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E33D6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</w:rPr>
        <w:t>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6</w:t>
      </w:r>
    </w:p>
    <w:p w14:paraId="513796F5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CA70A0C" w14:textId="77777777" w:rsidR="00CB4EA9" w:rsidRPr="009833F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    </w:t>
      </w:r>
      <w:r>
        <w:rPr>
          <w:rFonts w:ascii="GHEA Mariam" w:hAnsi="GHEA Mariam"/>
          <w:spacing w:val="-2"/>
          <w:lang w:val="af-ZA"/>
        </w:rPr>
        <w:t xml:space="preserve">   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F394E6C" w14:textId="77777777" w:rsidR="00CB4EA9" w:rsidRPr="009833F0" w:rsidRDefault="00CB4EA9" w:rsidP="00CB4EA9">
      <w:pPr>
        <w:pStyle w:val="mechtex"/>
        <w:jc w:val="left"/>
        <w:rPr>
          <w:rFonts w:ascii="GHEA Mariam" w:hAnsi="GHEA Mariam" w:cs="Arial"/>
          <w:lang w:val="af-ZA"/>
        </w:rPr>
      </w:pPr>
    </w:p>
    <w:p w14:paraId="24823378" w14:textId="77777777" w:rsidR="00CB4EA9" w:rsidRPr="009833F0" w:rsidRDefault="00CB4EA9" w:rsidP="00CB4EA9">
      <w:pPr>
        <w:pStyle w:val="mechtex"/>
        <w:jc w:val="left"/>
        <w:rPr>
          <w:rFonts w:ascii="GHEA Mariam" w:hAnsi="GHEA Mariam" w:cs="Arial"/>
          <w:lang w:val="af-ZA"/>
        </w:rPr>
      </w:pPr>
    </w:p>
    <w:p w14:paraId="31FD38D8" w14:textId="77777777" w:rsidR="00CB4EA9" w:rsidRPr="009833F0" w:rsidRDefault="00CB4EA9" w:rsidP="00CB4EA9">
      <w:pPr>
        <w:pStyle w:val="mechtex"/>
        <w:jc w:val="left"/>
        <w:rPr>
          <w:rFonts w:ascii="GHEA Mariam" w:hAnsi="GHEA Mariam" w:cs="Arial"/>
          <w:lang w:val="af-ZA"/>
        </w:rPr>
      </w:pPr>
    </w:p>
    <w:p w14:paraId="5A7A7D6D" w14:textId="77777777" w:rsidR="00CB4EA9" w:rsidRPr="009833F0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  <w:r w:rsidRPr="00FE20B6">
        <w:rPr>
          <w:rFonts w:ascii="GHEA Mariam" w:hAnsi="GHEA Mariam" w:cs="Arial"/>
          <w:bCs/>
          <w:color w:val="000000"/>
          <w:lang w:eastAsia="en-US"/>
        </w:rPr>
        <w:t>ՀԱՅԱՍՏԱՆԻ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ՀԱՆՐԱՊԵՏՈՒԹՅԱՆ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ԿԱՌԱՎԱՐՈՒԹՅԱՆ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2018 </w:t>
      </w:r>
      <w:r w:rsidRPr="00FE20B6">
        <w:rPr>
          <w:rFonts w:ascii="GHEA Mariam" w:hAnsi="GHEA Mariam" w:cs="Arial"/>
          <w:bCs/>
          <w:color w:val="000000"/>
          <w:lang w:eastAsia="en-US"/>
        </w:rPr>
        <w:t>ԹՎԱԿԱՆԻ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ԴԵԿՏԵՄԲԵՐԻ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27-</w:t>
      </w:r>
      <w:r w:rsidRPr="00FE20B6">
        <w:rPr>
          <w:rFonts w:ascii="GHEA Mariam" w:hAnsi="GHEA Mariam" w:cs="Arial"/>
          <w:bCs/>
          <w:color w:val="000000"/>
          <w:lang w:eastAsia="en-US"/>
        </w:rPr>
        <w:t>Ի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proofErr w:type="gramStart"/>
      <w:r w:rsidRPr="009833F0">
        <w:rPr>
          <w:rFonts w:ascii="GHEA Mariam" w:hAnsi="GHEA Mariam" w:cs="Arial"/>
          <w:bCs/>
          <w:color w:val="000000"/>
          <w:lang w:val="af-ZA" w:eastAsia="en-US"/>
        </w:rPr>
        <w:t>N  1515</w:t>
      </w:r>
      <w:proofErr w:type="gramEnd"/>
      <w:r w:rsidRPr="009833F0">
        <w:rPr>
          <w:rFonts w:ascii="GHEA Mariam" w:hAnsi="GHEA Mariam" w:cs="Arial"/>
          <w:bCs/>
          <w:color w:val="000000"/>
          <w:lang w:val="af-ZA" w:eastAsia="en-US"/>
        </w:rPr>
        <w:t>-</w:t>
      </w:r>
      <w:r w:rsidRPr="00FE20B6">
        <w:rPr>
          <w:rFonts w:ascii="GHEA Mariam" w:hAnsi="GHEA Mariam" w:cs="Arial"/>
          <w:bCs/>
          <w:color w:val="000000"/>
          <w:lang w:eastAsia="en-US"/>
        </w:rPr>
        <w:t>Ն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ՈՐՈՇՄԱՆ</w:t>
      </w: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  </w:t>
      </w:r>
    </w:p>
    <w:p w14:paraId="282A98F7" w14:textId="77777777" w:rsidR="00CB4EA9" w:rsidRPr="00270801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  <w:r w:rsidRPr="009833F0">
        <w:rPr>
          <w:rFonts w:ascii="GHEA Mariam" w:hAnsi="GHEA Mariam" w:cs="Arial"/>
          <w:bCs/>
          <w:color w:val="000000"/>
          <w:lang w:val="af-ZA" w:eastAsia="en-US"/>
        </w:rPr>
        <w:t xml:space="preserve">   </w:t>
      </w:r>
      <w:r w:rsidRPr="00270801">
        <w:rPr>
          <w:rFonts w:ascii="GHEA Mariam" w:hAnsi="GHEA Mariam" w:cs="Arial"/>
          <w:bCs/>
          <w:color w:val="000000"/>
          <w:spacing w:val="-8"/>
          <w:lang w:val="af-ZA" w:eastAsia="en-US"/>
        </w:rPr>
        <w:t xml:space="preserve">N 11 </w:t>
      </w:r>
      <w:r w:rsidRPr="00962C2B">
        <w:rPr>
          <w:rFonts w:ascii="GHEA Mariam" w:hAnsi="GHEA Mariam" w:cs="Arial"/>
          <w:bCs/>
          <w:color w:val="000000"/>
          <w:spacing w:val="-8"/>
          <w:lang w:eastAsia="en-US"/>
        </w:rPr>
        <w:t>ՀԱՎԵԼՎԱԾԻ</w:t>
      </w:r>
      <w:r w:rsidRPr="00270801">
        <w:rPr>
          <w:rFonts w:ascii="GHEA Mariam" w:hAnsi="GHEA Mariam" w:cs="Arial"/>
          <w:bCs/>
          <w:color w:val="000000"/>
          <w:spacing w:val="-8"/>
          <w:lang w:val="af-ZA" w:eastAsia="en-US"/>
        </w:rPr>
        <w:t xml:space="preserve"> N 11.18 </w:t>
      </w:r>
      <w:r w:rsidRPr="00962C2B">
        <w:rPr>
          <w:rFonts w:ascii="GHEA Mariam" w:hAnsi="GHEA Mariam" w:cs="Arial"/>
          <w:bCs/>
          <w:color w:val="000000"/>
          <w:spacing w:val="-8"/>
          <w:lang w:eastAsia="en-US"/>
        </w:rPr>
        <w:t>ԵՎ</w:t>
      </w:r>
      <w:r w:rsidRPr="00270801">
        <w:rPr>
          <w:rFonts w:ascii="GHEA Mariam" w:hAnsi="GHEA Mariam" w:cs="Arial"/>
          <w:bCs/>
          <w:color w:val="000000"/>
          <w:spacing w:val="-8"/>
          <w:lang w:val="af-ZA" w:eastAsia="en-US"/>
        </w:rPr>
        <w:t xml:space="preserve"> N 11.1 </w:t>
      </w:r>
      <w:r w:rsidRPr="00962C2B">
        <w:rPr>
          <w:rFonts w:ascii="GHEA Mariam" w:hAnsi="GHEA Mariam" w:cs="Arial"/>
          <w:bCs/>
          <w:color w:val="000000"/>
          <w:spacing w:val="-8"/>
          <w:lang w:eastAsia="en-US"/>
        </w:rPr>
        <w:t>ՀԱՎԵԼՎԱԾԻ</w:t>
      </w:r>
      <w:r w:rsidRPr="00270801">
        <w:rPr>
          <w:rFonts w:ascii="GHEA Mariam" w:hAnsi="GHEA Mariam" w:cs="Arial"/>
          <w:bCs/>
          <w:color w:val="000000"/>
          <w:spacing w:val="-8"/>
          <w:lang w:val="af-ZA" w:eastAsia="en-US"/>
        </w:rPr>
        <w:t xml:space="preserve"> N 11.1.18 </w:t>
      </w:r>
      <w:r w:rsidRPr="00962C2B">
        <w:rPr>
          <w:rFonts w:ascii="GHEA Mariam" w:hAnsi="GHEA Mariam" w:cs="Arial"/>
          <w:bCs/>
          <w:color w:val="000000"/>
          <w:spacing w:val="-8"/>
          <w:lang w:eastAsia="en-US"/>
        </w:rPr>
        <w:t>ԱՂՅՈՒՍԱԿՆԵՐՈՒՄ</w:t>
      </w:r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ԿԱՏԱՐՎՈՂ</w:t>
      </w:r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ՓՈՓՈԽՈՒԹՅՈՒՆՆԵՐ</w:t>
      </w:r>
      <w:r>
        <w:rPr>
          <w:rFonts w:ascii="GHEA Mariam" w:hAnsi="GHEA Mariam" w:cs="Arial"/>
          <w:bCs/>
          <w:color w:val="000000"/>
          <w:lang w:eastAsia="en-US"/>
        </w:rPr>
        <w:t>Ը</w:t>
      </w:r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</w:p>
    <w:p w14:paraId="053AF175" w14:textId="77777777" w:rsidR="00CB4EA9" w:rsidRPr="00270801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</w:p>
    <w:p w14:paraId="414DD20C" w14:textId="77777777" w:rsidR="00CB4EA9" w:rsidRPr="00270801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proofErr w:type="gramStart"/>
      <w:r w:rsidRPr="00FE20B6">
        <w:rPr>
          <w:rFonts w:ascii="GHEA Mariam" w:hAnsi="GHEA Mariam" w:cs="Arial"/>
          <w:bCs/>
          <w:color w:val="000000"/>
          <w:lang w:eastAsia="en-US"/>
        </w:rPr>
        <w:t>ՀՀ</w:t>
      </w:r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  <w:proofErr w:type="spellStart"/>
      <w:r w:rsidRPr="00FE20B6">
        <w:rPr>
          <w:rFonts w:ascii="GHEA Mariam" w:hAnsi="GHEA Mariam" w:cs="Arial"/>
          <w:bCs/>
          <w:color w:val="000000"/>
          <w:lang w:eastAsia="en-US"/>
        </w:rPr>
        <w:t>պաշտպանության</w:t>
      </w:r>
      <w:proofErr w:type="spellEnd"/>
      <w:proofErr w:type="gramEnd"/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  <w:proofErr w:type="spellStart"/>
      <w:r w:rsidRPr="00FE20B6">
        <w:rPr>
          <w:rFonts w:ascii="GHEA Mariam" w:hAnsi="GHEA Mariam" w:cs="Arial"/>
          <w:bCs/>
          <w:color w:val="000000"/>
          <w:lang w:eastAsia="en-US"/>
        </w:rPr>
        <w:t>նախարարություն</w:t>
      </w:r>
      <w:proofErr w:type="spellEnd"/>
      <w:r w:rsidRPr="00270801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</w:p>
    <w:p w14:paraId="617FE735" w14:textId="77777777" w:rsidR="00CB4EA9" w:rsidRPr="00270801" w:rsidRDefault="00CB4EA9" w:rsidP="00CB4EA9">
      <w:pPr>
        <w:rPr>
          <w:rFonts w:ascii="GHEA Mariam" w:hAnsi="GHEA Mariam" w:cs="Arial"/>
          <w:color w:val="000000"/>
          <w:lang w:val="af-ZA" w:eastAsia="en-US"/>
        </w:rPr>
      </w:pPr>
    </w:p>
    <w:p w14:paraId="02D5B5B9" w14:textId="77777777" w:rsidR="00CB4EA9" w:rsidRPr="00270801" w:rsidRDefault="00CB4EA9" w:rsidP="00CB4EA9">
      <w:pPr>
        <w:rPr>
          <w:rFonts w:ascii="GHEA Mariam" w:hAnsi="GHEA Mariam" w:cs="Arial"/>
          <w:color w:val="000000"/>
          <w:lang w:val="af-ZA" w:eastAsia="en-US"/>
        </w:rPr>
      </w:pPr>
    </w:p>
    <w:p w14:paraId="5BA92909" w14:textId="77777777" w:rsidR="00CB4EA9" w:rsidRPr="00270801" w:rsidRDefault="00CB4EA9" w:rsidP="00CB4EA9">
      <w:pPr>
        <w:rPr>
          <w:rFonts w:ascii="GHEA Mariam" w:hAnsi="GHEA Mariam" w:cs="Arial"/>
          <w:bCs/>
          <w:lang w:val="af-ZA" w:eastAsia="en-US"/>
        </w:rPr>
      </w:pPr>
      <w:r w:rsidRPr="00270801">
        <w:rPr>
          <w:rFonts w:ascii="GHEA Mariam" w:hAnsi="GHEA Mariam" w:cs="Arial"/>
          <w:bCs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lang w:eastAsia="en-US"/>
        </w:rPr>
        <w:t>ՄԱՍ</w:t>
      </w:r>
      <w:r w:rsidRPr="00270801">
        <w:rPr>
          <w:rFonts w:ascii="GHEA Mariam" w:hAnsi="GHEA Mariam" w:cs="Arial"/>
          <w:bCs/>
          <w:lang w:val="af-ZA" w:eastAsia="en-US"/>
        </w:rPr>
        <w:t xml:space="preserve"> 2. </w:t>
      </w:r>
      <w:r w:rsidRPr="00FE20B6">
        <w:rPr>
          <w:rFonts w:ascii="GHEA Mariam" w:hAnsi="GHEA Mariam" w:cs="Arial"/>
          <w:bCs/>
          <w:lang w:eastAsia="en-US"/>
        </w:rPr>
        <w:t>ՊԵՏԱԿԱՆ</w:t>
      </w:r>
      <w:r w:rsidRPr="00270801">
        <w:rPr>
          <w:rFonts w:ascii="GHEA Mariam" w:hAnsi="GHEA Mariam" w:cs="Arial"/>
          <w:bCs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lang w:eastAsia="en-US"/>
        </w:rPr>
        <w:t>ՄԱՐՄՆԻ</w:t>
      </w:r>
      <w:r w:rsidRPr="00270801">
        <w:rPr>
          <w:rFonts w:ascii="GHEA Mariam" w:hAnsi="GHEA Mariam" w:cs="Arial"/>
          <w:bCs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lang w:eastAsia="en-US"/>
        </w:rPr>
        <w:t>ԳԾՈՎ</w:t>
      </w:r>
      <w:r w:rsidRPr="00270801">
        <w:rPr>
          <w:rFonts w:ascii="GHEA Mariam" w:hAnsi="GHEA Mariam" w:cs="Arial"/>
          <w:bCs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lang w:eastAsia="en-US"/>
        </w:rPr>
        <w:t>ԱՐԴՅՈՒՆՔԱՅԻՆ</w:t>
      </w:r>
      <w:r w:rsidRPr="00270801">
        <w:rPr>
          <w:rFonts w:ascii="GHEA Mariam" w:hAnsi="GHEA Mariam" w:cs="Arial"/>
          <w:bCs/>
          <w:lang w:val="af-ZA" w:eastAsia="en-US"/>
        </w:rPr>
        <w:t xml:space="preserve"> (</w:t>
      </w:r>
      <w:r w:rsidRPr="00FE20B6">
        <w:rPr>
          <w:rFonts w:ascii="GHEA Mariam" w:hAnsi="GHEA Mariam" w:cs="Arial"/>
          <w:bCs/>
          <w:lang w:eastAsia="en-US"/>
        </w:rPr>
        <w:t>ԿԱՏԱՐՈՂԱԿԱՆ</w:t>
      </w:r>
      <w:r w:rsidRPr="00270801">
        <w:rPr>
          <w:rFonts w:ascii="GHEA Mariam" w:hAnsi="GHEA Mariam" w:cs="Arial"/>
          <w:bCs/>
          <w:lang w:val="af-ZA" w:eastAsia="en-US"/>
        </w:rPr>
        <w:t xml:space="preserve">) </w:t>
      </w:r>
      <w:r w:rsidRPr="00FE20B6">
        <w:rPr>
          <w:rFonts w:ascii="GHEA Mariam" w:hAnsi="GHEA Mariam" w:cs="Arial"/>
          <w:bCs/>
          <w:lang w:eastAsia="en-US"/>
        </w:rPr>
        <w:t>ՑՈՒՑԱՆԻՇՆԵՐԸ</w:t>
      </w:r>
      <w:r w:rsidRPr="00270801">
        <w:rPr>
          <w:rFonts w:ascii="GHEA Mariam" w:hAnsi="GHEA Mariam" w:cs="Arial"/>
          <w:bCs/>
          <w:lang w:val="af-ZA" w:eastAsia="en-US"/>
        </w:rPr>
        <w:t xml:space="preserve"> </w:t>
      </w:r>
    </w:p>
    <w:p w14:paraId="03982C45" w14:textId="77777777" w:rsidR="00CB4EA9" w:rsidRPr="00270801" w:rsidRDefault="00CB4EA9" w:rsidP="00CB4EA9">
      <w:pPr>
        <w:rPr>
          <w:rFonts w:ascii="GHEA Mariam" w:hAnsi="GHEA Mariam" w:cs="Arial"/>
          <w:color w:val="000000"/>
          <w:lang w:val="af-ZA" w:eastAsia="en-US"/>
        </w:rPr>
      </w:pPr>
    </w:p>
    <w:tbl>
      <w:tblPr>
        <w:tblW w:w="14933" w:type="dxa"/>
        <w:tblInd w:w="95" w:type="dxa"/>
        <w:tblLook w:val="0000" w:firstRow="0" w:lastRow="0" w:firstColumn="0" w:lastColumn="0" w:noHBand="0" w:noVBand="0"/>
      </w:tblPr>
      <w:tblGrid>
        <w:gridCol w:w="5040"/>
        <w:gridCol w:w="5581"/>
        <w:gridCol w:w="1256"/>
        <w:gridCol w:w="1084"/>
        <w:gridCol w:w="329"/>
        <w:gridCol w:w="1643"/>
      </w:tblGrid>
      <w:tr w:rsidR="00CB4EA9" w:rsidRPr="00FE20B6" w14:paraId="1A8C9903" w14:textId="77777777" w:rsidTr="00784D53">
        <w:trPr>
          <w:trHeight w:val="3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7100E" w14:textId="77777777" w:rsidR="00CB4EA9" w:rsidRPr="00FE20B6" w:rsidRDefault="00CB4EA9" w:rsidP="00784D53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270801">
              <w:rPr>
                <w:rFonts w:ascii="GHEA Mariam" w:hAnsi="GHEA Mariam" w:cs="Arial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դասիչը</w:t>
            </w:r>
            <w:proofErr w:type="spellEnd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FE3BE" w14:textId="77777777" w:rsidR="00CB4EA9" w:rsidRPr="00FE20B6" w:rsidRDefault="00CB4EA9" w:rsidP="00784D53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անվանումը</w:t>
            </w:r>
            <w:proofErr w:type="spellEnd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D73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C9DEF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3D4E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556509F3" w14:textId="77777777" w:rsidTr="00784D53">
        <w:trPr>
          <w:trHeight w:val="3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C6C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9001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A7F3" w14:textId="77777777" w:rsidR="00CB4EA9" w:rsidRPr="00FE20B6" w:rsidRDefault="00CB4EA9" w:rsidP="00784D53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Աջակցություն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ՀՀ ՊՆ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իրականացվող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8EA5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2BD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8F893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297B21BF" w14:textId="77777777" w:rsidTr="00784D53">
        <w:trPr>
          <w:trHeight w:val="2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945C" w14:textId="77777777" w:rsidR="00CB4EA9" w:rsidRPr="00FE20B6" w:rsidRDefault="00CB4EA9" w:rsidP="00784D53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7422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670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7579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8838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48A8FCD9" w14:textId="77777777" w:rsidTr="00784D53">
        <w:trPr>
          <w:trHeight w:val="512"/>
        </w:trPr>
        <w:tc>
          <w:tcPr>
            <w:tcW w:w="10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A6357" w14:textId="77777777" w:rsidR="00CB4EA9" w:rsidRPr="00FE20B6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  <w:r w:rsidRPr="00FE20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FE20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015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9F61F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3A76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1E2740F4" w14:textId="77777777" w:rsidTr="00784D53">
        <w:trPr>
          <w:trHeight w:val="28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DBB0" w14:textId="77777777" w:rsidR="00CB4EA9" w:rsidRPr="00FE20B6" w:rsidRDefault="00CB4EA9" w:rsidP="00784D53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0B40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70FC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85886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ED75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12AB4B95" w14:textId="77777777" w:rsidTr="00784D53">
        <w:trPr>
          <w:trHeight w:val="51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942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768E5" w14:textId="77777777" w:rsidR="00CB4EA9" w:rsidRPr="00FE20B6" w:rsidRDefault="00CB4EA9" w:rsidP="00784D53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9001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FF308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փոփոխություն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                          </w:t>
            </w:r>
            <w:proofErr w:type="gram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ումները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)  </w:t>
            </w:r>
          </w:p>
        </w:tc>
      </w:tr>
      <w:tr w:rsidR="00CB4EA9" w:rsidRPr="00FE20B6" w14:paraId="0EC04408" w14:textId="77777777" w:rsidTr="00784D53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F462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3AC2" w14:textId="77777777" w:rsidR="00CB4EA9" w:rsidRPr="00FE20B6" w:rsidRDefault="00CB4EA9" w:rsidP="00784D53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31001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1F03B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9D369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B4EA9" w:rsidRPr="00FE20B6" w14:paraId="38A9D7B9" w14:textId="77777777" w:rsidTr="00784D53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951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5C7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Ռազմական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կարիքի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բավարարում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4CBF9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05E9C9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31410868" w14:textId="77777777" w:rsidTr="00784D53">
        <w:trPr>
          <w:trHeight w:val="42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94A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5FDF" w14:textId="77777777" w:rsidR="00CB4EA9" w:rsidRPr="00FE20B6" w:rsidRDefault="00CB4EA9" w:rsidP="00784D53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Ռազմատեխնիկական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միջոցների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ED75D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D8CD1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6F6FAB5E" w14:textId="77777777" w:rsidTr="00784D53">
        <w:trPr>
          <w:trHeight w:val="61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4CD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C530E" w14:textId="77777777" w:rsidR="00CB4EA9" w:rsidRPr="00FE20B6" w:rsidRDefault="00CB4EA9" w:rsidP="00784D53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Պետական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մարմինների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օգտագործվող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ոչ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ֆինանսական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ակտիվների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հետ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B2B7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F0C83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409BE100" w14:textId="77777777" w:rsidTr="00784D53">
        <w:trPr>
          <w:trHeight w:val="810"/>
        </w:trPr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A0E34A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B0AD" w14:textId="77777777" w:rsidR="00CB4EA9" w:rsidRPr="00FE20B6" w:rsidRDefault="00CB4EA9" w:rsidP="00784D53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պաշտպանության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նախարարություն</w:t>
            </w:r>
            <w:proofErr w:type="spellEnd"/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11E94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22E9877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6342ED3F" w14:textId="77777777" w:rsidTr="00784D53">
        <w:trPr>
          <w:trHeight w:val="525"/>
        </w:trPr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1399B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BC2D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F6E8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BF00D8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0261BD78" w14:textId="77777777" w:rsidTr="00784D53">
        <w:trPr>
          <w:trHeight w:val="37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9946C7F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չի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սահմանվում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12F91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911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261C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 </w:t>
            </w:r>
          </w:p>
        </w:tc>
      </w:tr>
      <w:tr w:rsidR="00CB4EA9" w:rsidRPr="00FE20B6" w14:paraId="5A014624" w14:textId="77777777" w:rsidTr="00784D53">
        <w:trPr>
          <w:trHeight w:val="34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4808" w14:textId="77777777" w:rsidR="00CB4EA9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</w:p>
          <w:p w14:paraId="0B0E57E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)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8F7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50BB" w14:textId="77777777" w:rsidR="00CB4EA9" w:rsidRPr="00FE20B6" w:rsidRDefault="00CB4EA9" w:rsidP="00784D53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1,179,422.3  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CD0C0" w14:textId="77777777" w:rsidR="00CB4EA9" w:rsidRPr="00FE20B6" w:rsidRDefault="00CB4EA9" w:rsidP="00784D53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    1,179,422.3   </w:t>
            </w:r>
          </w:p>
        </w:tc>
      </w:tr>
      <w:tr w:rsidR="00CB4EA9" w:rsidRPr="00FE20B6" w14:paraId="265356C8" w14:textId="77777777" w:rsidTr="00784D53">
        <w:trPr>
          <w:trHeight w:val="2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BE99" w14:textId="77777777" w:rsidR="00CB4EA9" w:rsidRPr="00FE20B6" w:rsidRDefault="00CB4EA9" w:rsidP="00784D5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E685" w14:textId="77777777" w:rsidR="00CB4EA9" w:rsidRPr="00FE20B6" w:rsidRDefault="00CB4EA9" w:rsidP="00784D5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06EBC" w14:textId="77777777" w:rsidR="00CB4EA9" w:rsidRPr="00FE20B6" w:rsidRDefault="00CB4EA9" w:rsidP="00784D5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E3DC" w14:textId="77777777" w:rsidR="00CB4EA9" w:rsidRPr="00FE20B6" w:rsidRDefault="00CB4EA9" w:rsidP="00784D5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464A" w14:textId="77777777" w:rsidR="00CB4EA9" w:rsidRPr="00FE20B6" w:rsidRDefault="00CB4EA9" w:rsidP="00784D5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</w:tr>
    </w:tbl>
    <w:p w14:paraId="6634FE96" w14:textId="77777777" w:rsidR="00CB4EA9" w:rsidRDefault="00CB4EA9" w:rsidP="00CB4EA9">
      <w:pPr>
        <w:pStyle w:val="mechtex"/>
        <w:jc w:val="left"/>
        <w:rPr>
          <w:rFonts w:ascii="GHEA Mariam" w:hAnsi="GHEA Mariam" w:cs="Arial"/>
        </w:rPr>
      </w:pPr>
    </w:p>
    <w:p w14:paraId="1A17A8B8" w14:textId="77777777" w:rsidR="00CB4EA9" w:rsidRDefault="00CB4EA9" w:rsidP="00CB4EA9">
      <w:pPr>
        <w:pStyle w:val="mechtex"/>
        <w:jc w:val="left"/>
        <w:rPr>
          <w:rFonts w:ascii="GHEA Mariam" w:hAnsi="GHEA Mariam" w:cs="Arial"/>
        </w:rPr>
      </w:pPr>
    </w:p>
    <w:p w14:paraId="18B067B9" w14:textId="77777777" w:rsidR="00CB4EA9" w:rsidRDefault="00CB4EA9" w:rsidP="00CB4EA9">
      <w:pPr>
        <w:pStyle w:val="mechtex"/>
        <w:jc w:val="left"/>
        <w:rPr>
          <w:rFonts w:ascii="GHEA Mariam" w:hAnsi="GHEA Mariam" w:cs="Arial"/>
        </w:rPr>
      </w:pPr>
    </w:p>
    <w:p w14:paraId="4287E59F" w14:textId="77777777" w:rsidR="00CB4EA9" w:rsidRDefault="00CB4EA9" w:rsidP="00CB4EA9">
      <w:pPr>
        <w:pStyle w:val="mechtex"/>
        <w:jc w:val="left"/>
        <w:rPr>
          <w:rFonts w:ascii="GHEA Mariam" w:hAnsi="GHEA Mariam" w:cs="Arial"/>
        </w:rPr>
      </w:pPr>
    </w:p>
    <w:p w14:paraId="7280CE30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527307F0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  <w:lang w:val="pt-BR"/>
        </w:rPr>
        <w:t xml:space="preserve">   </w:t>
      </w:r>
      <w:r>
        <w:rPr>
          <w:rFonts w:ascii="Courier New" w:hAnsi="Courier New" w:cs="Courier New"/>
          <w:lang w:val="pt-BR"/>
        </w:rPr>
        <w:t>          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</w:t>
      </w:r>
    </w:p>
    <w:p w14:paraId="10FFFB78" w14:textId="6E84F1EF" w:rsidR="00CB4EA9" w:rsidRDefault="00CB4EA9" w:rsidP="00730098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475EEA6F" w14:textId="77777777" w:rsidR="00BA6A4D" w:rsidRDefault="00BA6A4D"/>
    <w:sectPr w:rsidR="00BA6A4D" w:rsidSect="00730098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9354F" w14:textId="77777777" w:rsidR="00A63816" w:rsidRDefault="00A63816">
      <w:r>
        <w:separator/>
      </w:r>
    </w:p>
  </w:endnote>
  <w:endnote w:type="continuationSeparator" w:id="0">
    <w:p w14:paraId="0284037F" w14:textId="77777777" w:rsidR="00A63816" w:rsidRDefault="00A6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67AF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FDB1" w14:textId="77777777" w:rsidR="003F4DEA" w:rsidRPr="00461762" w:rsidRDefault="00A63816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E2907" w14:textId="77777777" w:rsidR="003F4DEA" w:rsidRPr="00461762" w:rsidRDefault="00A63816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2874" w14:textId="77777777" w:rsidR="00A63816" w:rsidRDefault="00A63816">
      <w:r>
        <w:separator/>
      </w:r>
    </w:p>
  </w:footnote>
  <w:footnote w:type="continuationSeparator" w:id="0">
    <w:p w14:paraId="3672D2D8" w14:textId="77777777" w:rsidR="00A63816" w:rsidRDefault="00A6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796F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37356" w14:textId="77777777" w:rsidR="003F4DEA" w:rsidRDefault="00A63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700220"/>
    <w:rsid w:val="00730098"/>
    <w:rsid w:val="00A63816"/>
    <w:rsid w:val="00BA6A4D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1CC7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2019-07-08T11:34:00Z</dcterms:modified>
</cp:coreProperties>
</file>