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4DB" w:rsidRPr="00564B86" w:rsidRDefault="00162D2D" w:rsidP="00564B86">
      <w:pPr>
        <w:spacing w:after="160" w:line="360" w:lineRule="auto"/>
        <w:ind w:left="9072"/>
        <w:jc w:val="center"/>
        <w:rPr>
          <w:rFonts w:ascii="Sylfaen" w:hAnsi="Sylfaen"/>
        </w:rPr>
      </w:pPr>
      <w:bookmarkStart w:id="0" w:name="_GoBack"/>
      <w:bookmarkEnd w:id="0"/>
      <w:r w:rsidRPr="00564B86">
        <w:rPr>
          <w:rFonts w:ascii="Sylfaen" w:hAnsi="Sylfaen"/>
        </w:rPr>
        <w:t>ՀԱՍՏԱՏՎԱԾ Է</w:t>
      </w:r>
    </w:p>
    <w:p w:rsidR="0062778D" w:rsidRPr="00564B86" w:rsidRDefault="00162D2D" w:rsidP="00564B86">
      <w:pPr>
        <w:spacing w:after="160" w:line="360" w:lineRule="auto"/>
        <w:ind w:left="9072"/>
        <w:jc w:val="center"/>
        <w:rPr>
          <w:rFonts w:ascii="Sylfaen" w:hAnsi="Sylfaen"/>
        </w:rPr>
      </w:pPr>
      <w:r w:rsidRPr="00564B86">
        <w:rPr>
          <w:rFonts w:ascii="Sylfaen" w:hAnsi="Sylfaen"/>
        </w:rPr>
        <w:t>Եվրասիական տնտեսական հանձնաժողովի կոլեգիայի</w:t>
      </w:r>
      <w:r w:rsidR="00564B86">
        <w:rPr>
          <w:rFonts w:ascii="Sylfaen" w:hAnsi="Sylfaen"/>
        </w:rPr>
        <w:t xml:space="preserve"> </w:t>
      </w:r>
      <w:r w:rsidRPr="00564B86">
        <w:rPr>
          <w:rFonts w:ascii="Sylfaen" w:hAnsi="Sylfaen"/>
        </w:rPr>
        <w:t xml:space="preserve">2017 թվականի նոյեմբերի 7-ի </w:t>
      </w:r>
      <w:r w:rsidR="00564B86">
        <w:rPr>
          <w:rFonts w:ascii="Sylfaen" w:hAnsi="Sylfaen"/>
        </w:rPr>
        <w:br/>
      </w:r>
      <w:r w:rsidRPr="00564B86">
        <w:rPr>
          <w:rFonts w:ascii="Sylfaen" w:hAnsi="Sylfaen"/>
        </w:rPr>
        <w:t>թիվ 143 որոշմամբ</w:t>
      </w:r>
    </w:p>
    <w:p w:rsidR="007154DB" w:rsidRPr="00564B86" w:rsidRDefault="007154DB" w:rsidP="00564B86">
      <w:pPr>
        <w:pStyle w:val="Bodytext30"/>
        <w:shd w:val="clear" w:color="auto" w:fill="auto"/>
        <w:spacing w:after="160" w:line="360" w:lineRule="auto"/>
        <w:ind w:right="2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62778D" w:rsidRPr="00564B86" w:rsidRDefault="00162D2D" w:rsidP="00564B86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564B86">
        <w:rPr>
          <w:rStyle w:val="Bodytext3Spacing2pt"/>
          <w:rFonts w:ascii="Sylfaen" w:hAnsi="Sylfaen"/>
          <w:b/>
          <w:spacing w:val="0"/>
          <w:sz w:val="24"/>
          <w:szCs w:val="24"/>
        </w:rPr>
        <w:t>ԾՐԱԳԻՐ</w:t>
      </w:r>
    </w:p>
    <w:p w:rsidR="0062778D" w:rsidRPr="00564B86" w:rsidRDefault="00883986" w:rsidP="00564B86">
      <w:pPr>
        <w:pStyle w:val="Bodytext30"/>
        <w:shd w:val="clear" w:color="auto" w:fill="auto"/>
        <w:spacing w:after="160" w:line="360" w:lineRule="auto"/>
        <w:ind w:right="112"/>
        <w:rPr>
          <w:rFonts w:ascii="Sylfaen" w:hAnsi="Sylfaen"/>
          <w:sz w:val="24"/>
          <w:szCs w:val="24"/>
        </w:rPr>
      </w:pPr>
      <w:r w:rsidRPr="00564B86">
        <w:rPr>
          <w:rFonts w:ascii="Sylfaen" w:hAnsi="Sylfaen"/>
          <w:sz w:val="24"/>
          <w:szCs w:val="24"/>
        </w:rPr>
        <w:t xml:space="preserve">Հետազոտությունների (փորձարկումների) </w:t>
      </w:r>
      <w:r w:rsidR="00E76A69">
        <w:rPr>
          <w:rFonts w:ascii="Sylfaen" w:hAnsi="Sylfaen"/>
          <w:sz w:val="24"/>
          <w:szCs w:val="24"/>
        </w:rPr>
        <w:t>և</w:t>
      </w:r>
      <w:r w:rsidRPr="00564B86">
        <w:rPr>
          <w:rFonts w:ascii="Sylfaen" w:hAnsi="Sylfaen"/>
          <w:sz w:val="24"/>
          <w:szCs w:val="24"/>
        </w:rPr>
        <w:t xml:space="preserve"> չափումների, այդ թվում՝ նմուշների ընտրության այն կանոնները </w:t>
      </w:r>
      <w:r w:rsidR="00E76A69">
        <w:rPr>
          <w:rFonts w:ascii="Sylfaen" w:hAnsi="Sylfaen"/>
          <w:sz w:val="24"/>
          <w:szCs w:val="24"/>
        </w:rPr>
        <w:t>և</w:t>
      </w:r>
      <w:r w:rsidRPr="00564B86">
        <w:rPr>
          <w:rFonts w:ascii="Sylfaen" w:hAnsi="Sylfaen"/>
          <w:sz w:val="24"/>
          <w:szCs w:val="24"/>
        </w:rPr>
        <w:t xml:space="preserve"> մեթոդները ներառող մ</w:t>
      </w:r>
      <w:r w:rsidR="00162D2D" w:rsidRPr="00564B86">
        <w:rPr>
          <w:rFonts w:ascii="Sylfaen" w:hAnsi="Sylfaen"/>
          <w:sz w:val="24"/>
          <w:szCs w:val="24"/>
        </w:rPr>
        <w:t xml:space="preserve">իջպետական ստանդարտների մշակման (փոփոխությունների կատարման, վերանայման), որոնք անհրաժեշտ են «Էլեկտրատեխնիկայի </w:t>
      </w:r>
      <w:r w:rsidR="00E76A69">
        <w:rPr>
          <w:rFonts w:ascii="Sylfaen" w:hAnsi="Sylfaen"/>
          <w:sz w:val="24"/>
          <w:szCs w:val="24"/>
        </w:rPr>
        <w:t>և</w:t>
      </w:r>
      <w:r w:rsidR="00162D2D" w:rsidRPr="00564B86">
        <w:rPr>
          <w:rFonts w:ascii="Sylfaen" w:hAnsi="Sylfaen"/>
          <w:sz w:val="24"/>
          <w:szCs w:val="24"/>
        </w:rPr>
        <w:t xml:space="preserve"> ռադիոէլեկտրոնիկայի արտադրատեսակներում վտանգավոր նյութերի կիրառումը սահմանափակելու մասին» Եվրասիական տնտեսական միության տեխնիկական կանոնակարգի (ԵԱՏՄ ՏԿ 037/2016) պահանջները կիրառելու </w:t>
      </w:r>
      <w:r w:rsidR="00E76A69">
        <w:rPr>
          <w:rFonts w:ascii="Sylfaen" w:hAnsi="Sylfaen"/>
          <w:sz w:val="24"/>
          <w:szCs w:val="24"/>
        </w:rPr>
        <w:t>և</w:t>
      </w:r>
      <w:r w:rsidR="00162D2D" w:rsidRPr="00564B86">
        <w:rPr>
          <w:rFonts w:ascii="Sylfaen" w:hAnsi="Sylfaen"/>
          <w:sz w:val="24"/>
          <w:szCs w:val="24"/>
        </w:rPr>
        <w:t xml:space="preserve"> կատարելու </w:t>
      </w:r>
      <w:r w:rsidR="00E76A69">
        <w:rPr>
          <w:rFonts w:ascii="Sylfaen" w:hAnsi="Sylfaen"/>
          <w:sz w:val="24"/>
          <w:szCs w:val="24"/>
        </w:rPr>
        <w:t>և</w:t>
      </w:r>
      <w:r w:rsidR="00162D2D" w:rsidRPr="00564B86">
        <w:rPr>
          <w:rFonts w:ascii="Sylfaen" w:hAnsi="Sylfaen"/>
          <w:sz w:val="24"/>
          <w:szCs w:val="24"/>
        </w:rPr>
        <w:t xml:space="preserve"> տեխնիկական կա</w:t>
      </w:r>
      <w:r w:rsidRPr="00564B86">
        <w:rPr>
          <w:rFonts w:ascii="Sylfaen" w:hAnsi="Sylfaen"/>
          <w:sz w:val="24"/>
          <w:szCs w:val="24"/>
        </w:rPr>
        <w:t>նոն</w:t>
      </w:r>
      <w:r w:rsidR="00510342" w:rsidRPr="00564B86">
        <w:rPr>
          <w:rFonts w:ascii="Sylfaen" w:hAnsi="Sylfaen"/>
          <w:sz w:val="24"/>
          <w:szCs w:val="24"/>
        </w:rPr>
        <w:t>ա</w:t>
      </w:r>
      <w:r w:rsidRPr="00564B86">
        <w:rPr>
          <w:rFonts w:ascii="Sylfaen" w:hAnsi="Sylfaen"/>
          <w:sz w:val="24"/>
          <w:szCs w:val="24"/>
        </w:rPr>
        <w:t>կարգ</w:t>
      </w:r>
      <w:r w:rsidR="00162D2D" w:rsidRPr="00564B86">
        <w:rPr>
          <w:rFonts w:ascii="Sylfaen" w:hAnsi="Sylfaen"/>
          <w:sz w:val="24"/>
          <w:szCs w:val="24"/>
        </w:rPr>
        <w:t>ման օբյեկտների համապատասխանության գնահատում իրականացնելու համար</w:t>
      </w:r>
    </w:p>
    <w:tbl>
      <w:tblPr>
        <w:tblOverlap w:val="never"/>
        <w:tblW w:w="1457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35"/>
        <w:gridCol w:w="1214"/>
        <w:gridCol w:w="5732"/>
        <w:gridCol w:w="1718"/>
        <w:gridCol w:w="1489"/>
        <w:gridCol w:w="1615"/>
        <w:gridCol w:w="1971"/>
      </w:tblGrid>
      <w:tr w:rsidR="00354A85" w:rsidRPr="00564B86" w:rsidTr="006567C0">
        <w:trPr>
          <w:tblHeader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ind w:left="-26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ind w:left="2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ՍՄԴ ծածկագիրը</w:t>
            </w:r>
          </w:p>
        </w:tc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Միջպետական </w:t>
            </w:r>
            <w:r w:rsidR="001D2C65" w:rsidRPr="00564B86">
              <w:rPr>
                <w:rStyle w:val="Bodytext211pt"/>
                <w:rFonts w:ascii="Sylfaen" w:hAnsi="Sylfaen"/>
                <w:sz w:val="20"/>
                <w:szCs w:val="20"/>
              </w:rPr>
              <w:t>ստանդարտի նախագծի անվանումը Աշխատանքների տեսակները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կանոնակարգի տարրերը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Մշակման ժամկետը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պետություն՝ պատասխանատու մշակող</w:t>
            </w:r>
          </w:p>
        </w:tc>
      </w:tr>
      <w:tr w:rsidR="00354A85" w:rsidRPr="00564B86" w:rsidTr="006567C0">
        <w:trPr>
          <w:trHeight w:val="1437"/>
          <w:tblHeader/>
          <w:jc w:val="center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78D" w:rsidRPr="00564B86" w:rsidRDefault="0062778D" w:rsidP="00564B8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78D" w:rsidRPr="00564B86" w:rsidRDefault="0062778D" w:rsidP="00564B8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78D" w:rsidRPr="00564B86" w:rsidRDefault="0062778D" w:rsidP="00564B8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78D" w:rsidRPr="00564B86" w:rsidRDefault="0062778D" w:rsidP="00564B8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սկիզբ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ավարտ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564B86" w:rsidRDefault="0062778D" w:rsidP="00564B8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54A85" w:rsidRPr="00564B86" w:rsidTr="006567C0">
        <w:trPr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</w:tr>
      <w:tr w:rsidR="00354A85" w:rsidRPr="00564B86" w:rsidTr="006567C0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13.020 43.040.10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ind w:right="48"/>
              <w:jc w:val="left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Էլեկտրատեխնիկական արտադրատեսակներում որոշ նյութերի որոշումը: Մաս 6</w:t>
            </w:r>
            <w:r w:rsidR="00A63834" w:rsidRPr="00564B86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Պոլիմերներում </w:t>
            </w:r>
            <w:r w:rsidR="00CF26C2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պոլիբրոմացված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բիֆենիլների </w:t>
            </w:r>
            <w:r w:rsidR="00E76A6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F26C2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պոլիբրոմացված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դիֆենիլային եթերների որոշումը գազային քրոմատագրման՝ </w:t>
            </w:r>
            <w:r w:rsidR="00CF26C2" w:rsidRPr="00564B86">
              <w:rPr>
                <w:rStyle w:val="Bodytext211pt"/>
                <w:rFonts w:ascii="Sylfaen" w:hAnsi="Sylfaen"/>
                <w:sz w:val="20"/>
                <w:szCs w:val="20"/>
              </w:rPr>
              <w:t>մասս-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սպեկտրաչափության մեթոդով (GC-MS):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ԳՕՍՏ–ի մշակում </w:t>
            </w:r>
            <w:r w:rsidR="001647EE" w:rsidRPr="00564B86">
              <w:rPr>
                <w:rStyle w:val="Bodytext211pt"/>
                <w:rFonts w:ascii="Sylfaen" w:hAnsi="Sylfaen"/>
                <w:sz w:val="20"/>
                <w:szCs w:val="20"/>
              </w:rPr>
              <w:t>IEC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62321-6:2015-ի հիման վրա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564B86" w:rsidRDefault="00354A85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</w:t>
            </w:r>
            <w:r w:rsidR="007154DB" w:rsidRPr="00564B86">
              <w:rPr>
                <w:rStyle w:val="Bodytext211pt"/>
                <w:rFonts w:ascii="Sylfaen" w:hAnsi="Sylfaen"/>
                <w:sz w:val="20"/>
                <w:szCs w:val="20"/>
              </w:rPr>
              <w:t>ավելված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62D2D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2 </w:t>
            </w:r>
            <w:r w:rsidR="00E76A6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162D2D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54A85" w:rsidRPr="00564B86" w:rsidTr="006567C0">
        <w:trPr>
          <w:trHeight w:val="170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A85" w:rsidRPr="00564B86" w:rsidRDefault="00354A85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A85" w:rsidRPr="00564B86" w:rsidRDefault="00354A85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13.020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54A85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3.040.10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A85" w:rsidRPr="00564B86" w:rsidRDefault="00354A85" w:rsidP="00CE0E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Էլեկտրատեխնիկական արտադրատեսակներում որոշ նյութերի որոշում: Մաս 7-1. Վեցարժեք քրոմ: Մետաղների անգույն </w:t>
            </w:r>
            <w:r w:rsidR="00E76A6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ներկված կոռոզիակայուն մակերեսներում վեցարժեք քրոմի (Cr(VI)) առկայության որոշում՝ գունաչափական մեթոդով: 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ԳՕՍՏ–ի մշակում IEC 62321-7-1:2015-ի հիման վրա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A85" w:rsidRPr="00564B86" w:rsidRDefault="00354A85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Հավելված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2 </w:t>
            </w:r>
            <w:r w:rsidR="00E76A6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A85" w:rsidRPr="00564B86" w:rsidRDefault="00354A85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A85" w:rsidRPr="00564B86" w:rsidRDefault="00354A85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A85" w:rsidRPr="00564B86" w:rsidRDefault="00354A85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54A85" w:rsidRPr="00564B86" w:rsidTr="006567C0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13.020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43.040.10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Էլեկտրատեխնիկական արտադրատեսակներում որոշ նյութերի որոշում</w:t>
            </w:r>
            <w:r w:rsidR="007A3D39" w:rsidRPr="00564B86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 7-2</w:t>
            </w:r>
            <w:r w:rsidR="001647EE" w:rsidRPr="00564B86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Վեցարժեք քրոմ</w:t>
            </w:r>
            <w:r w:rsidR="00D90DA8" w:rsidRPr="00564B86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Պոլիմերներում </w:t>
            </w:r>
            <w:r w:rsidR="00E76A6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էլեկտրոնիկայի մեջ վեցարժեք քրոմի (Cr(VI)) առկայության որոշում՝ գունաչափական մեթոդով</w:t>
            </w:r>
            <w:r w:rsidR="00D90DA8" w:rsidRPr="00564B86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ԳՕՍՏ–ի մշակում </w:t>
            </w:r>
            <w:r w:rsidR="001647EE" w:rsidRPr="00564B86">
              <w:rPr>
                <w:rStyle w:val="Bodytext211pt"/>
                <w:rFonts w:ascii="Sylfaen" w:hAnsi="Sylfaen"/>
                <w:sz w:val="20"/>
                <w:szCs w:val="20"/>
              </w:rPr>
              <w:t>IEC</w:t>
            </w:r>
            <w:r w:rsidR="00D90DA8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62321-7-2-</w:t>
            </w:r>
            <w:r w:rsidR="00D90DA8" w:rsidRPr="00564B86">
              <w:rPr>
                <w:rStyle w:val="Bodytext211pt"/>
                <w:rFonts w:ascii="Sylfaen" w:hAnsi="Sylfaen"/>
                <w:sz w:val="20"/>
                <w:szCs w:val="20"/>
              </w:rPr>
              <w:t>(FD)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հիման վրա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354A85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Հ</w:t>
            </w:r>
            <w:r w:rsidR="009579A1" w:rsidRPr="00564B86">
              <w:rPr>
                <w:rStyle w:val="Bodytext211pt"/>
                <w:rFonts w:ascii="Sylfaen" w:hAnsi="Sylfaen"/>
                <w:sz w:val="20"/>
                <w:szCs w:val="20"/>
              </w:rPr>
              <w:t>ավելված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62D2D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2 </w:t>
            </w:r>
            <w:r w:rsidR="00E76A6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162D2D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54A85" w:rsidRPr="00564B86" w:rsidTr="006567C0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13.020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43.040.10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Էլեկտրատեխնիկական արտադրատեսակներում որոշ նյութերի որոշում</w:t>
            </w:r>
            <w:r w:rsidR="00D90DA8" w:rsidRPr="00564B86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 8</w:t>
            </w:r>
            <w:r w:rsidR="001647EE" w:rsidRPr="00564B86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Պոլիմերներում ֆտալա</w:t>
            </w:r>
            <w:r w:rsidR="00D90DA8" w:rsidRPr="00564B86">
              <w:rPr>
                <w:rStyle w:val="Bodytext211pt"/>
                <w:rFonts w:ascii="Sylfaen" w:hAnsi="Sylfaen"/>
                <w:sz w:val="20"/>
                <w:szCs w:val="20"/>
              </w:rPr>
              <w:t>թթվի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եթերների առկայության որոշում՝ </w:t>
            </w:r>
            <w:r w:rsidR="00D90DA8" w:rsidRPr="00564B86">
              <w:rPr>
                <w:rStyle w:val="Bodytext211pt"/>
                <w:rFonts w:ascii="Sylfaen" w:hAnsi="Sylfaen"/>
                <w:sz w:val="20"/>
                <w:szCs w:val="20"/>
              </w:rPr>
              <w:t>մասս-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սպեկտրաչափության մեթոդով</w:t>
            </w:r>
            <w:r w:rsidR="00D90DA8" w:rsidRPr="00564B86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ԳՕՍՏ–ի մշակում </w:t>
            </w:r>
            <w:r w:rsidR="001647EE" w:rsidRPr="00564B86">
              <w:rPr>
                <w:rStyle w:val="Bodytext211pt"/>
                <w:rFonts w:ascii="Sylfaen" w:hAnsi="Sylfaen"/>
                <w:sz w:val="20"/>
                <w:szCs w:val="20"/>
              </w:rPr>
              <w:t>IEC</w:t>
            </w:r>
            <w:r w:rsidR="00D90DA8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62321-8-</w:t>
            </w:r>
            <w:r w:rsidR="00D90DA8" w:rsidRPr="00564B86">
              <w:rPr>
                <w:rStyle w:val="Bodytext211pt"/>
                <w:rFonts w:ascii="Sylfaen" w:hAnsi="Sylfaen"/>
                <w:sz w:val="20"/>
                <w:szCs w:val="20"/>
              </w:rPr>
              <w:t>(FD)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հիման վրա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6567C0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Հ</w:t>
            </w:r>
            <w:r w:rsidR="009579A1" w:rsidRPr="00564B86">
              <w:rPr>
                <w:rStyle w:val="Bodytext211pt"/>
                <w:rFonts w:ascii="Sylfaen" w:hAnsi="Sylfaen"/>
                <w:sz w:val="20"/>
                <w:szCs w:val="20"/>
              </w:rPr>
              <w:t>ավելված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62D2D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2 </w:t>
            </w:r>
            <w:r w:rsidR="00E76A6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162D2D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54A85" w:rsidRPr="00564B86" w:rsidTr="006567C0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13.020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43.040.10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ind w:right="115"/>
              <w:jc w:val="left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Արտադրատեսակներ էլեկտրատեխնիկական</w:t>
            </w:r>
            <w:r w:rsidR="00B86842" w:rsidRPr="00564B86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Վեց կանոնակարգվող նյութերի (կապար, սնդիկ, կադմիում,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վեցարժեք քրոմ, </w:t>
            </w:r>
            <w:r w:rsidR="00B86842" w:rsidRPr="00564B86">
              <w:rPr>
                <w:rStyle w:val="Bodytext211pt"/>
                <w:rFonts w:ascii="Sylfaen" w:hAnsi="Sylfaen"/>
                <w:sz w:val="20"/>
                <w:szCs w:val="20"/>
              </w:rPr>
              <w:t>պոլի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բրոմբիֆենիլներ, </w:t>
            </w:r>
            <w:r w:rsidR="00B86842" w:rsidRPr="00564B86">
              <w:rPr>
                <w:rStyle w:val="Bodytext211pt"/>
                <w:rFonts w:ascii="Sylfaen" w:hAnsi="Sylfaen"/>
                <w:sz w:val="20"/>
                <w:szCs w:val="20"/>
              </w:rPr>
              <w:t>պոլի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բրոմ</w:t>
            </w:r>
            <w:r w:rsidR="00B86842" w:rsidRPr="00564B86">
              <w:rPr>
                <w:rStyle w:val="Bodytext211pt"/>
                <w:rFonts w:ascii="Sylfaen" w:hAnsi="Sylfaen"/>
                <w:sz w:val="20"/>
                <w:szCs w:val="20"/>
              </w:rPr>
              <w:t>ացվ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ած դիֆենիլային եթերներ) մակարդակի որոշում: 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ստանդարտի մշակումը ՍՏԲ </w:t>
            </w:r>
            <w:r w:rsidR="001647EE" w:rsidRPr="00564B86">
              <w:rPr>
                <w:rStyle w:val="Bodytext211pt"/>
                <w:rFonts w:ascii="Sylfaen" w:hAnsi="Sylfaen"/>
                <w:sz w:val="20"/>
                <w:szCs w:val="20"/>
              </w:rPr>
              <w:t>IEC</w:t>
            </w:r>
            <w:r w:rsidR="00B86842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62321-2012 հիման վրա՝ հաշվի առնելով </w:t>
            </w:r>
            <w:r w:rsidR="001647EE" w:rsidRPr="00564B86">
              <w:rPr>
                <w:rStyle w:val="Bodytext211pt"/>
                <w:rFonts w:ascii="Sylfaen" w:hAnsi="Sylfaen"/>
                <w:sz w:val="20"/>
                <w:szCs w:val="20"/>
              </w:rPr>
              <w:t>IEC</w:t>
            </w:r>
            <w:r w:rsidR="00B86842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62321։2008-</w:t>
            </w:r>
            <w:r w:rsidR="00510342" w:rsidRPr="00564B86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6567C0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</w:t>
            </w:r>
            <w:r w:rsidR="009579A1" w:rsidRPr="00564B86">
              <w:rPr>
                <w:rStyle w:val="Bodytext211pt"/>
                <w:rFonts w:ascii="Sylfaen" w:hAnsi="Sylfaen"/>
                <w:sz w:val="20"/>
                <w:szCs w:val="20"/>
              </w:rPr>
              <w:t>ավելված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62D2D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2 </w:t>
            </w:r>
            <w:r w:rsidR="00E76A6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162D2D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564B86" w:rsidRDefault="00162D2D" w:rsidP="00CE0E0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54A85" w:rsidRPr="00564B86" w:rsidTr="006567C0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01.040.01 13.030.10 31.020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778D" w:rsidRPr="00564B86" w:rsidRDefault="00162D2D" w:rsidP="00354A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Էլեկտրական </w:t>
            </w:r>
            <w:r w:rsidR="00E76A6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էլեկտրոնային արտադրանքի գնահատման տեխնիկական փաստաթղթայնություն՝ վնասակար նյութերի պարունակությունը սահմանափակելու մասով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ԳՕՍՏ–ի մշակումը </w:t>
            </w:r>
            <w:r w:rsidR="001647EE" w:rsidRPr="00564B86">
              <w:rPr>
                <w:rStyle w:val="Bodytext211pt"/>
                <w:rFonts w:ascii="Sylfaen" w:hAnsi="Sylfaen"/>
                <w:sz w:val="20"/>
                <w:szCs w:val="20"/>
              </w:rPr>
              <w:t>IEC</w:t>
            </w:r>
            <w:r w:rsidR="00B86842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63000:2016-ի հիման վրա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564B86" w:rsidRDefault="006567C0" w:rsidP="00354A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Հ</w:t>
            </w:r>
            <w:r w:rsidR="009579A1" w:rsidRPr="00564B86">
              <w:rPr>
                <w:rStyle w:val="Bodytext211pt"/>
                <w:rFonts w:ascii="Sylfaen" w:hAnsi="Sylfaen"/>
                <w:sz w:val="20"/>
                <w:szCs w:val="20"/>
              </w:rPr>
              <w:t>ավելված</w:t>
            </w:r>
            <w:r w:rsidR="00354A8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62D2D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2 </w:t>
            </w:r>
            <w:r w:rsidR="00E76A6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162D2D" w:rsidRPr="00564B86">
              <w:rPr>
                <w:rStyle w:val="Bodytext211pt"/>
                <w:rFonts w:ascii="Sylfaen" w:hAnsi="Sylfaen"/>
                <w:sz w:val="20"/>
                <w:szCs w:val="20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564B86" w:rsidRDefault="00162D2D" w:rsidP="00564B8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64B86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</w:tbl>
    <w:p w:rsidR="0062778D" w:rsidRDefault="0062778D" w:rsidP="00354A85">
      <w:pPr>
        <w:spacing w:after="160" w:line="360" w:lineRule="auto"/>
        <w:ind w:firstLine="720"/>
        <w:rPr>
          <w:rFonts w:ascii="Sylfaen" w:hAnsi="Sylfaen"/>
        </w:rPr>
      </w:pPr>
    </w:p>
    <w:p w:rsidR="00354A85" w:rsidRPr="00564B86" w:rsidRDefault="006567C0" w:rsidP="00354A85">
      <w:pPr>
        <w:spacing w:after="160" w:line="360" w:lineRule="auto"/>
        <w:ind w:firstLine="720"/>
        <w:jc w:val="center"/>
        <w:rPr>
          <w:rFonts w:ascii="Sylfaen" w:hAnsi="Sylfaen"/>
        </w:rPr>
      </w:pPr>
      <w:r>
        <w:rPr>
          <w:rFonts w:ascii="Sylfaen" w:hAnsi="Sylfaen"/>
        </w:rPr>
        <w:t>———————</w:t>
      </w:r>
    </w:p>
    <w:sectPr w:rsidR="00354A85" w:rsidRPr="00564B86" w:rsidSect="00354A85">
      <w:footerReference w:type="default" r:id="rId6"/>
      <w:pgSz w:w="16840" w:h="11907" w:code="9"/>
      <w:pgMar w:top="1418" w:right="1418" w:bottom="1418" w:left="1418" w:header="0" w:footer="6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271" w:rsidRDefault="001E3271" w:rsidP="0062778D">
      <w:r>
        <w:separator/>
      </w:r>
    </w:p>
  </w:endnote>
  <w:endnote w:type="continuationSeparator" w:id="0">
    <w:p w:rsidR="001E3271" w:rsidRDefault="001E3271" w:rsidP="0062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815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354A85" w:rsidRPr="00354A85" w:rsidRDefault="0056704B">
        <w:pPr>
          <w:pStyle w:val="Footer"/>
          <w:jc w:val="center"/>
          <w:rPr>
            <w:rFonts w:ascii="Sylfaen" w:hAnsi="Sylfaen"/>
          </w:rPr>
        </w:pPr>
        <w:r w:rsidRPr="00354A85">
          <w:rPr>
            <w:rFonts w:ascii="Sylfaen" w:hAnsi="Sylfaen"/>
          </w:rPr>
          <w:fldChar w:fldCharType="begin"/>
        </w:r>
        <w:r w:rsidR="00354A85" w:rsidRPr="00354A85">
          <w:rPr>
            <w:rFonts w:ascii="Sylfaen" w:hAnsi="Sylfaen"/>
          </w:rPr>
          <w:instrText xml:space="preserve"> PAGE   \* MERGEFORMAT </w:instrText>
        </w:r>
        <w:r w:rsidRPr="00354A85">
          <w:rPr>
            <w:rFonts w:ascii="Sylfaen" w:hAnsi="Sylfaen"/>
          </w:rPr>
          <w:fldChar w:fldCharType="separate"/>
        </w:r>
        <w:r w:rsidR="006567C0">
          <w:rPr>
            <w:rFonts w:ascii="Sylfaen" w:hAnsi="Sylfaen"/>
            <w:noProof/>
          </w:rPr>
          <w:t>3</w:t>
        </w:r>
        <w:r w:rsidRPr="00354A85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271" w:rsidRDefault="001E3271"/>
  </w:footnote>
  <w:footnote w:type="continuationSeparator" w:id="0">
    <w:p w:rsidR="001E3271" w:rsidRDefault="001E32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78D"/>
    <w:rsid w:val="000519AF"/>
    <w:rsid w:val="000910A9"/>
    <w:rsid w:val="000B50C3"/>
    <w:rsid w:val="000D53FB"/>
    <w:rsid w:val="00162D2D"/>
    <w:rsid w:val="001647EE"/>
    <w:rsid w:val="00197849"/>
    <w:rsid w:val="001D2C65"/>
    <w:rsid w:val="001E3271"/>
    <w:rsid w:val="002B784A"/>
    <w:rsid w:val="002D18F5"/>
    <w:rsid w:val="003213B7"/>
    <w:rsid w:val="003321B8"/>
    <w:rsid w:val="003376C4"/>
    <w:rsid w:val="00354A85"/>
    <w:rsid w:val="0047175F"/>
    <w:rsid w:val="00496664"/>
    <w:rsid w:val="004A50BA"/>
    <w:rsid w:val="004B498D"/>
    <w:rsid w:val="004C179B"/>
    <w:rsid w:val="00510342"/>
    <w:rsid w:val="00564B86"/>
    <w:rsid w:val="0056704B"/>
    <w:rsid w:val="00585778"/>
    <w:rsid w:val="005F6802"/>
    <w:rsid w:val="0062778D"/>
    <w:rsid w:val="006567C0"/>
    <w:rsid w:val="007154DB"/>
    <w:rsid w:val="0076346C"/>
    <w:rsid w:val="00797446"/>
    <w:rsid w:val="007A33B2"/>
    <w:rsid w:val="007A3D39"/>
    <w:rsid w:val="007D0B61"/>
    <w:rsid w:val="00883986"/>
    <w:rsid w:val="008A1E75"/>
    <w:rsid w:val="008A30F6"/>
    <w:rsid w:val="009579A1"/>
    <w:rsid w:val="00A16194"/>
    <w:rsid w:val="00A63834"/>
    <w:rsid w:val="00B673F2"/>
    <w:rsid w:val="00B71A5E"/>
    <w:rsid w:val="00B86842"/>
    <w:rsid w:val="00C37AA6"/>
    <w:rsid w:val="00CE0E08"/>
    <w:rsid w:val="00CF072B"/>
    <w:rsid w:val="00CF26C2"/>
    <w:rsid w:val="00D2575A"/>
    <w:rsid w:val="00D90DA8"/>
    <w:rsid w:val="00E76A69"/>
    <w:rsid w:val="00F53ED9"/>
    <w:rsid w:val="00F61247"/>
    <w:rsid w:val="00F6470F"/>
    <w:rsid w:val="00FA1543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75ED3-7B51-44F3-9826-164D649A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2778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778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"/>
    <w:basedOn w:val="Bodytext2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2778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2778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2778D"/>
    <w:pPr>
      <w:shd w:val="clear" w:color="auto" w:fill="FFFFFF"/>
      <w:spacing w:before="42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62778D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F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FB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4A8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A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54A8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Tatevik</cp:lastModifiedBy>
  <cp:revision>19</cp:revision>
  <dcterms:created xsi:type="dcterms:W3CDTF">2018-06-19T11:25:00Z</dcterms:created>
  <dcterms:modified xsi:type="dcterms:W3CDTF">2019-07-08T05:42:00Z</dcterms:modified>
</cp:coreProperties>
</file>