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E363F" w14:textId="77777777" w:rsidR="000D6D35" w:rsidRPr="00596B0B" w:rsidRDefault="000D6D35" w:rsidP="000D6D3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</w:t>
      </w:r>
      <w:r w:rsidRPr="00A76C07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 xml:space="preserve">N </w:t>
      </w:r>
      <w:r w:rsidRPr="00DC23DC">
        <w:rPr>
          <w:rFonts w:ascii="GHEA Mariam" w:hAnsi="GHEA Mariam"/>
          <w:spacing w:val="-8"/>
          <w:lang w:val="hy-AM"/>
        </w:rPr>
        <w:t>4</w:t>
      </w:r>
    </w:p>
    <w:p w14:paraId="0D13F83D" w14:textId="77777777" w:rsidR="000D6D35" w:rsidRPr="00611DEA" w:rsidRDefault="000D6D35" w:rsidP="000D6D3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 w:rsidRPr="00A76C07">
        <w:rPr>
          <w:rFonts w:ascii="GHEA Mariam" w:hAnsi="GHEA Mariam"/>
          <w:spacing w:val="-6"/>
          <w:lang w:val="hy-AM"/>
        </w:rPr>
        <w:t xml:space="preserve">                            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5226FE79" w14:textId="77777777" w:rsidR="000D6D35" w:rsidRPr="001144B7" w:rsidRDefault="000D6D35" w:rsidP="000D6D35">
      <w:pPr>
        <w:pStyle w:val="mechtex"/>
        <w:rPr>
          <w:rFonts w:ascii="GHEA Mariam" w:hAnsi="GHEA Mariam"/>
          <w:spacing w:val="-6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E33C7C">
        <w:rPr>
          <w:rFonts w:ascii="GHEA Mariam" w:hAnsi="GHEA Mariam"/>
          <w:spacing w:val="-2"/>
          <w:lang w:val="hy-AM"/>
        </w:rPr>
        <w:t xml:space="preserve">       </w:t>
      </w:r>
      <w:r w:rsidRPr="001144B7">
        <w:rPr>
          <w:rFonts w:ascii="GHEA Mariam" w:hAnsi="GHEA Mariam"/>
          <w:spacing w:val="-2"/>
          <w:lang w:val="hy-AM"/>
        </w:rPr>
        <w:t xml:space="preserve">                                                           </w:t>
      </w:r>
      <w:r w:rsidRPr="00E33C7C">
        <w:rPr>
          <w:rFonts w:ascii="GHEA Mariam" w:hAnsi="GHEA Mariam"/>
          <w:spacing w:val="-2"/>
          <w:lang w:val="hy-AM"/>
        </w:rPr>
        <w:t xml:space="preserve"> 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596B0B">
        <w:rPr>
          <w:rFonts w:ascii="GHEA Mariam" w:hAnsi="GHEA Mariam"/>
          <w:spacing w:val="-6"/>
          <w:lang w:val="hy-AM"/>
        </w:rPr>
        <w:t>719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3CFD3848" w14:textId="77777777" w:rsidR="000D6D35" w:rsidRDefault="000D6D35" w:rsidP="000D6D35">
      <w:pPr>
        <w:pStyle w:val="mechtex"/>
        <w:rPr>
          <w:rFonts w:ascii="Sylfaen" w:hAnsi="Sylfaen" w:cs="Arial"/>
          <w:lang w:val="hy-AM"/>
        </w:rPr>
      </w:pPr>
    </w:p>
    <w:p w14:paraId="5964F134" w14:textId="77777777" w:rsidR="000D6D35" w:rsidRPr="00DC23DC" w:rsidRDefault="000D6D35" w:rsidP="000D6D35">
      <w:pPr>
        <w:pStyle w:val="mechtex"/>
        <w:rPr>
          <w:rFonts w:ascii="Sylfaen" w:hAnsi="Sylfaen" w:cs="Arial"/>
          <w:lang w:val="hy-AM"/>
        </w:rPr>
      </w:pPr>
    </w:p>
    <w:p w14:paraId="108649EF" w14:textId="77777777" w:rsidR="000D6D35" w:rsidRDefault="000D6D35" w:rsidP="000D6D35">
      <w:pPr>
        <w:pStyle w:val="mechtex"/>
        <w:rPr>
          <w:rFonts w:ascii="Sylfaen" w:hAnsi="Sylfaen" w:cs="Arial"/>
          <w:sz w:val="20"/>
          <w:lang w:val="hy-AM" w:eastAsia="en-US"/>
        </w:rPr>
      </w:pPr>
      <w:r w:rsidRPr="00DC23DC">
        <w:rPr>
          <w:rFonts w:ascii="GHEA Mariam" w:hAnsi="GHEA Mariam" w:cs="Arial"/>
          <w:sz w:val="20"/>
          <w:lang w:val="hy-AM" w:eastAsia="en-US"/>
        </w:rPr>
        <w:t>«ՀԱՅԱՍՏԱՆԻ ՀԱՆՐԱՊԵՏՈՒԹՅԱՆ 2019 ԹՎԱԿԱՆԻ ՊԵՏԱԿԱՆ ԲՅՈՒՋԵԻ ՄԱՍԻՆ» ՀԱՅԱՍՏԱՆԻ ՀԱՆՐԱՊԵՏՈՒԹՅԱՆ ՕՐԵՆՔԻ</w:t>
      </w:r>
    </w:p>
    <w:p w14:paraId="0ACF1AD6" w14:textId="77777777" w:rsidR="000D6D35" w:rsidRDefault="000D6D35" w:rsidP="000D6D35">
      <w:pPr>
        <w:pStyle w:val="mechtex"/>
        <w:rPr>
          <w:rFonts w:ascii="Sylfaen" w:hAnsi="Sylfaen" w:cs="Arial"/>
          <w:sz w:val="20"/>
          <w:lang w:val="hy-AM" w:eastAsia="en-US"/>
        </w:rPr>
      </w:pPr>
      <w:r w:rsidRPr="00DC23DC">
        <w:rPr>
          <w:rFonts w:ascii="GHEA Mariam" w:hAnsi="GHEA Mariam" w:cs="Arial"/>
          <w:sz w:val="20"/>
          <w:lang w:val="hy-AM" w:eastAsia="en-US"/>
        </w:rPr>
        <w:t>N 8 ՀԱՎԵԼՎԱԾՈՒՄ ԿԱՏԱՐՎՈՂ ՓՈՓՈԽՈՒԹՅՈՒՆՆԵՐԸ</w:t>
      </w:r>
    </w:p>
    <w:p w14:paraId="46454262" w14:textId="77777777" w:rsidR="000D6D35" w:rsidRDefault="000D6D35" w:rsidP="000D6D35">
      <w:pPr>
        <w:pStyle w:val="mechtex"/>
        <w:rPr>
          <w:rFonts w:ascii="Sylfaen" w:hAnsi="Sylfaen" w:cs="Arial"/>
          <w:sz w:val="20"/>
          <w:lang w:val="hy-AM" w:eastAsia="en-US"/>
        </w:rPr>
      </w:pPr>
    </w:p>
    <w:p w14:paraId="6A107DBE" w14:textId="77777777" w:rsidR="000D6D35" w:rsidRPr="00DC23DC" w:rsidRDefault="000D6D35" w:rsidP="000D6D35">
      <w:pPr>
        <w:pStyle w:val="mechtex"/>
        <w:rPr>
          <w:rFonts w:ascii="Sylfaen" w:hAnsi="Sylfaen" w:cs="Arial"/>
          <w:lang w:val="hy-AM"/>
        </w:rPr>
      </w:pPr>
    </w:p>
    <w:tbl>
      <w:tblPr>
        <w:tblW w:w="14521" w:type="dxa"/>
        <w:tblInd w:w="95" w:type="dxa"/>
        <w:tblLook w:val="0000" w:firstRow="0" w:lastRow="0" w:firstColumn="0" w:lastColumn="0" w:noHBand="0" w:noVBand="0"/>
      </w:tblPr>
      <w:tblGrid>
        <w:gridCol w:w="1480"/>
        <w:gridCol w:w="1653"/>
        <w:gridCol w:w="147"/>
        <w:gridCol w:w="8433"/>
        <w:gridCol w:w="207"/>
        <w:gridCol w:w="2601"/>
      </w:tblGrid>
      <w:tr w:rsidR="000D6D35" w:rsidRPr="007D1156" w14:paraId="239224E9" w14:textId="77777777" w:rsidTr="002F36B7">
        <w:trPr>
          <w:trHeight w:val="1359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E18E" w14:textId="77777777" w:rsidR="000D6D35" w:rsidRPr="0036739B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36739B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36739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6739B">
              <w:rPr>
                <w:rFonts w:ascii="GHEA Mariam" w:hAnsi="GHEA Mariam" w:cs="Arial"/>
                <w:lang w:eastAsia="en-US"/>
              </w:rPr>
              <w:t>դասիչ</w:t>
            </w:r>
            <w:proofErr w:type="spellEnd"/>
            <w:r w:rsidRPr="0036739B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8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BDE8" w14:textId="77777777" w:rsidR="000D6D35" w:rsidRPr="0036739B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36739B">
              <w:rPr>
                <w:rFonts w:ascii="GHEA Mariam" w:hAnsi="GHEA Mariam" w:cs="Arial"/>
                <w:lang w:val="hy-AM" w:eastAsia="en-US"/>
              </w:rPr>
              <w:t>Արտաբյուջետային հաշիվների 2019 թվականի եկամուտ</w:t>
            </w:r>
            <w:r>
              <w:rPr>
                <w:rFonts w:ascii="GHEA Mariam" w:hAnsi="GHEA Mariam" w:cs="Arial"/>
                <w:lang w:val="hy-AM" w:eastAsia="en-US"/>
              </w:rPr>
              <w:t xml:space="preserve">ները, ծախսերը և դեֆիցիտը </w:t>
            </w:r>
            <w:r w:rsidRPr="0036739B">
              <w:rPr>
                <w:rFonts w:ascii="GHEA Mariam" w:hAnsi="GHEA Mariam" w:cs="Arial"/>
                <w:lang w:val="hy-AM" w:eastAsia="en-US"/>
              </w:rPr>
              <w:t>(</w:t>
            </w:r>
            <w:r>
              <w:rPr>
                <w:rFonts w:ascii="GHEA Mariam" w:hAnsi="GHEA Mariam" w:cs="Arial"/>
                <w:lang w:val="hy-AM" w:eastAsia="en-US"/>
              </w:rPr>
              <w:t>պակասուրդը</w:t>
            </w:r>
            <w:r w:rsidRPr="0036739B">
              <w:rPr>
                <w:rFonts w:ascii="GHEA Mariam" w:hAnsi="GHEA Mariam" w:cs="Arial"/>
                <w:lang w:val="hy-AM" w:eastAsia="en-US"/>
              </w:rPr>
              <w:t>),</w:t>
            </w:r>
            <w:r>
              <w:rPr>
                <w:rFonts w:ascii="GHEA Mariam" w:hAnsi="GHEA Mariam" w:cs="Arial"/>
                <w:lang w:val="hy-AM" w:eastAsia="en-US"/>
              </w:rPr>
              <w:t xml:space="preserve"> ինչպես նաև դեֆիցիտի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36739B">
              <w:rPr>
                <w:rFonts w:ascii="GHEA Mariam" w:hAnsi="GHEA Mariam" w:cs="Arial"/>
                <w:lang w:val="hy-AM" w:eastAsia="en-US"/>
              </w:rPr>
              <w:t>(պակասուրդի) ֆինանսավորման աղբյուրներն ըստ բյուջետային գլխավոր կարգադրիչների, ծրագրերի և միջոցառումների անվանումների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B4565" w14:textId="77777777" w:rsidR="000D6D35" w:rsidRPr="000D6D35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0D6D35">
              <w:rPr>
                <w:rFonts w:ascii="GHEA Mariam" w:hAnsi="GHEA Mariam" w:cs="Arial"/>
                <w:lang w:val="hy-AM" w:eastAsia="en-US"/>
              </w:rPr>
              <w:t xml:space="preserve">Ցուցանիշների փոփոխությունը (ավելացումները նշված են դրական նշանով)     </w:t>
            </w:r>
          </w:p>
        </w:tc>
      </w:tr>
      <w:tr w:rsidR="000D6D35" w:rsidRPr="00DC23DC" w14:paraId="0B34BE18" w14:textId="77777777" w:rsidTr="002F36B7">
        <w:trPr>
          <w:trHeight w:val="66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C3CE" w14:textId="77777777" w:rsidR="000D6D35" w:rsidRPr="00DC23DC" w:rsidRDefault="000D6D35" w:rsidP="002F36B7">
            <w:pPr>
              <w:jc w:val="center"/>
              <w:rPr>
                <w:rFonts w:ascii="Sylfaen" w:hAnsi="Sylfaen" w:cs="Arial"/>
                <w:lang w:val="hy-AM"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ծրագիր</w:t>
            </w:r>
            <w:proofErr w:type="spellEnd"/>
            <w:r w:rsidRPr="0036739B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826A" w14:textId="77777777" w:rsidR="000D6D35" w:rsidRPr="0036739B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36739B">
              <w:rPr>
                <w:rFonts w:ascii="GHEA Mariam" w:hAnsi="GHEA Mariam" w:cs="Arial"/>
                <w:lang w:eastAsia="en-US"/>
              </w:rPr>
              <w:t>միջոցառում</w:t>
            </w:r>
            <w:proofErr w:type="spellEnd"/>
            <w:r w:rsidRPr="0036739B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8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E86A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DE0F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Գումարը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                 </w:t>
            </w:r>
            <w:r>
              <w:rPr>
                <w:rFonts w:ascii="GHEA Mariam" w:hAnsi="GHEA Mariam" w:cs="Arial"/>
                <w:lang w:eastAsia="en-US"/>
              </w:rPr>
              <w:t xml:space="preserve">     </w:t>
            </w:r>
            <w:proofErr w:type="gramStart"/>
            <w:r>
              <w:rPr>
                <w:rFonts w:ascii="GHEA Mariam" w:hAnsi="GHEA Mariam" w:cs="Arial"/>
                <w:lang w:eastAsia="en-US"/>
              </w:rPr>
              <w:t xml:space="preserve">   </w:t>
            </w:r>
            <w:r w:rsidRPr="00DC23DC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proofErr w:type="gramEnd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36739B">
              <w:rPr>
                <w:rFonts w:ascii="GHEA Mariam" w:hAnsi="GHEA Mariam" w:cs="Arial"/>
                <w:lang w:val="hy-AM" w:eastAsia="en-US"/>
              </w:rPr>
              <w:t>.</w:t>
            </w:r>
            <w:r w:rsidRPr="0036739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0D6D35" w:rsidRPr="00DC23DC" w14:paraId="138DD5AD" w14:textId="77777777" w:rsidTr="002F36B7">
        <w:trPr>
          <w:trHeight w:val="1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4DA1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C1B9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ԱՐՏԱԲՅՈՒՋԵՏԱՅԻՆ ՀԱՇԻՎՆԵՐԻ 2019 ԹՎԱԿԱՆԻ ԵԿ</w:t>
            </w:r>
            <w:r>
              <w:rPr>
                <w:rFonts w:ascii="GHEA Mariam" w:hAnsi="GHEA Mariam" w:cs="Arial"/>
                <w:lang w:eastAsia="en-US"/>
              </w:rPr>
              <w:t xml:space="preserve">ԱՄՈՒՏՆԵՐԻ, ԾԱԽՍԵՐԻ ԵՎ ԴԵՖԻՑԻՏԻ </w:t>
            </w:r>
            <w:r w:rsidRPr="0036739B">
              <w:rPr>
                <w:rFonts w:ascii="GHEA Mariam" w:hAnsi="GHEA Mariam" w:cs="Arial"/>
                <w:lang w:val="hy-AM" w:eastAsia="en-US"/>
              </w:rPr>
              <w:t>(</w:t>
            </w:r>
            <w:r w:rsidRPr="00DC23DC">
              <w:rPr>
                <w:rFonts w:ascii="GHEA Mariam" w:hAnsi="GHEA Mariam" w:cs="Arial"/>
                <w:lang w:eastAsia="en-US"/>
              </w:rPr>
              <w:t>ՊԱԿԱՍՈՒՐԴԻ</w:t>
            </w:r>
            <w:r w:rsidRPr="0036739B">
              <w:rPr>
                <w:rFonts w:ascii="GHEA Mariam" w:hAnsi="GHEA Mariam" w:cs="Arial"/>
                <w:lang w:val="hy-AM" w:eastAsia="en-US"/>
              </w:rPr>
              <w:t>)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DC23DC">
              <w:rPr>
                <w:rFonts w:ascii="GHEA Mariam" w:hAnsi="GHEA Mariam" w:cs="Arial"/>
                <w:lang w:eastAsia="en-US"/>
              </w:rPr>
              <w:t xml:space="preserve">ԵՎ ԴԵՖԻՑԻՏԻ </w:t>
            </w:r>
            <w:r w:rsidRPr="0036739B">
              <w:rPr>
                <w:rFonts w:ascii="GHEA Mariam" w:hAnsi="GHEA Mariam" w:cs="Arial"/>
                <w:lang w:val="hy-AM" w:eastAsia="en-US"/>
              </w:rPr>
              <w:t>(</w:t>
            </w:r>
            <w:r w:rsidRPr="00DC23DC">
              <w:rPr>
                <w:rFonts w:ascii="GHEA Mariam" w:hAnsi="GHEA Mariam" w:cs="Arial"/>
                <w:lang w:eastAsia="en-US"/>
              </w:rPr>
              <w:t>ՊԱԿԱՍՈՒՐԴԻ</w:t>
            </w:r>
            <w:r w:rsidRPr="0036739B">
              <w:rPr>
                <w:rFonts w:ascii="GHEA Mariam" w:hAnsi="GHEA Mariam" w:cs="Arial"/>
                <w:lang w:val="hy-AM" w:eastAsia="en-US"/>
              </w:rPr>
              <w:t>)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DC23DC">
              <w:rPr>
                <w:rFonts w:ascii="GHEA Mariam" w:hAnsi="GHEA Mariam" w:cs="Arial"/>
                <w:lang w:eastAsia="en-US"/>
              </w:rPr>
              <w:t>ՖԻՆԱՆՍԱՎՈՐՄԱՆ ԱՂԲՅՈՒՐՆԵՐԻ ԱՄՓՈՓ ՑՈՒՑԱՆԻՇՆԵՐ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C4CE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DC23DC" w14:paraId="2982E0E4" w14:textId="77777777" w:rsidTr="002F36B7">
        <w:trPr>
          <w:trHeight w:val="3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0239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1D46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D4BB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ԸՆԴԱՄԵՆԸ ԵԿԱՄՈՒՏՆԵՐ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DCA7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DC23DC" w14:paraId="48A5D7FC" w14:textId="77777777" w:rsidTr="002F36B7">
        <w:trPr>
          <w:trHeight w:val="3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45B9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9B34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014A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որից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6733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DC23DC" w14:paraId="558D66BC" w14:textId="77777777" w:rsidTr="002F36B7">
        <w:trPr>
          <w:trHeight w:val="3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AAD4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370B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8B65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ՊԱՇՏՈՆԱԿԱՆ ԴՐԱՄԱՇՆՈՐՀՆԵՐ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78D5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DC23DC" w14:paraId="607B92F7" w14:textId="77777777" w:rsidTr="002F36B7">
        <w:trPr>
          <w:trHeight w:val="3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0E98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9DF5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9773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C948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DC23DC" w14:paraId="651A4079" w14:textId="77777777" w:rsidTr="002F36B7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F654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E43C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A50B" w14:textId="77777777" w:rsidR="000D6D35" w:rsidRPr="0036739B" w:rsidRDefault="000D6D35" w:rsidP="002F36B7">
            <w:pPr>
              <w:jc w:val="center"/>
              <w:rPr>
                <w:rFonts w:ascii="Sylfaen" w:hAnsi="Sylfaen" w:cs="Arial"/>
                <w:lang w:val="hy-AM"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ԸՆԴԱՄԵՆԸ ԴԵՖԻՑԻՏ </w:t>
            </w:r>
            <w:r w:rsidRPr="0036739B">
              <w:rPr>
                <w:rFonts w:ascii="GHEA Mariam" w:hAnsi="GHEA Mariam" w:cs="Arial"/>
                <w:lang w:val="hy-AM" w:eastAsia="en-US"/>
              </w:rPr>
              <w:t>(</w:t>
            </w:r>
            <w:r w:rsidRPr="00DC23DC">
              <w:rPr>
                <w:rFonts w:ascii="GHEA Mariam" w:hAnsi="GHEA Mariam" w:cs="Arial"/>
                <w:lang w:eastAsia="en-US"/>
              </w:rPr>
              <w:t>ՊԱԿԱՍՈՒՐԴ</w:t>
            </w:r>
            <w:r w:rsidRPr="0036739B">
              <w:rPr>
                <w:rFonts w:ascii="GHEA Mariam" w:hAnsi="GHEA Mariam" w:cs="Arial"/>
                <w:lang w:val="hy-AM" w:eastAsia="en-US"/>
              </w:rPr>
              <w:t>)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6945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DC23DC" w14:paraId="4CB42D92" w14:textId="77777777" w:rsidTr="002F36B7">
        <w:trPr>
          <w:trHeight w:val="375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5BF1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FB4E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 xml:space="preserve">ԴԵՖԻՑԻՏ </w:t>
            </w:r>
            <w:r w:rsidRPr="0036739B">
              <w:rPr>
                <w:rFonts w:ascii="GHEA Mariam" w:hAnsi="GHEA Mariam" w:cs="Arial"/>
                <w:lang w:val="hy-AM" w:eastAsia="en-US"/>
              </w:rPr>
              <w:t>(</w:t>
            </w:r>
            <w:r w:rsidRPr="00DC23DC">
              <w:rPr>
                <w:rFonts w:ascii="GHEA Mariam" w:hAnsi="GHEA Mariam" w:cs="Arial"/>
                <w:lang w:eastAsia="en-US"/>
              </w:rPr>
              <w:t>ՊԱԿԱՍՈՒՐԴ</w:t>
            </w:r>
            <w:r w:rsidRPr="0036739B">
              <w:rPr>
                <w:rFonts w:ascii="GHEA Mariam" w:hAnsi="GHEA Mariam" w:cs="Arial"/>
                <w:lang w:val="hy-AM" w:eastAsia="en-US"/>
              </w:rPr>
              <w:t>)</w:t>
            </w:r>
            <w:r w:rsidRPr="00DC23DC">
              <w:rPr>
                <w:rFonts w:ascii="GHEA Mariam" w:hAnsi="GHEA Mariam" w:cs="Arial"/>
                <w:lang w:eastAsia="en-US"/>
              </w:rPr>
              <w:t xml:space="preserve"> ՖԻՆԱՆՍԱՎՈՐՄԱՆ ԱՂԲՅՈՒՐՆԵՐ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8F23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DC23DC" w14:paraId="718B3FB9" w14:textId="77777777" w:rsidTr="002F36B7">
        <w:trPr>
          <w:trHeight w:val="360"/>
        </w:trPr>
        <w:tc>
          <w:tcPr>
            <w:tcW w:w="1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1D8B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</w:p>
        </w:tc>
      </w:tr>
      <w:tr w:rsidR="000D6D35" w:rsidRPr="00DC23DC" w14:paraId="79F5D14C" w14:textId="77777777" w:rsidTr="002F36B7">
        <w:trPr>
          <w:trHeight w:val="360"/>
        </w:trPr>
        <w:tc>
          <w:tcPr>
            <w:tcW w:w="1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A16F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գիտության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</w:tr>
      <w:tr w:rsidR="000D6D35" w:rsidRPr="00DC23DC" w14:paraId="7FB00F10" w14:textId="77777777" w:rsidTr="002F36B7">
        <w:trPr>
          <w:trHeight w:val="51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56BB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lastRenderedPageBreak/>
              <w:t>9019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232B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FD4A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E376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DC23DC" w14:paraId="124A7F99" w14:textId="77777777" w:rsidTr="002F36B7">
        <w:trPr>
          <w:trHeight w:val="49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D9EB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EA6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BB93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Ներառական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հզորացում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Հայաստանում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C501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DC23DC" w14:paraId="7E7F2721" w14:textId="77777777" w:rsidTr="002F36B7">
        <w:trPr>
          <w:trHeight w:val="49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C7F4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BE65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11F8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նպատակը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1271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DC23DC" w14:paraId="00A98B06" w14:textId="77777777" w:rsidTr="002F36B7">
        <w:trPr>
          <w:trHeight w:val="1443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1206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65E4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374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Մանկավարժահոգեբանական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աջակ</w:t>
            </w:r>
            <w:r>
              <w:rPr>
                <w:rFonts w:ascii="GHEA Mariam" w:hAnsi="GHEA Mariam" w:cs="Arial"/>
                <w:lang w:eastAsia="en-US"/>
              </w:rPr>
              <w:t>ցության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հիմնադրում</w:t>
            </w:r>
            <w:proofErr w:type="spellEnd"/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DC23DC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աշխատանքներ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): </w:t>
            </w:r>
            <w:proofErr w:type="spellStart"/>
            <w:proofErr w:type="gramStart"/>
            <w:r w:rsidRPr="00DC23DC">
              <w:rPr>
                <w:rFonts w:ascii="GHEA Mariam" w:hAnsi="GHEA Mariam" w:cs="Arial"/>
                <w:lang w:eastAsia="en-US"/>
              </w:rPr>
              <w:t>Փոքրածավալ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ենթակառուցվածքների</w:t>
            </w:r>
            <w:proofErr w:type="spellEnd"/>
            <w:proofErr w:type="gramEnd"/>
            <w:r w:rsidRPr="00DC23DC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հարմարեցում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հանրակրթական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թվով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10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ուսումնական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հաստատությունների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շենքերի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աշխատանքների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DC23DC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աշխատանքների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)              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1B00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DC23DC" w14:paraId="78589923" w14:textId="77777777" w:rsidTr="002F36B7">
        <w:trPr>
          <w:trHeight w:val="49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0541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3833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DA9A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Վերջնական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F78C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DC23DC" w14:paraId="7654604E" w14:textId="77777777" w:rsidTr="002F36B7">
        <w:trPr>
          <w:trHeight w:val="1252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DE67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E03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3807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Մտավոր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հոգևոր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ֆիզիկական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ունակությունների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համակողմանի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ներդաշնակ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զարգացմամբ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հայրենասիրության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պետականության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մարդասիրության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ոգով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դաստի</w:t>
            </w:r>
            <w:proofErr w:type="spellEnd"/>
            <w:r w:rsidRPr="0036739B"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րակված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պատշաճ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վարքով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վարվելակերպով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անձի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ձևավորում</w:t>
            </w:r>
            <w:proofErr w:type="spellEnd"/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1D57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DC23DC" w14:paraId="3FF37B71" w14:textId="77777777" w:rsidTr="002F36B7">
        <w:trPr>
          <w:trHeight w:val="3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780A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DA18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A8FB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ԸՆԴԱՄԵՆԸ ԵԿԱՄՈՒՏՆԵՐ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6C23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DC23DC" w14:paraId="7B5DAB6D" w14:textId="77777777" w:rsidTr="002F36B7">
        <w:trPr>
          <w:trHeight w:val="3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7A49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335D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3F8B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որից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7948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DC23DC" w14:paraId="1DF42811" w14:textId="77777777" w:rsidTr="002F36B7">
        <w:trPr>
          <w:trHeight w:val="3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607E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B131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8277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ԱՅԼ ԵԿԱՄՈՒՏՆԵՐ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C4A7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DC23DC" w14:paraId="1A009FF1" w14:textId="77777777" w:rsidTr="002F36B7">
        <w:trPr>
          <w:trHeight w:val="3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CF25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9668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F70F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ԸՆԴԱՄԵՆԸ ԴԵՖԻՑԻՏ (</w:t>
            </w:r>
            <w:r>
              <w:rPr>
                <w:rFonts w:ascii="GHEA Mariam" w:hAnsi="GHEA Mariam" w:cs="Arial"/>
                <w:lang w:eastAsia="en-US"/>
              </w:rPr>
              <w:t>ՊԱԿԱՍՈՒՐԴ</w:t>
            </w:r>
            <w:r w:rsidRPr="00DC23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EE24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DC23DC" w14:paraId="67C0D8D5" w14:textId="77777777" w:rsidTr="002F36B7">
        <w:trPr>
          <w:trHeight w:val="3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9142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4700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A36A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ԴԵՖԻՑԻՏ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DC23DC">
              <w:rPr>
                <w:rFonts w:ascii="GHEA Mariam" w:hAnsi="GHEA Mariam" w:cs="Arial"/>
                <w:lang w:eastAsia="en-US"/>
              </w:rPr>
              <w:t>(ՊԱԿԱՍՈՒՐԴ)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DC23DC">
              <w:rPr>
                <w:rFonts w:ascii="GHEA Mariam" w:hAnsi="GHEA Mariam" w:cs="Arial"/>
                <w:lang w:eastAsia="en-US"/>
              </w:rPr>
              <w:t>ՖԻՆԱՆՍԱՎՈՐՄԱՆ ԱՂԲՅՈՒՐՆԵՐ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003B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DC23DC" w14:paraId="2177B0FA" w14:textId="77777777" w:rsidTr="002F36B7">
        <w:trPr>
          <w:trHeight w:val="420"/>
        </w:trPr>
        <w:tc>
          <w:tcPr>
            <w:tcW w:w="1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57E4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0D6D35" w:rsidRPr="00DC23DC" w14:paraId="051E6871" w14:textId="77777777" w:rsidTr="002F36B7">
        <w:trPr>
          <w:trHeight w:val="345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3713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759E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248F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6CF2" w14:textId="77777777" w:rsidR="000D6D35" w:rsidRPr="00DC23D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23D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DC23DC" w14:paraId="43214C1B" w14:textId="77777777" w:rsidTr="002F36B7">
        <w:trPr>
          <w:trHeight w:val="34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796F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94FA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2C30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Ներ</w:t>
            </w:r>
            <w:r>
              <w:rPr>
                <w:rFonts w:ascii="GHEA Mariam" w:hAnsi="GHEA Mariam" w:cs="Arial"/>
                <w:lang w:eastAsia="en-US"/>
              </w:rPr>
              <w:t>առական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ներդ</w:t>
            </w:r>
            <w:proofErr w:type="spellEnd"/>
            <w:r w:rsidRPr="0036739B">
              <w:rPr>
                <w:rFonts w:ascii="GHEA Mariam" w:hAnsi="GHEA Mariam" w:cs="Arial"/>
                <w:lang w:val="hy-AM" w:eastAsia="en-US"/>
              </w:rPr>
              <w:t>ր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ում</w:t>
            </w:r>
            <w:proofErr w:type="spellEnd"/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0088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DC23DC" w14:paraId="2CE493EE" w14:textId="77777777" w:rsidTr="002F36B7">
        <w:trPr>
          <w:trHeight w:val="34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7475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A5BC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199A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0FFA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DC23DC" w14:paraId="2C3EB936" w14:textId="77777777" w:rsidTr="002F36B7">
        <w:trPr>
          <w:trHeight w:val="193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EE72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7536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84BD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Մանկավարժահոգեբանական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աջակցության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կենտրոնների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հիմնադրում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աշխատանքներ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): </w:t>
            </w:r>
            <w:proofErr w:type="spellStart"/>
            <w:proofErr w:type="gramStart"/>
            <w:r w:rsidRPr="00DC23DC">
              <w:rPr>
                <w:rFonts w:ascii="GHEA Mariam" w:hAnsi="GHEA Mariam" w:cs="Arial"/>
                <w:lang w:eastAsia="en-US"/>
              </w:rPr>
              <w:t>Փոքրածավալ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ենթակառուցվածքների</w:t>
            </w:r>
            <w:proofErr w:type="spellEnd"/>
            <w:proofErr w:type="gramEnd"/>
            <w:r w:rsidRPr="00DC23DC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հարմարեցում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հանրակրթական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թվով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10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ուսումնական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հաստատություններում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աշխատանքների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)   </w:t>
            </w: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249E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DC23DC" w14:paraId="50BEAE34" w14:textId="77777777" w:rsidTr="002F36B7">
        <w:trPr>
          <w:trHeight w:val="52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12C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CCE8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A6F1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մատուցումը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՝ </w:t>
            </w: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2A0B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DC23DC" w14:paraId="68E528C0" w14:textId="77777777" w:rsidTr="002F36B7">
        <w:trPr>
          <w:trHeight w:val="94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EDCD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98A9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2DEF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DC23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23DC">
              <w:rPr>
                <w:rFonts w:ascii="GHEA Mariam" w:hAnsi="GHEA Mariam" w:cs="Arial"/>
                <w:lang w:eastAsia="en-US"/>
              </w:rPr>
              <w:t>գործառնություն</w:t>
            </w:r>
            <w:proofErr w:type="spellEnd"/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FEA" w14:textId="77777777" w:rsidR="000D6D35" w:rsidRPr="00DC23D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</w:tbl>
    <w:p w14:paraId="3A59384C" w14:textId="77777777" w:rsidR="000D6D35" w:rsidRPr="00DC23DC" w:rsidRDefault="000D6D35" w:rsidP="000D6D35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0BD1A0B1" w14:textId="77777777" w:rsidR="000D6D35" w:rsidRPr="00DC23DC" w:rsidRDefault="000D6D35" w:rsidP="000D6D35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040E5B0E" w14:textId="77777777" w:rsidR="000D6D35" w:rsidRPr="00DC23DC" w:rsidRDefault="000D6D35" w:rsidP="000D6D35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35C7D6C4" w14:textId="77777777" w:rsidR="000D6D35" w:rsidRPr="00DC23DC" w:rsidRDefault="000D6D35" w:rsidP="000D6D35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4E86FD43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2BAEC7EF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6B38F86F" w14:textId="77777777" w:rsidR="000D6D35" w:rsidRDefault="000D6D35" w:rsidP="000D6D35">
      <w:pPr>
        <w:pStyle w:val="mechtex"/>
        <w:ind w:firstLine="1482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039FA7A6" w14:textId="77777777" w:rsidR="000D6D35" w:rsidRPr="0057727E" w:rsidRDefault="000D6D35" w:rsidP="000D6D35">
      <w:pPr>
        <w:pStyle w:val="mechtex"/>
        <w:ind w:firstLine="1482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1EEF3F62" w14:textId="77777777" w:rsidR="000D6D35" w:rsidRPr="00A63840" w:rsidRDefault="000D6D35" w:rsidP="007D1156">
      <w:pPr>
        <w:pStyle w:val="mechtex"/>
        <w:ind w:firstLine="1482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5B5F4F4B" w14:textId="77777777" w:rsidR="00BA6A4D" w:rsidRDefault="00BA6A4D"/>
    <w:sectPr w:rsidR="00BA6A4D" w:rsidSect="004103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6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C3225" w14:textId="77777777" w:rsidR="007453A7" w:rsidRDefault="007453A7">
      <w:r>
        <w:separator/>
      </w:r>
    </w:p>
  </w:endnote>
  <w:endnote w:type="continuationSeparator" w:id="0">
    <w:p w14:paraId="51F70E41" w14:textId="77777777" w:rsidR="007453A7" w:rsidRDefault="0074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4FE8" w14:textId="77777777" w:rsidR="002E5419" w:rsidRDefault="000D6D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voroshumLK-098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232BD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B42C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1009E" w14:textId="77777777" w:rsidR="007453A7" w:rsidRDefault="007453A7">
      <w:r>
        <w:separator/>
      </w:r>
    </w:p>
  </w:footnote>
  <w:footnote w:type="continuationSeparator" w:id="0">
    <w:p w14:paraId="7CB82808" w14:textId="77777777" w:rsidR="007453A7" w:rsidRDefault="0074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9D507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0E3CBF" w14:textId="77777777" w:rsidR="002E5419" w:rsidRDefault="00745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3658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AAB3CD" w14:textId="77777777" w:rsidR="002E5419" w:rsidRDefault="007453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35"/>
    <w:rsid w:val="000D6D35"/>
    <w:rsid w:val="007453A7"/>
    <w:rsid w:val="007D1156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986E"/>
  <w15:chartTrackingRefBased/>
  <w15:docId w15:val="{2526F3DD-2A15-4E60-8A97-EA6D3A3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D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6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D6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D6D35"/>
  </w:style>
  <w:style w:type="paragraph" w:customStyle="1" w:styleId="norm">
    <w:name w:val="norm"/>
    <w:basedOn w:val="Normal"/>
    <w:link w:val="normChar"/>
    <w:rsid w:val="000D6D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D6D35"/>
    <w:pPr>
      <w:jc w:val="center"/>
    </w:pPr>
    <w:rPr>
      <w:sz w:val="22"/>
    </w:rPr>
  </w:style>
  <w:style w:type="paragraph" w:customStyle="1" w:styleId="Style15">
    <w:name w:val="Style1.5"/>
    <w:basedOn w:val="Normal"/>
    <w:rsid w:val="000D6D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D6D35"/>
    <w:pPr>
      <w:jc w:val="both"/>
    </w:pPr>
  </w:style>
  <w:style w:type="paragraph" w:customStyle="1" w:styleId="russtyle">
    <w:name w:val="russtyle"/>
    <w:basedOn w:val="Normal"/>
    <w:rsid w:val="000D6D3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D6D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D6D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D6D35"/>
    <w:rPr>
      <w:w w:val="90"/>
    </w:rPr>
  </w:style>
  <w:style w:type="paragraph" w:customStyle="1" w:styleId="Style3">
    <w:name w:val="Style3"/>
    <w:basedOn w:val="mechtex"/>
    <w:rsid w:val="000D6D35"/>
    <w:rPr>
      <w:w w:val="90"/>
    </w:rPr>
  </w:style>
  <w:style w:type="paragraph" w:customStyle="1" w:styleId="Style6">
    <w:name w:val="Style6"/>
    <w:basedOn w:val="mechtex"/>
    <w:rsid w:val="000D6D35"/>
  </w:style>
  <w:style w:type="character" w:customStyle="1" w:styleId="mechtexChar">
    <w:name w:val="mechtex Char"/>
    <w:rsid w:val="000D6D3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2019-06-17T12:14:00Z</dcterms:created>
  <dcterms:modified xsi:type="dcterms:W3CDTF">2019-06-17T12:17:00Z</dcterms:modified>
</cp:coreProperties>
</file>