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E16B" w14:textId="77777777" w:rsidR="00D82170" w:rsidRPr="00E96D1A" w:rsidRDefault="00D82170" w:rsidP="00D82170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Հավելված N 4</w:t>
      </w:r>
    </w:p>
    <w:p w14:paraId="618CB2AA" w14:textId="77777777" w:rsidR="00D82170" w:rsidRPr="00E96D1A" w:rsidRDefault="00D82170" w:rsidP="00D82170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 կառավարության 2019 թվականի</w:t>
      </w:r>
    </w:p>
    <w:p w14:paraId="6DAF1A11" w14:textId="77777777" w:rsidR="00D82170" w:rsidRDefault="00D82170" w:rsidP="00D82170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578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7187F71B" w14:textId="77777777" w:rsidR="00D82170" w:rsidRDefault="00D82170" w:rsidP="00D82170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081FCD9C" w14:textId="77777777" w:rsidR="00D82170" w:rsidRDefault="00D82170" w:rsidP="00D82170">
      <w:pPr>
        <w:jc w:val="center"/>
        <w:rPr>
          <w:rFonts w:ascii="GHEA Mariam" w:hAnsi="GHEA Mariam" w:cs="Arial"/>
          <w:color w:val="000000"/>
          <w:lang w:eastAsia="en-US"/>
        </w:rPr>
      </w:pPr>
      <w:r w:rsidRPr="00B95755">
        <w:rPr>
          <w:rFonts w:ascii="GHEA Mariam" w:hAnsi="GHEA Mariam" w:cs="Arial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471F8475" w14:textId="77777777" w:rsidR="00D82170" w:rsidRPr="00B95755" w:rsidRDefault="00D82170" w:rsidP="00D82170">
      <w:pPr>
        <w:jc w:val="center"/>
        <w:rPr>
          <w:rFonts w:ascii="GHEA Mariam" w:hAnsi="GHEA Mariam" w:cs="Arial"/>
          <w:color w:val="000000"/>
          <w:lang w:eastAsia="en-US"/>
        </w:rPr>
      </w:pPr>
      <w:r>
        <w:rPr>
          <w:rFonts w:ascii="GHEA Mariam" w:hAnsi="GHEA Mariam" w:cs="Arial"/>
          <w:color w:val="000000"/>
          <w:lang w:eastAsia="en-US"/>
        </w:rPr>
        <w:t>NN 3 ԵՎ</w:t>
      </w:r>
      <w:r w:rsidRPr="00B95755">
        <w:rPr>
          <w:rFonts w:ascii="GHEA Mariam" w:hAnsi="GHEA Mariam" w:cs="Arial"/>
          <w:color w:val="000000"/>
          <w:lang w:eastAsia="en-US"/>
        </w:rPr>
        <w:t xml:space="preserve"> 4 ՀԱՎԵԼՎԱԾՆԵՐՈՒՄ  ԿԱՏԱՐՎՈՂ ՓՈՓՈԽՈՒԹՅՈՒՆՆԵՐ</w:t>
      </w:r>
      <w:r>
        <w:rPr>
          <w:rFonts w:ascii="GHEA Mariam" w:hAnsi="GHEA Mariam" w:cs="Arial"/>
          <w:color w:val="000000"/>
          <w:lang w:eastAsia="en-US"/>
        </w:rPr>
        <w:t>Ն</w:t>
      </w:r>
      <w:r w:rsidRPr="00B95755">
        <w:rPr>
          <w:rFonts w:ascii="GHEA Mariam" w:hAnsi="GHEA Mariam" w:cs="Arial"/>
          <w:color w:val="000000"/>
          <w:lang w:eastAsia="en-US"/>
        </w:rPr>
        <w:t xml:space="preserve"> </w:t>
      </w:r>
      <w:r>
        <w:rPr>
          <w:rFonts w:ascii="GHEA Mariam" w:hAnsi="GHEA Mariam" w:cs="Arial"/>
          <w:color w:val="000000"/>
          <w:lang w:eastAsia="en-US"/>
        </w:rPr>
        <w:t>ՈՒ</w:t>
      </w:r>
      <w:r w:rsidRPr="00B95755">
        <w:rPr>
          <w:rFonts w:ascii="GHEA Mariam" w:hAnsi="GHEA Mariam" w:cs="Arial"/>
          <w:color w:val="000000"/>
          <w:lang w:eastAsia="en-US"/>
        </w:rPr>
        <w:t xml:space="preserve"> ԼՐԱՑՈՒՄՆԵՐԸ</w:t>
      </w:r>
    </w:p>
    <w:p w14:paraId="1F294B7B" w14:textId="77777777" w:rsidR="00D82170" w:rsidRPr="00B95755" w:rsidRDefault="00D82170" w:rsidP="00D82170">
      <w:pPr>
        <w:rPr>
          <w:rFonts w:ascii="GHEA Mariam" w:hAnsi="GHEA Mariam" w:cs="Arial"/>
          <w:lang w:eastAsia="en-US"/>
        </w:rPr>
      </w:pPr>
      <w:r w:rsidRPr="00B95755">
        <w:rPr>
          <w:rFonts w:ascii="Courier New" w:hAnsi="Courier New" w:cs="Courier New"/>
          <w:lang w:eastAsia="en-US"/>
        </w:rPr>
        <w:t> </w:t>
      </w:r>
    </w:p>
    <w:p w14:paraId="0E417265" w14:textId="77777777" w:rsidR="00D82170" w:rsidRPr="00B95755" w:rsidRDefault="00D82170" w:rsidP="00D82170">
      <w:pPr>
        <w:rPr>
          <w:rFonts w:ascii="GHEA Mariam" w:hAnsi="GHEA Mariam" w:cs="Arial"/>
          <w:lang w:eastAsia="en-US"/>
        </w:rPr>
      </w:pPr>
      <w:r w:rsidRPr="00B95755">
        <w:rPr>
          <w:rFonts w:ascii="Courier New" w:hAnsi="Courier New" w:cs="Courier New"/>
          <w:lang w:eastAsia="en-US"/>
        </w:rPr>
        <w:t>  </w:t>
      </w:r>
    </w:p>
    <w:p w14:paraId="7FCE55D1" w14:textId="77777777" w:rsidR="00D82170" w:rsidRPr="00246751" w:rsidRDefault="00D82170" w:rsidP="00D82170">
      <w:pPr>
        <w:pStyle w:val="mechtex"/>
        <w:jc w:val="right"/>
        <w:rPr>
          <w:rFonts w:ascii="Sylfaen" w:hAnsi="Sylfaen" w:cs="Sylfaen"/>
        </w:rPr>
      </w:pPr>
      <w:r w:rsidRPr="00897C93">
        <w:rPr>
          <w:rFonts w:ascii="GHEA Mariam" w:hAnsi="GHEA Mariam"/>
          <w:sz w:val="20"/>
          <w:lang w:val="fr-FR"/>
        </w:rPr>
        <w:t>(հազ. դրամ</w:t>
      </w:r>
      <w:r w:rsidRPr="00897C93">
        <w:rPr>
          <w:rFonts w:ascii="GHEA Mariam" w:hAnsi="GHEA Mariam" w:cs="Arial"/>
          <w:sz w:val="20"/>
          <w:lang w:eastAsia="en-US"/>
        </w:rPr>
        <w:t>)</w:t>
      </w:r>
    </w:p>
    <w:tbl>
      <w:tblPr>
        <w:tblW w:w="1492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69"/>
        <w:gridCol w:w="738"/>
        <w:gridCol w:w="657"/>
        <w:gridCol w:w="757"/>
        <w:gridCol w:w="780"/>
        <w:gridCol w:w="6610"/>
        <w:gridCol w:w="1658"/>
        <w:gridCol w:w="1403"/>
        <w:gridCol w:w="1648"/>
      </w:tblGrid>
      <w:tr w:rsidR="00D82170" w:rsidRPr="00B95755" w14:paraId="4E7F0074" w14:textId="77777777" w:rsidTr="0090336E">
        <w:trPr>
          <w:trHeight w:val="57"/>
        </w:trPr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3DE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Գործառական դասիչը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7381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Ծրագրային դասիչը</w:t>
            </w:r>
          </w:p>
        </w:tc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07EE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18A57" w14:textId="77777777" w:rsidR="00D82170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r w:rsidRPr="00B95755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6D64C8F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</w:t>
            </w:r>
            <w:r w:rsidRPr="00B95755">
              <w:rPr>
                <w:rFonts w:ascii="GHEA Mariam" w:hAnsi="GHEA Mariam" w:cs="Arial"/>
                <w:lang w:eastAsia="en-US"/>
              </w:rPr>
              <w:t>ները նշված են դրական նշանով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իսկ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նվ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զ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ե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ումները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B95755">
              <w:rPr>
                <w:rFonts w:ascii="GHEA Mariam" w:hAnsi="GHEA Mariam" w:cs="Arial"/>
                <w:lang w:eastAsia="en-US"/>
              </w:rPr>
              <w:t xml:space="preserve"> փակագծերում)</w:t>
            </w:r>
          </w:p>
        </w:tc>
      </w:tr>
      <w:tr w:rsidR="00D82170" w:rsidRPr="00B95755" w14:paraId="34DB86D2" w14:textId="77777777" w:rsidTr="0090336E">
        <w:trPr>
          <w:trHeight w:val="275"/>
        </w:trPr>
        <w:tc>
          <w:tcPr>
            <w:tcW w:w="2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E1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A3C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909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04E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ա</w:t>
            </w:r>
            <w:r w:rsidRPr="00B95755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A5B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ի</w:t>
            </w:r>
            <w:r w:rsidRPr="00B95755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EC22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տ</w:t>
            </w:r>
            <w:r w:rsidRPr="00B95755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D82170" w:rsidRPr="00B95755" w14:paraId="03916212" w14:textId="77777777" w:rsidTr="0090336E">
        <w:trPr>
          <w:cantSplit/>
          <w:trHeight w:val="135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CFFDBA" w14:textId="77777777" w:rsidR="00D82170" w:rsidRPr="00246751" w:rsidRDefault="00D82170" w:rsidP="0090336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A45C7CD" w14:textId="77777777" w:rsidR="00D82170" w:rsidRPr="00246751" w:rsidRDefault="00D82170" w:rsidP="0090336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0EC749" w14:textId="77777777" w:rsidR="00D82170" w:rsidRPr="00246751" w:rsidRDefault="00D82170" w:rsidP="0090336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BFFFDC2" w14:textId="77777777" w:rsidR="00D82170" w:rsidRPr="00246751" w:rsidRDefault="00D82170" w:rsidP="0090336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B6C4D5" w14:textId="77777777" w:rsidR="00D82170" w:rsidRPr="00246751" w:rsidRDefault="00D82170" w:rsidP="0090336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246751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098B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2E4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BCB0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9E0E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4951FD59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BFDF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CE9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590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C62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480D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744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B95755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C75E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2E10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07EE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71A4CA1C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2276" w14:textId="77777777" w:rsidR="00D82170" w:rsidRPr="00B95755" w:rsidRDefault="00D82170" w:rsidP="0090336E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3EE9F" w14:textId="77777777" w:rsidR="00D82170" w:rsidRPr="00B95755" w:rsidRDefault="00D82170" w:rsidP="0090336E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616DD" w14:textId="77777777" w:rsidR="00D82170" w:rsidRPr="00B95755" w:rsidRDefault="00D82170" w:rsidP="0090336E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7F29B" w14:textId="77777777" w:rsidR="00D82170" w:rsidRPr="00B95755" w:rsidRDefault="00D82170" w:rsidP="0090336E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2E160" w14:textId="77777777" w:rsidR="00D82170" w:rsidRPr="00B95755" w:rsidRDefault="00D82170" w:rsidP="0090336E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FB2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B50B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3947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4080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5F43EB59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A7EA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color w:val="FFFFFF"/>
                <w:lang w:eastAsia="en-US"/>
              </w:rPr>
              <w:t>.</w:t>
            </w:r>
            <w:r w:rsidRPr="00B95755">
              <w:rPr>
                <w:rFonts w:ascii="GHEA Mariam" w:hAnsi="GHEA Mariam" w:cs="Arial"/>
                <w:lang w:eastAsia="en-US"/>
              </w:rPr>
              <w:t>01</w:t>
            </w:r>
            <w:r w:rsidRPr="00B95755">
              <w:rPr>
                <w:rFonts w:ascii="GHEA Mariam" w:hAnsi="GHEA Mariam" w:cs="Arial"/>
                <w:color w:val="FFFFFF"/>
                <w:lang w:eastAsia="en-US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95E2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CD7D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0B09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2684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6DE62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ԸՆԴ</w:t>
            </w:r>
            <w:r>
              <w:rPr>
                <w:rFonts w:ascii="GHEA Mariam" w:hAnsi="GHEA Mariam" w:cs="Arial"/>
                <w:lang w:eastAsia="en-US"/>
              </w:rPr>
              <w:t>Հ</w:t>
            </w:r>
            <w:r w:rsidRPr="00B95755">
              <w:rPr>
                <w:rFonts w:ascii="GHEA Mariam" w:hAnsi="GHEA Mariam" w:cs="Arial"/>
                <w:lang w:eastAsia="en-US"/>
              </w:rPr>
              <w:t>ԱՆՈՒՐ ԲՆՈՒՅԹԻ ՀԱՆՐԱՅԻՆ ԾԱՌԱՅՈՒԹՅՈՒՆՆԵՐ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E1BB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AD5B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6706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76965F1E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8A8C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0706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5E90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98CC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B9DD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32D1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4583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9ED9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D3E2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1573AAFD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BF2E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1EB6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color w:val="FFFFFF"/>
                <w:lang w:eastAsia="en-US"/>
              </w:rPr>
              <w:t>.</w:t>
            </w:r>
            <w:r w:rsidRPr="00B95755">
              <w:rPr>
                <w:rFonts w:ascii="GHEA Mariam" w:hAnsi="GHEA Mariam" w:cs="Arial"/>
                <w:lang w:eastAsia="en-US"/>
              </w:rPr>
              <w:t>01</w:t>
            </w:r>
            <w:r w:rsidRPr="00B95755">
              <w:rPr>
                <w:rFonts w:ascii="GHEA Mariam" w:hAnsi="GHEA Mariam" w:cs="Arial"/>
                <w:color w:val="FFFFFF"/>
                <w:lang w:eastAsia="en-US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F6D7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813F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1D07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6CC0E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F0DB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E6DD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89FB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1983A2A1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3634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4A3E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10AE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CBB1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1C2B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8ECA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DD0F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5AD9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1D70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22C4C5FD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2C7F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E218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906D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color w:val="FFFFFF"/>
                <w:lang w:eastAsia="en-US"/>
              </w:rPr>
              <w:t>.</w:t>
            </w:r>
            <w:r w:rsidRPr="00B95755">
              <w:rPr>
                <w:rFonts w:ascii="GHEA Mariam" w:hAnsi="GHEA Mariam" w:cs="Arial"/>
                <w:lang w:eastAsia="en-US"/>
              </w:rPr>
              <w:t>03</w:t>
            </w:r>
            <w:r w:rsidRPr="00B95755">
              <w:rPr>
                <w:rFonts w:ascii="GHEA Mariam" w:hAnsi="GHEA Mariam" w:cs="Arial"/>
                <w:color w:val="FFFFFF"/>
                <w:lang w:eastAsia="en-US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94FC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6A36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7175C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Արտաքին հարաբերություններ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7EAB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3E3C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5B10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19B373FE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C451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3567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8648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648D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5553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31B8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3461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4772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B359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6ABC8507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5891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97C4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1240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00CF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E334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1F29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ՀՀ արտաքին գործերի նախարարություն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3CBB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A1A6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461E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3A091B92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83A8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A36D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6C23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6090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1128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35493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62CCE" w14:textId="77777777" w:rsidR="00D82170" w:rsidRPr="00B95755" w:rsidRDefault="00D82170" w:rsidP="0090336E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1974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6553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FFC9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6364DA71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3822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53BB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150C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701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BF6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EAF2" w14:textId="77777777" w:rsidR="00D82170" w:rsidRPr="00B95755" w:rsidRDefault="00D82170" w:rsidP="0090336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95755">
              <w:rPr>
                <w:rFonts w:ascii="GHEA Mariam" w:hAnsi="GHEA Mariam" w:cs="Arial"/>
                <w:color w:val="000000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ADFF4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858C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2DDD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373C0890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D056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3C6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DC69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81E7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4A68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440FC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ՀՀ արտաքին գործերի նախարարություն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DDE2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FAF5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6998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13AD32C6" w14:textId="77777777" w:rsidTr="0090336E">
        <w:trPr>
          <w:trHeight w:val="57"/>
        </w:trPr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14B3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F3AB9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Պարտադիր վճարներ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C987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1A4C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A81A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00EDCAB4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18B8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lastRenderedPageBreak/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1BFD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944D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2CC9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07B1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E7226" w14:textId="77777777" w:rsidR="00D82170" w:rsidRPr="00B95755" w:rsidRDefault="00D82170" w:rsidP="0090336E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B95755">
              <w:rPr>
                <w:rFonts w:ascii="GHEA Mariam" w:hAnsi="GHEA Mariam" w:cs="Arial"/>
                <w:spacing w:val="-8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E0B6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7271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430B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D82170" w:rsidRPr="00B95755" w14:paraId="43CFD360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6164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1BF8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D1DD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DC63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A56B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E8F4A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BE2A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3C3B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723A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760BA110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CE09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FFA9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D132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47DA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5829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02F5A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56EA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1F5A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9AF0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D82170" w:rsidRPr="00B95755" w14:paraId="20021308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ECBA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70A8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90F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3754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8160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5C44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A865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1090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445A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647C2EE3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0E63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B6F7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12A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781A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4E0D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292C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529F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6D9F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5BE2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D82170" w:rsidRPr="00B95755" w14:paraId="6C96686A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FA31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F8C8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F109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BC91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D801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05C9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r w:rsidRPr="00B95755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5C24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B7BA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3AFA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403A47CA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A70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5004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86ED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23B0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E4E9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A87D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կառավարություն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9524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5BF6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D0EB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D82170" w:rsidRPr="00B95755" w14:paraId="37CB8743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0EAF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31D1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FAB8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478B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8DFE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344D7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4B95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7BC5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0244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D82170" w:rsidRPr="00B95755" w14:paraId="5C892B98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0F14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505C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AE2E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09D2E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AA39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27BF8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AC83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FA7C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3F6A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</w:tr>
      <w:tr w:rsidR="00D82170" w:rsidRPr="00B95755" w14:paraId="5A56D6D7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A4D6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FA1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28C3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8F7F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63C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68BFB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կառավարություն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E92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AC1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006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</w:tr>
      <w:tr w:rsidR="00D82170" w:rsidRPr="00B95755" w14:paraId="2582EBE6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E02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F2CA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D44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C071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A28F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2A3E8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Պահուստային միջոցներ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6F81D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93B8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DF02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(12,835.0)</w:t>
            </w:r>
          </w:p>
        </w:tc>
      </w:tr>
      <w:tr w:rsidR="00D82170" w:rsidRPr="00B95755" w14:paraId="5183C878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0A754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0140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C906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CAD0A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72882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9CED5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07F6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514FF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34E6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314C7C49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E7185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5D19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53769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B968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A9BA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20AA4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 xml:space="preserve"> ՀՀ կառավարություն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1F8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51BC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956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D82170" w:rsidRPr="00B95755" w14:paraId="01684A8E" w14:textId="77777777" w:rsidTr="0090336E">
        <w:trPr>
          <w:trHeight w:val="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8D26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BFFF3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6DAE8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8B0A6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DBD41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21E23" w14:textId="77777777" w:rsidR="00D82170" w:rsidRPr="00B95755" w:rsidRDefault="00D82170" w:rsidP="0090336E">
            <w:pPr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Պահուստային միջոցներ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AEF0B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15A07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7A100" w14:textId="77777777" w:rsidR="00D82170" w:rsidRPr="00B95755" w:rsidRDefault="00D82170" w:rsidP="0090336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5755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</w:tbl>
    <w:p w14:paraId="1900DCFD" w14:textId="77777777" w:rsidR="00D82170" w:rsidRDefault="00D82170" w:rsidP="00D82170">
      <w:pPr>
        <w:pStyle w:val="mechtex"/>
        <w:rPr>
          <w:rFonts w:ascii="Sylfaen" w:hAnsi="Sylfaen" w:cs="Sylfaen"/>
        </w:rPr>
      </w:pPr>
    </w:p>
    <w:p w14:paraId="512AA09D" w14:textId="77777777" w:rsidR="00D82170" w:rsidRDefault="00D82170" w:rsidP="00D82170">
      <w:pPr>
        <w:pStyle w:val="mechtex"/>
        <w:rPr>
          <w:rFonts w:ascii="Sylfaen" w:hAnsi="Sylfaen" w:cs="Sylfaen"/>
        </w:rPr>
      </w:pPr>
    </w:p>
    <w:p w14:paraId="6B60900B" w14:textId="77777777" w:rsidR="00D82170" w:rsidRDefault="00D82170" w:rsidP="00D82170">
      <w:pPr>
        <w:pStyle w:val="mechtex"/>
        <w:rPr>
          <w:rFonts w:ascii="Sylfaen" w:hAnsi="Sylfaen" w:cs="Sylfaen"/>
        </w:rPr>
      </w:pPr>
    </w:p>
    <w:p w14:paraId="7282F8D1" w14:textId="77777777" w:rsidR="00D82170" w:rsidRDefault="00D82170" w:rsidP="00D82170">
      <w:pPr>
        <w:pStyle w:val="mechtex"/>
        <w:rPr>
          <w:rFonts w:ascii="Sylfaen" w:hAnsi="Sylfaen" w:cs="Sylfaen"/>
        </w:rPr>
      </w:pPr>
    </w:p>
    <w:p w14:paraId="25906FD3" w14:textId="77777777" w:rsidR="00D82170" w:rsidRPr="00E96D1A" w:rsidRDefault="00D82170" w:rsidP="00D82170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</w:p>
    <w:p w14:paraId="311EBBE8" w14:textId="77777777" w:rsidR="00D82170" w:rsidRPr="00B459C4" w:rsidRDefault="00D82170" w:rsidP="00D82170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031B8D59" w14:textId="77777777" w:rsidR="00D82170" w:rsidRPr="00665CD9" w:rsidRDefault="00D82170" w:rsidP="00D82170">
      <w:pPr>
        <w:pStyle w:val="mechtex"/>
        <w:rPr>
          <w:rFonts w:ascii="Sylfaen" w:hAnsi="Sylfaen" w:cs="Sylfaen"/>
        </w:rPr>
      </w:pPr>
    </w:p>
    <w:p w14:paraId="530A4F8B" w14:textId="77777777" w:rsidR="00BA6A4D" w:rsidRDefault="00BA6A4D">
      <w:bookmarkStart w:id="0" w:name="_GoBack"/>
      <w:bookmarkEnd w:id="0"/>
    </w:p>
    <w:sectPr w:rsidR="00BA6A4D" w:rsidSect="00372B94">
      <w:headerReference w:type="even" r:id="rId4"/>
      <w:footerReference w:type="even" r:id="rId5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69032" w14:textId="77777777" w:rsidR="005744E9" w:rsidRDefault="00D8217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578k.Voroshum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608E4" w14:textId="77777777" w:rsidR="005744E9" w:rsidRDefault="00D821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FE5C7" w14:textId="77777777" w:rsidR="005744E9" w:rsidRDefault="00D82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70"/>
    <w:rsid w:val="00BA6A4D"/>
    <w:rsid w:val="00D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06BD"/>
  <w15:chartTrackingRefBased/>
  <w15:docId w15:val="{1484F0E3-1D20-4C86-8F1A-A747E4FA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1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1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1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82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217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2170"/>
  </w:style>
  <w:style w:type="paragraph" w:customStyle="1" w:styleId="mechtex">
    <w:name w:val="mechtex"/>
    <w:basedOn w:val="Normal"/>
    <w:link w:val="mechtexChar"/>
    <w:rsid w:val="00D8217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8217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2019-05-24T13:15:00Z</dcterms:created>
  <dcterms:modified xsi:type="dcterms:W3CDTF">2019-05-24T13:15:00Z</dcterms:modified>
</cp:coreProperties>
</file>