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3B0BA" w14:textId="77777777" w:rsidR="00467CF6" w:rsidRPr="00780A82" w:rsidRDefault="00C12D6C" w:rsidP="00597103">
      <w:pPr>
        <w:pStyle w:val="Bodytext20"/>
        <w:shd w:val="clear" w:color="auto" w:fill="auto"/>
        <w:spacing w:before="0" w:after="160" w:line="360" w:lineRule="auto"/>
        <w:ind w:left="4536"/>
        <w:jc w:val="center"/>
        <w:rPr>
          <w:rFonts w:ascii="Sylfaen" w:hAnsi="Sylfaen"/>
          <w:sz w:val="24"/>
          <w:szCs w:val="24"/>
        </w:rPr>
      </w:pPr>
      <w:bookmarkStart w:id="0" w:name="_GoBack"/>
      <w:bookmarkEnd w:id="0"/>
      <w:r w:rsidRPr="00780A82">
        <w:rPr>
          <w:rFonts w:ascii="Sylfaen" w:hAnsi="Sylfaen"/>
          <w:sz w:val="24"/>
          <w:szCs w:val="24"/>
        </w:rPr>
        <w:t>ՀԱՍՏԱՏՎԱԾ Է</w:t>
      </w:r>
    </w:p>
    <w:p w14:paraId="7D6FA3A3" w14:textId="77777777" w:rsidR="00467CF6" w:rsidRPr="00780A82" w:rsidRDefault="00C12D6C" w:rsidP="00597103">
      <w:pPr>
        <w:pStyle w:val="Bodytext20"/>
        <w:shd w:val="clear" w:color="auto" w:fill="auto"/>
        <w:spacing w:before="0" w:after="160" w:line="360" w:lineRule="auto"/>
        <w:ind w:left="4536"/>
        <w:jc w:val="center"/>
        <w:rPr>
          <w:rFonts w:ascii="Sylfaen" w:hAnsi="Sylfaen"/>
          <w:sz w:val="24"/>
          <w:szCs w:val="24"/>
        </w:rPr>
      </w:pPr>
      <w:r w:rsidRPr="00780A82">
        <w:rPr>
          <w:rFonts w:ascii="Sylfaen" w:hAnsi="Sylfaen"/>
          <w:sz w:val="24"/>
          <w:szCs w:val="24"/>
        </w:rPr>
        <w:t>Եվրասիական տնտեսական հանձնաժողովի խորհրդի</w:t>
      </w:r>
      <w:r w:rsidR="00597103" w:rsidRPr="00780A82">
        <w:rPr>
          <w:rFonts w:ascii="Sylfaen" w:hAnsi="Sylfaen"/>
          <w:sz w:val="24"/>
          <w:szCs w:val="24"/>
        </w:rPr>
        <w:t xml:space="preserve"> </w:t>
      </w:r>
      <w:r w:rsidRPr="00780A82">
        <w:rPr>
          <w:rFonts w:ascii="Sylfaen" w:hAnsi="Sylfaen"/>
          <w:sz w:val="24"/>
          <w:szCs w:val="24"/>
        </w:rPr>
        <w:t>2017 թվականի հոկտեմբերի 2-ի թիվ 72 որոշմամբ</w:t>
      </w:r>
    </w:p>
    <w:p w14:paraId="3EE59CC6" w14:textId="77777777" w:rsidR="008820B2" w:rsidRPr="00780A82" w:rsidRDefault="008820B2" w:rsidP="00597103">
      <w:pPr>
        <w:pStyle w:val="Bodytext30"/>
        <w:shd w:val="clear" w:color="auto" w:fill="auto"/>
        <w:spacing w:after="160" w:line="360" w:lineRule="auto"/>
        <w:rPr>
          <w:rStyle w:val="Bodytext3Spacing2pt"/>
          <w:rFonts w:ascii="Sylfaen" w:hAnsi="Sylfaen"/>
          <w:b/>
          <w:bCs/>
          <w:spacing w:val="0"/>
          <w:sz w:val="24"/>
          <w:szCs w:val="24"/>
        </w:rPr>
      </w:pPr>
    </w:p>
    <w:p w14:paraId="09BC3BD0" w14:textId="77777777" w:rsidR="00467CF6" w:rsidRPr="00780A82" w:rsidRDefault="00C12D6C" w:rsidP="00597103">
      <w:pPr>
        <w:pStyle w:val="Bodytext30"/>
        <w:shd w:val="clear" w:color="auto" w:fill="auto"/>
        <w:spacing w:after="160" w:line="360" w:lineRule="auto"/>
        <w:ind w:left="567" w:right="559"/>
        <w:rPr>
          <w:rFonts w:ascii="Sylfaen" w:hAnsi="Sylfaen"/>
          <w:sz w:val="24"/>
          <w:szCs w:val="24"/>
        </w:rPr>
      </w:pPr>
      <w:r w:rsidRPr="00780A82">
        <w:rPr>
          <w:rStyle w:val="Bodytext3Spacing2pt"/>
          <w:rFonts w:ascii="Sylfaen" w:hAnsi="Sylfaen"/>
          <w:b/>
          <w:spacing w:val="0"/>
          <w:sz w:val="24"/>
          <w:szCs w:val="24"/>
        </w:rPr>
        <w:t>ՀԻՄՆԱԴՐՈՒՅԹ</w:t>
      </w:r>
    </w:p>
    <w:p w14:paraId="154F52E9" w14:textId="77777777" w:rsidR="00467CF6" w:rsidRPr="00780A82" w:rsidRDefault="00C12D6C" w:rsidP="00597103">
      <w:pPr>
        <w:pStyle w:val="Bodytext30"/>
        <w:shd w:val="clear" w:color="auto" w:fill="auto"/>
        <w:spacing w:after="160" w:line="360" w:lineRule="auto"/>
        <w:ind w:left="567" w:right="559"/>
        <w:rPr>
          <w:rFonts w:ascii="Sylfaen" w:hAnsi="Sylfaen"/>
          <w:sz w:val="24"/>
          <w:szCs w:val="24"/>
        </w:rPr>
      </w:pPr>
      <w:r w:rsidRPr="00780A82">
        <w:rPr>
          <w:rFonts w:ascii="Sylfaen" w:hAnsi="Sylfaen"/>
          <w:sz w:val="24"/>
          <w:szCs w:val="24"/>
        </w:rPr>
        <w:t>Եվրասիական տնտեսական հանձնաժողովի հիմնական միջոցների վաճառքի մասին</w:t>
      </w:r>
    </w:p>
    <w:p w14:paraId="1F2C7EE7" w14:textId="77777777" w:rsidR="008820B2" w:rsidRPr="00780A82" w:rsidRDefault="008820B2" w:rsidP="00597103">
      <w:pPr>
        <w:pStyle w:val="Bodytext30"/>
        <w:shd w:val="clear" w:color="auto" w:fill="auto"/>
        <w:spacing w:after="160" w:line="360" w:lineRule="auto"/>
        <w:rPr>
          <w:rFonts w:ascii="Sylfaen" w:hAnsi="Sylfaen"/>
          <w:sz w:val="24"/>
          <w:szCs w:val="24"/>
        </w:rPr>
      </w:pPr>
    </w:p>
    <w:p w14:paraId="090D179F" w14:textId="77777777" w:rsidR="00467CF6" w:rsidRPr="00780A82" w:rsidRDefault="008820B2" w:rsidP="00597103">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1.</w:t>
      </w:r>
      <w:r w:rsidR="00597103" w:rsidRPr="00780A82">
        <w:rPr>
          <w:rFonts w:ascii="Sylfaen" w:hAnsi="Sylfaen"/>
          <w:sz w:val="24"/>
          <w:szCs w:val="24"/>
        </w:rPr>
        <w:tab/>
      </w:r>
      <w:r w:rsidRPr="00780A82">
        <w:rPr>
          <w:rFonts w:ascii="Sylfaen" w:hAnsi="Sylfaen"/>
          <w:sz w:val="24"/>
          <w:szCs w:val="24"/>
        </w:rPr>
        <w:t xml:space="preserve">Սույն </w:t>
      </w:r>
      <w:r w:rsidR="000465A9" w:rsidRPr="00780A82">
        <w:rPr>
          <w:rFonts w:ascii="Sylfaen" w:hAnsi="Sylfaen"/>
          <w:sz w:val="24"/>
          <w:szCs w:val="24"/>
        </w:rPr>
        <w:t>հ</w:t>
      </w:r>
      <w:r w:rsidRPr="00780A82">
        <w:rPr>
          <w:rFonts w:ascii="Sylfaen" w:hAnsi="Sylfaen"/>
          <w:sz w:val="24"/>
          <w:szCs w:val="24"/>
        </w:rPr>
        <w:t xml:space="preserve">իմնադրույթը մշակված է Եվրասիական տնտեսական հանձնաժողովի (այսուհետ՝ Հանձնաժողով) հիմնական միջոցների վաճառքին ներկայացվող միասնական պահանջներ սահմանելու նպատակով </w:t>
      </w:r>
      <w:r w:rsidR="00597103" w:rsidRPr="00780A82">
        <w:rPr>
          <w:rFonts w:ascii="Sylfaen" w:hAnsi="Sylfaen"/>
          <w:sz w:val="24"/>
          <w:szCs w:val="24"/>
        </w:rPr>
        <w:t>եւ</w:t>
      </w:r>
      <w:r w:rsidRPr="00780A82">
        <w:rPr>
          <w:rFonts w:ascii="Sylfaen" w:hAnsi="Sylfaen"/>
          <w:sz w:val="24"/>
          <w:szCs w:val="24"/>
        </w:rPr>
        <w:t xml:space="preserve"> որոշում է Հանձնաժողովի հիմնական միջոցների վաճառքի կարգը, ժամկետները </w:t>
      </w:r>
      <w:r w:rsidR="00597103" w:rsidRPr="00780A82">
        <w:rPr>
          <w:rFonts w:ascii="Sylfaen" w:hAnsi="Sylfaen"/>
          <w:sz w:val="24"/>
          <w:szCs w:val="24"/>
        </w:rPr>
        <w:t>եւ</w:t>
      </w:r>
      <w:r w:rsidRPr="00780A82">
        <w:rPr>
          <w:rFonts w:ascii="Sylfaen" w:hAnsi="Sylfaen"/>
          <w:sz w:val="24"/>
          <w:szCs w:val="24"/>
        </w:rPr>
        <w:t xml:space="preserve"> պայմանները։</w:t>
      </w:r>
    </w:p>
    <w:p w14:paraId="564FEEF9" w14:textId="77777777" w:rsidR="00467CF6" w:rsidRPr="00780A82" w:rsidRDefault="00C12D6C" w:rsidP="00597103">
      <w:pPr>
        <w:pStyle w:val="Bodytext20"/>
        <w:shd w:val="clear" w:color="auto" w:fill="auto"/>
        <w:spacing w:before="0" w:after="160" w:line="360" w:lineRule="auto"/>
        <w:ind w:firstLine="567"/>
        <w:rPr>
          <w:rFonts w:ascii="Sylfaen" w:hAnsi="Sylfaen"/>
          <w:sz w:val="24"/>
          <w:szCs w:val="24"/>
        </w:rPr>
      </w:pPr>
      <w:r w:rsidRPr="00780A82">
        <w:rPr>
          <w:rFonts w:ascii="Sylfaen" w:hAnsi="Sylfaen"/>
          <w:sz w:val="24"/>
          <w:szCs w:val="24"/>
        </w:rPr>
        <w:t xml:space="preserve">Սույն </w:t>
      </w:r>
      <w:r w:rsidR="000465A9" w:rsidRPr="00780A82">
        <w:rPr>
          <w:rFonts w:ascii="Sylfaen" w:hAnsi="Sylfaen"/>
          <w:sz w:val="24"/>
          <w:szCs w:val="24"/>
        </w:rPr>
        <w:t>հ</w:t>
      </w:r>
      <w:r w:rsidRPr="00780A82">
        <w:rPr>
          <w:rFonts w:ascii="Sylfaen" w:hAnsi="Sylfaen"/>
          <w:sz w:val="24"/>
          <w:szCs w:val="24"/>
        </w:rPr>
        <w:t>իմնադրույթի նպատակներով «հիմնական միջոցներ» նշանակում է հիմնական միջոցների</w:t>
      </w:r>
      <w:r w:rsidR="00436E2D" w:rsidRPr="00780A82">
        <w:rPr>
          <w:rFonts w:ascii="Sylfaen" w:hAnsi="Sylfaen"/>
          <w:sz w:val="24"/>
          <w:szCs w:val="24"/>
        </w:rPr>
        <w:t xml:space="preserve"> շարքի</w:t>
      </w:r>
      <w:r w:rsidRPr="00780A82">
        <w:rPr>
          <w:rFonts w:ascii="Sylfaen" w:hAnsi="Sylfaen"/>
          <w:sz w:val="24"/>
          <w:szCs w:val="24"/>
        </w:rPr>
        <w:t>ն դասված՝ գույքի նյութական օբյեկտներ՝ Եվրասիական տնտեսական հանձնաժողովի «Հաշվապահական հաշվառման քաղաքականության մասին» հիմնադրույթին համապատասխան։</w:t>
      </w:r>
    </w:p>
    <w:p w14:paraId="538FB9D9" w14:textId="77777777" w:rsidR="00467CF6" w:rsidRPr="00780A82" w:rsidRDefault="008820B2" w:rsidP="00597103">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2.</w:t>
      </w:r>
      <w:r w:rsidR="00597103" w:rsidRPr="00780A82">
        <w:rPr>
          <w:rFonts w:ascii="Sylfaen" w:hAnsi="Sylfaen"/>
          <w:sz w:val="24"/>
          <w:szCs w:val="24"/>
        </w:rPr>
        <w:tab/>
      </w:r>
      <w:r w:rsidRPr="00780A82">
        <w:rPr>
          <w:rFonts w:ascii="Sylfaen" w:hAnsi="Sylfaen"/>
          <w:sz w:val="24"/>
          <w:szCs w:val="24"/>
        </w:rPr>
        <w:t>Հանձնաժողովի գործերի կառավարման դեպարտամենտի տնօրենի առաջարկությամբ Հանձնաժողովի հիմնական միջոցների վաճառքն իրականացվում է Հանձնաժողովի կոլեգիայի նախագահի համապատասխան հրամանի հիման վրա հետ</w:t>
      </w:r>
      <w:r w:rsidR="00597103" w:rsidRPr="00780A82">
        <w:rPr>
          <w:rFonts w:ascii="Sylfaen" w:hAnsi="Sylfaen"/>
          <w:sz w:val="24"/>
          <w:szCs w:val="24"/>
        </w:rPr>
        <w:t>եւ</w:t>
      </w:r>
      <w:r w:rsidRPr="00780A82">
        <w:rPr>
          <w:rFonts w:ascii="Sylfaen" w:hAnsi="Sylfaen"/>
          <w:sz w:val="24"/>
          <w:szCs w:val="24"/>
        </w:rPr>
        <w:t>յալ դեպքերում՝</w:t>
      </w:r>
    </w:p>
    <w:p w14:paraId="4BD9892E" w14:textId="77777777" w:rsidR="00467CF6" w:rsidRPr="00780A82" w:rsidRDefault="00C12D6C" w:rsidP="00597103">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ա)</w:t>
      </w:r>
      <w:r w:rsidR="00597103" w:rsidRPr="00780A82">
        <w:rPr>
          <w:rFonts w:ascii="Sylfaen" w:hAnsi="Sylfaen"/>
          <w:sz w:val="24"/>
          <w:szCs w:val="24"/>
        </w:rPr>
        <w:tab/>
      </w:r>
      <w:r w:rsidRPr="00780A82">
        <w:rPr>
          <w:rFonts w:ascii="Sylfaen" w:hAnsi="Sylfaen"/>
          <w:sz w:val="24"/>
          <w:szCs w:val="24"/>
        </w:rPr>
        <w:t xml:space="preserve">Հանձնաժողովի հիմնական միջոցների հետագա օգտագործման անհրաժեշտության բացակայություն. </w:t>
      </w:r>
    </w:p>
    <w:p w14:paraId="73709142" w14:textId="77777777" w:rsidR="00467CF6" w:rsidRPr="00780A82" w:rsidRDefault="00C12D6C" w:rsidP="00597103">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բ)</w:t>
      </w:r>
      <w:r w:rsidR="00597103" w:rsidRPr="00780A82">
        <w:rPr>
          <w:rFonts w:ascii="Sylfaen" w:hAnsi="Sylfaen"/>
          <w:sz w:val="24"/>
          <w:szCs w:val="24"/>
        </w:rPr>
        <w:tab/>
      </w:r>
      <w:r w:rsidRPr="00780A82">
        <w:rPr>
          <w:rFonts w:ascii="Sylfaen" w:hAnsi="Sylfaen"/>
          <w:sz w:val="24"/>
          <w:szCs w:val="24"/>
        </w:rPr>
        <w:t xml:space="preserve">Հանձնաժողովի հիմնական միջոցների՝ ըստ նպատակային նշանակության հետագա օգտագործման համար ոչ պիտանի լինելը՝ դրանց </w:t>
      </w:r>
      <w:r w:rsidRPr="00780A82">
        <w:rPr>
          <w:rFonts w:ascii="Sylfaen" w:hAnsi="Sylfaen"/>
          <w:sz w:val="24"/>
          <w:szCs w:val="24"/>
        </w:rPr>
        <w:lastRenderedPageBreak/>
        <w:t>սպառողական հատկ</w:t>
      </w:r>
      <w:r w:rsidR="00267209" w:rsidRPr="00780A82">
        <w:rPr>
          <w:rFonts w:ascii="Sylfaen" w:hAnsi="Sylfaen"/>
          <w:sz w:val="24"/>
          <w:szCs w:val="24"/>
        </w:rPr>
        <w:t>ությունները</w:t>
      </w:r>
      <w:r w:rsidRPr="00780A82">
        <w:rPr>
          <w:rFonts w:ascii="Sylfaen" w:hAnsi="Sylfaen"/>
          <w:sz w:val="24"/>
          <w:szCs w:val="24"/>
        </w:rPr>
        <w:t xml:space="preserve"> լրիվ կամ մասնակի կորցնելու արդյունքում, այդ թվում՝ ֆիզիկական կամ բարոյական մաշվածության արդյունքում.</w:t>
      </w:r>
    </w:p>
    <w:p w14:paraId="4081923A" w14:textId="77777777" w:rsidR="00467CF6" w:rsidRPr="00780A82" w:rsidRDefault="00C12D6C" w:rsidP="00597103">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գ)</w:t>
      </w:r>
      <w:r w:rsidR="00597103" w:rsidRPr="00780A82">
        <w:rPr>
          <w:rFonts w:ascii="Sylfaen" w:hAnsi="Sylfaen"/>
          <w:sz w:val="24"/>
          <w:szCs w:val="24"/>
        </w:rPr>
        <w:tab/>
      </w:r>
      <w:r w:rsidRPr="00780A82">
        <w:rPr>
          <w:rFonts w:ascii="Sylfaen" w:hAnsi="Sylfaen"/>
          <w:sz w:val="24"/>
          <w:szCs w:val="24"/>
        </w:rPr>
        <w:t xml:space="preserve">Հանձնաժողովի հիմնական միջոցների վերանորոգման </w:t>
      </w:r>
      <w:r w:rsidR="00597103" w:rsidRPr="00780A82">
        <w:rPr>
          <w:rFonts w:ascii="Sylfaen" w:hAnsi="Sylfaen"/>
          <w:sz w:val="24"/>
          <w:szCs w:val="24"/>
        </w:rPr>
        <w:t>եւ</w:t>
      </w:r>
      <w:r w:rsidRPr="00780A82">
        <w:rPr>
          <w:rFonts w:ascii="Sylfaen" w:hAnsi="Sylfaen"/>
          <w:sz w:val="24"/>
          <w:szCs w:val="24"/>
        </w:rPr>
        <w:t xml:space="preserve"> հետագա շահագործման </w:t>
      </w:r>
      <w:r w:rsidR="00267209" w:rsidRPr="00780A82">
        <w:rPr>
          <w:rFonts w:ascii="Sylfaen" w:hAnsi="Sylfaen"/>
          <w:sz w:val="24"/>
          <w:szCs w:val="24"/>
        </w:rPr>
        <w:t xml:space="preserve">ոչ </w:t>
      </w:r>
      <w:r w:rsidRPr="00780A82">
        <w:rPr>
          <w:rFonts w:ascii="Sylfaen" w:hAnsi="Sylfaen"/>
          <w:sz w:val="24"/>
          <w:szCs w:val="24"/>
        </w:rPr>
        <w:t>շահավետ լինելը.</w:t>
      </w:r>
    </w:p>
    <w:p w14:paraId="45D3A1A6" w14:textId="77777777" w:rsidR="00467CF6" w:rsidRPr="00780A82" w:rsidRDefault="00C12D6C" w:rsidP="00597103">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դ)</w:t>
      </w:r>
      <w:r w:rsidR="00597103" w:rsidRPr="00780A82">
        <w:rPr>
          <w:rFonts w:ascii="Sylfaen" w:hAnsi="Sylfaen"/>
          <w:sz w:val="24"/>
          <w:szCs w:val="24"/>
        </w:rPr>
        <w:tab/>
      </w:r>
      <w:r w:rsidRPr="00780A82">
        <w:rPr>
          <w:rFonts w:ascii="Sylfaen" w:hAnsi="Sylfaen"/>
          <w:sz w:val="24"/>
          <w:szCs w:val="24"/>
        </w:rPr>
        <w:t xml:space="preserve">Հանձնաժողովի հիմնական միջոցների օգտակար օգտագործման ժամկետի </w:t>
      </w:r>
      <w:r w:rsidR="00597103" w:rsidRPr="00780A82">
        <w:rPr>
          <w:rFonts w:ascii="Sylfaen" w:hAnsi="Sylfaen"/>
          <w:sz w:val="24"/>
          <w:szCs w:val="24"/>
        </w:rPr>
        <w:t>եւ</w:t>
      </w:r>
      <w:r w:rsidRPr="00780A82">
        <w:rPr>
          <w:rFonts w:ascii="Sylfaen" w:hAnsi="Sylfaen"/>
          <w:sz w:val="24"/>
          <w:szCs w:val="24"/>
        </w:rPr>
        <w:t xml:space="preserve"> (կամ) շահագործման ժամկետի լրանալը։</w:t>
      </w:r>
    </w:p>
    <w:p w14:paraId="62ED2A54" w14:textId="77777777" w:rsidR="00467CF6" w:rsidRPr="00780A82" w:rsidRDefault="008820B2" w:rsidP="00597103">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3.</w:t>
      </w:r>
      <w:r w:rsidR="00597103" w:rsidRPr="00780A82">
        <w:rPr>
          <w:rFonts w:ascii="Sylfaen" w:hAnsi="Sylfaen"/>
          <w:sz w:val="24"/>
          <w:szCs w:val="24"/>
        </w:rPr>
        <w:tab/>
      </w:r>
      <w:r w:rsidRPr="00780A82">
        <w:rPr>
          <w:rFonts w:ascii="Sylfaen" w:hAnsi="Sylfaen"/>
          <w:sz w:val="24"/>
          <w:szCs w:val="24"/>
        </w:rPr>
        <w:t>Հանձնաժողովի հիմնական միջոցների վաճառքն իրականացվում է աճուրդի ձ</w:t>
      </w:r>
      <w:r w:rsidR="00597103" w:rsidRPr="00780A82">
        <w:rPr>
          <w:rFonts w:ascii="Sylfaen" w:hAnsi="Sylfaen"/>
          <w:sz w:val="24"/>
          <w:szCs w:val="24"/>
        </w:rPr>
        <w:t>եւ</w:t>
      </w:r>
      <w:r w:rsidRPr="00780A82">
        <w:rPr>
          <w:rFonts w:ascii="Sylfaen" w:hAnsi="Sylfaen"/>
          <w:sz w:val="24"/>
          <w:szCs w:val="24"/>
        </w:rPr>
        <w:t>ով սակարկություններ անցկացնելու միջոցով։</w:t>
      </w:r>
    </w:p>
    <w:p w14:paraId="3F7DCE3A" w14:textId="77777777" w:rsidR="00467CF6" w:rsidRPr="00780A82" w:rsidRDefault="008820B2" w:rsidP="00597103">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4.</w:t>
      </w:r>
      <w:r w:rsidR="00597103" w:rsidRPr="00780A82">
        <w:rPr>
          <w:rFonts w:ascii="Sylfaen" w:hAnsi="Sylfaen"/>
          <w:sz w:val="24"/>
          <w:szCs w:val="24"/>
        </w:rPr>
        <w:tab/>
      </w:r>
      <w:r w:rsidRPr="00780A82">
        <w:rPr>
          <w:rFonts w:ascii="Sylfaen" w:hAnsi="Sylfaen"/>
          <w:sz w:val="24"/>
          <w:szCs w:val="24"/>
        </w:rPr>
        <w:t xml:space="preserve">Հանձնաժողովի կոլեգիայի նախագահը կարող է Հանձնաժողովի կոլեգիայի անդամներին </w:t>
      </w:r>
      <w:r w:rsidR="00597103" w:rsidRPr="00780A82">
        <w:rPr>
          <w:rFonts w:ascii="Sylfaen" w:hAnsi="Sylfaen"/>
          <w:sz w:val="24"/>
          <w:szCs w:val="24"/>
        </w:rPr>
        <w:t>եւ</w:t>
      </w:r>
      <w:r w:rsidRPr="00780A82">
        <w:rPr>
          <w:rFonts w:ascii="Sylfaen" w:hAnsi="Sylfaen"/>
          <w:sz w:val="24"/>
          <w:szCs w:val="24"/>
        </w:rPr>
        <w:t xml:space="preserve"> Հանձնաժողովի դեպարտամենտների տնօրեններին տրամադրել Հանձնաժողովի հիմնական միջոցների վաճառքի ընթացակարգի կազմակերպման </w:t>
      </w:r>
      <w:r w:rsidR="00597103" w:rsidRPr="00780A82">
        <w:rPr>
          <w:rFonts w:ascii="Sylfaen" w:hAnsi="Sylfaen"/>
          <w:sz w:val="24"/>
          <w:szCs w:val="24"/>
        </w:rPr>
        <w:t>եւ</w:t>
      </w:r>
      <w:r w:rsidRPr="00780A82">
        <w:rPr>
          <w:rFonts w:ascii="Sylfaen" w:hAnsi="Sylfaen"/>
          <w:sz w:val="24"/>
          <w:szCs w:val="24"/>
        </w:rPr>
        <w:t xml:space="preserve"> անցկացման, Հանձնաժողովի հիմնական միջոցների վաճառքի մասին հայտարարության (այսուհետ՝ հայտարարություն) հաստատման, պայմանագրեր, հաշիվներ, ապրանքային բեռնագրեր </w:t>
      </w:r>
      <w:r w:rsidR="00597103" w:rsidRPr="00780A82">
        <w:rPr>
          <w:rFonts w:ascii="Sylfaen" w:hAnsi="Sylfaen"/>
          <w:sz w:val="24"/>
          <w:szCs w:val="24"/>
        </w:rPr>
        <w:t>եւ</w:t>
      </w:r>
      <w:r w:rsidRPr="00780A82">
        <w:rPr>
          <w:rFonts w:ascii="Sylfaen" w:hAnsi="Sylfaen"/>
          <w:sz w:val="24"/>
          <w:szCs w:val="24"/>
        </w:rPr>
        <w:t xml:space="preserve"> այլ փաստաթղթեր ստորագրելու մասով լիազորություններ։</w:t>
      </w:r>
    </w:p>
    <w:p w14:paraId="585D6E9F" w14:textId="77777777" w:rsidR="00467CF6" w:rsidRPr="00780A82" w:rsidRDefault="008820B2" w:rsidP="00597103">
      <w:pPr>
        <w:pStyle w:val="Bodytext20"/>
        <w:shd w:val="clear" w:color="auto" w:fill="auto"/>
        <w:tabs>
          <w:tab w:val="left" w:pos="1134"/>
        </w:tabs>
        <w:spacing w:before="0" w:after="160" w:line="377" w:lineRule="auto"/>
        <w:ind w:firstLine="567"/>
        <w:rPr>
          <w:rFonts w:ascii="Sylfaen" w:hAnsi="Sylfaen"/>
          <w:spacing w:val="-6"/>
          <w:sz w:val="24"/>
          <w:szCs w:val="24"/>
        </w:rPr>
      </w:pPr>
      <w:r w:rsidRPr="00780A82">
        <w:rPr>
          <w:rFonts w:ascii="Sylfaen" w:hAnsi="Sylfaen"/>
          <w:sz w:val="24"/>
          <w:szCs w:val="24"/>
        </w:rPr>
        <w:t>5.</w:t>
      </w:r>
      <w:r w:rsidR="00597103" w:rsidRPr="00780A82">
        <w:rPr>
          <w:rFonts w:ascii="Sylfaen" w:hAnsi="Sylfaen"/>
          <w:sz w:val="24"/>
          <w:szCs w:val="24"/>
        </w:rPr>
        <w:tab/>
      </w:r>
      <w:r w:rsidRPr="00780A82">
        <w:rPr>
          <w:rFonts w:ascii="Sylfaen" w:hAnsi="Sylfaen"/>
          <w:sz w:val="24"/>
          <w:szCs w:val="24"/>
        </w:rPr>
        <w:t xml:space="preserve">Սույն </w:t>
      </w:r>
      <w:r w:rsidR="00C32C5A" w:rsidRPr="00780A82">
        <w:rPr>
          <w:rFonts w:ascii="Sylfaen" w:hAnsi="Sylfaen"/>
          <w:sz w:val="24"/>
          <w:szCs w:val="24"/>
        </w:rPr>
        <w:t>հ</w:t>
      </w:r>
      <w:r w:rsidRPr="00780A82">
        <w:rPr>
          <w:rFonts w:ascii="Sylfaen" w:hAnsi="Sylfaen"/>
          <w:sz w:val="24"/>
          <w:szCs w:val="24"/>
        </w:rPr>
        <w:t xml:space="preserve">իմնադրույթի նպատակների համար «աճուրդ» նշանակում է </w:t>
      </w:r>
      <w:r w:rsidRPr="00780A82">
        <w:rPr>
          <w:rFonts w:ascii="Sylfaen" w:hAnsi="Sylfaen"/>
          <w:spacing w:val="-6"/>
          <w:sz w:val="24"/>
          <w:szCs w:val="24"/>
        </w:rPr>
        <w:t>Հանձնաժողովի հիմնական միջոցների վաճառքին ուղղված սակարկություններ, որոնցում հաղթող է ճանաչվում պայմանագրի առավել բարձր գին առաջարկած անձը։</w:t>
      </w:r>
    </w:p>
    <w:p w14:paraId="1369A4A7" w14:textId="77777777" w:rsidR="00467CF6" w:rsidRPr="00780A82" w:rsidRDefault="00C12D6C" w:rsidP="00234944">
      <w:pPr>
        <w:pStyle w:val="Bodytext20"/>
        <w:shd w:val="clear" w:color="auto" w:fill="auto"/>
        <w:spacing w:before="0" w:after="160" w:line="377" w:lineRule="auto"/>
        <w:ind w:firstLine="567"/>
        <w:rPr>
          <w:rFonts w:ascii="Sylfaen" w:hAnsi="Sylfaen"/>
          <w:sz w:val="24"/>
          <w:szCs w:val="24"/>
        </w:rPr>
      </w:pPr>
      <w:r w:rsidRPr="00780A82">
        <w:rPr>
          <w:rFonts w:ascii="Sylfaen" w:hAnsi="Sylfaen"/>
          <w:sz w:val="24"/>
          <w:szCs w:val="24"/>
        </w:rPr>
        <w:t xml:space="preserve">Պայմանագրի սկզբնական (նվազագույն) գինը որոշվում է անկախ գնահատողի կողմից՝ Հանձնաժողովի՝ գտնվելու պետության օրենսդրությանը համապատասխան։ Անկախ գնահատողն ընտրվում է «Պատվերների տեղաբաշխման մասին» հիմնադրույթին համապատասխան սակարկություններ անցկացնելու միջոցով։ </w:t>
      </w:r>
    </w:p>
    <w:p w14:paraId="56DE5ACE" w14:textId="77777777" w:rsidR="00467CF6" w:rsidRPr="00780A82" w:rsidRDefault="008820B2"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6.</w:t>
      </w:r>
      <w:r w:rsidR="00597103" w:rsidRPr="00780A82">
        <w:rPr>
          <w:rFonts w:ascii="Sylfaen" w:hAnsi="Sylfaen"/>
          <w:sz w:val="24"/>
          <w:szCs w:val="24"/>
        </w:rPr>
        <w:tab/>
      </w:r>
      <w:r w:rsidRPr="00780A82">
        <w:rPr>
          <w:rFonts w:ascii="Sylfaen" w:hAnsi="Sylfaen"/>
          <w:sz w:val="24"/>
          <w:szCs w:val="24"/>
        </w:rPr>
        <w:t xml:space="preserve">Աճուրդի անցկացման համար ստեղծվում է աճուրդային հանձնաժողով, որի կազմը </w:t>
      </w:r>
      <w:r w:rsidR="00597103" w:rsidRPr="00780A82">
        <w:rPr>
          <w:rFonts w:ascii="Sylfaen" w:hAnsi="Sylfaen"/>
          <w:sz w:val="24"/>
          <w:szCs w:val="24"/>
        </w:rPr>
        <w:t>եւ</w:t>
      </w:r>
      <w:r w:rsidRPr="00780A82">
        <w:rPr>
          <w:rFonts w:ascii="Sylfaen" w:hAnsi="Sylfaen"/>
          <w:sz w:val="24"/>
          <w:szCs w:val="24"/>
        </w:rPr>
        <w:t xml:space="preserve"> աշխատակարգը հաստատվում են Հանձնաժողովի կոլեգիայի նախագահի հրամանով։</w:t>
      </w:r>
    </w:p>
    <w:p w14:paraId="2B4E7D42" w14:textId="77777777" w:rsidR="00467CF6" w:rsidRPr="00780A82" w:rsidRDefault="00C12D6C" w:rsidP="00597103">
      <w:pPr>
        <w:pStyle w:val="Bodytext20"/>
        <w:shd w:val="clear" w:color="auto" w:fill="auto"/>
        <w:spacing w:before="0" w:after="160" w:line="377" w:lineRule="auto"/>
        <w:ind w:firstLine="567"/>
        <w:rPr>
          <w:rFonts w:ascii="Sylfaen" w:hAnsi="Sylfaen"/>
          <w:sz w:val="24"/>
          <w:szCs w:val="24"/>
        </w:rPr>
      </w:pPr>
      <w:r w:rsidRPr="00780A82">
        <w:rPr>
          <w:rFonts w:ascii="Sylfaen" w:hAnsi="Sylfaen"/>
          <w:sz w:val="24"/>
          <w:szCs w:val="24"/>
        </w:rPr>
        <w:lastRenderedPageBreak/>
        <w:t>Աճուրդային հանձնաժողովը կազմված է առնվազն 5 հոգուց</w:t>
      </w:r>
      <w:r w:rsidR="00EB4828" w:rsidRPr="00780A82">
        <w:rPr>
          <w:rFonts w:ascii="Sylfaen" w:hAnsi="Sylfaen"/>
          <w:sz w:val="24"/>
          <w:szCs w:val="24"/>
        </w:rPr>
        <w:t>,</w:t>
      </w:r>
      <w:r w:rsidRPr="00780A82">
        <w:rPr>
          <w:rFonts w:ascii="Sylfaen" w:hAnsi="Sylfaen"/>
          <w:sz w:val="24"/>
          <w:szCs w:val="24"/>
        </w:rPr>
        <w:t xml:space="preserve"> ներառյալ</w:t>
      </w:r>
      <w:r w:rsidR="00EB4828" w:rsidRPr="00780A82">
        <w:rPr>
          <w:rFonts w:ascii="Sylfaen" w:hAnsi="Sylfaen"/>
          <w:sz w:val="24"/>
          <w:szCs w:val="24"/>
        </w:rPr>
        <w:t>՝</w:t>
      </w:r>
      <w:r w:rsidRPr="00780A82">
        <w:rPr>
          <w:rFonts w:ascii="Sylfaen" w:hAnsi="Sylfaen"/>
          <w:sz w:val="24"/>
          <w:szCs w:val="24"/>
        </w:rPr>
        <w:t xml:space="preserve"> նախագահը, քարտուղարը </w:t>
      </w:r>
      <w:r w:rsidR="00597103" w:rsidRPr="00780A82">
        <w:rPr>
          <w:rFonts w:ascii="Sylfaen" w:hAnsi="Sylfaen"/>
          <w:sz w:val="24"/>
          <w:szCs w:val="24"/>
        </w:rPr>
        <w:t>եւ</w:t>
      </w:r>
      <w:r w:rsidRPr="00780A82">
        <w:rPr>
          <w:rFonts w:ascii="Sylfaen" w:hAnsi="Sylfaen"/>
          <w:sz w:val="24"/>
          <w:szCs w:val="24"/>
        </w:rPr>
        <w:t xml:space="preserve"> աճուրդային հանձնաժողովի անդամները։ </w:t>
      </w:r>
    </w:p>
    <w:p w14:paraId="7D282071"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7.</w:t>
      </w:r>
      <w:r w:rsidR="00234944" w:rsidRPr="00780A82">
        <w:rPr>
          <w:rFonts w:ascii="Sylfaen" w:hAnsi="Sylfaen"/>
          <w:sz w:val="24"/>
          <w:szCs w:val="24"/>
        </w:rPr>
        <w:tab/>
      </w:r>
      <w:r w:rsidRPr="00780A82">
        <w:rPr>
          <w:rFonts w:ascii="Sylfaen" w:hAnsi="Sylfaen"/>
          <w:sz w:val="24"/>
          <w:szCs w:val="24"/>
        </w:rPr>
        <w:t>Հայտարարության հաստատման համար Հանձնաժողովի կոլեգիայի նախագահին կամ հայտարարության հաստատման լիազորություն ունեցող անձին ներկայացվում են հայտարարության նախագծով նախատեսված փաստաթղթեր կամ դրանում նշված հաստատող տեղեկություններ (այդ թվում՝ տեղեկություններ</w:t>
      </w:r>
      <w:r w:rsidR="00EB4828" w:rsidRPr="00780A82">
        <w:rPr>
          <w:rFonts w:ascii="Sylfaen" w:hAnsi="Sylfaen"/>
          <w:sz w:val="24"/>
          <w:szCs w:val="24"/>
        </w:rPr>
        <w:t>՝</w:t>
      </w:r>
      <w:r w:rsidRPr="00780A82">
        <w:rPr>
          <w:rFonts w:ascii="Sylfaen" w:hAnsi="Sylfaen"/>
          <w:sz w:val="24"/>
          <w:szCs w:val="24"/>
        </w:rPr>
        <w:t xml:space="preserve"> պայմանագրի սկզբնական (նվազագույն) գնի վերաբերյալ)։</w:t>
      </w:r>
    </w:p>
    <w:p w14:paraId="07719C98" w14:textId="77777777" w:rsidR="00467CF6" w:rsidRPr="00780A82" w:rsidRDefault="00C12D6C" w:rsidP="00597103">
      <w:pPr>
        <w:pStyle w:val="Bodytext20"/>
        <w:shd w:val="clear" w:color="auto" w:fill="auto"/>
        <w:spacing w:before="0" w:after="160" w:line="360" w:lineRule="auto"/>
        <w:ind w:firstLine="567"/>
        <w:rPr>
          <w:rFonts w:ascii="Sylfaen" w:hAnsi="Sylfaen"/>
          <w:sz w:val="24"/>
          <w:szCs w:val="24"/>
        </w:rPr>
      </w:pPr>
      <w:r w:rsidRPr="00780A82">
        <w:rPr>
          <w:rFonts w:ascii="Sylfaen" w:hAnsi="Sylfaen"/>
          <w:sz w:val="24"/>
          <w:szCs w:val="24"/>
        </w:rPr>
        <w:t xml:space="preserve">Հայտարարությունը </w:t>
      </w:r>
      <w:r w:rsidR="00597103" w:rsidRPr="00780A82">
        <w:rPr>
          <w:rFonts w:ascii="Sylfaen" w:hAnsi="Sylfaen"/>
          <w:sz w:val="24"/>
          <w:szCs w:val="24"/>
        </w:rPr>
        <w:t>եւ</w:t>
      </w:r>
      <w:r w:rsidRPr="00780A82">
        <w:rPr>
          <w:rFonts w:ascii="Sylfaen" w:hAnsi="Sylfaen"/>
          <w:sz w:val="24"/>
          <w:szCs w:val="24"/>
        </w:rPr>
        <w:t xml:space="preserve"> դրան կից </w:t>
      </w:r>
      <w:r w:rsidR="004028FC" w:rsidRPr="00780A82">
        <w:rPr>
          <w:rFonts w:ascii="Sylfaen" w:hAnsi="Sylfaen"/>
          <w:sz w:val="24"/>
          <w:szCs w:val="24"/>
        </w:rPr>
        <w:t xml:space="preserve">նյութերը </w:t>
      </w:r>
      <w:r w:rsidRPr="00780A82">
        <w:rPr>
          <w:rFonts w:ascii="Sylfaen" w:hAnsi="Sylfaen"/>
          <w:sz w:val="24"/>
          <w:szCs w:val="24"/>
        </w:rPr>
        <w:t>հրապարակվում են Հանձնաժողովի պաշտոնական կայքում ոչ ուշ, քան աճուրդում մասնակցության համար հայտերի (այսուհետ՝ հայտեր) ընդունման ավարտի օրվանից 14 օր առաջ։</w:t>
      </w:r>
    </w:p>
    <w:p w14:paraId="2C912B57"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8.</w:t>
      </w:r>
      <w:r w:rsidR="00234944" w:rsidRPr="00780A82">
        <w:rPr>
          <w:rFonts w:ascii="Sylfaen" w:hAnsi="Sylfaen"/>
          <w:sz w:val="24"/>
          <w:szCs w:val="24"/>
        </w:rPr>
        <w:tab/>
      </w:r>
      <w:r w:rsidRPr="00780A82">
        <w:rPr>
          <w:rFonts w:ascii="Sylfaen" w:hAnsi="Sylfaen"/>
          <w:sz w:val="24"/>
          <w:szCs w:val="24"/>
        </w:rPr>
        <w:t>Հայտարարությունը ներառում է հետ</w:t>
      </w:r>
      <w:r w:rsidR="00597103" w:rsidRPr="00780A82">
        <w:rPr>
          <w:rFonts w:ascii="Sylfaen" w:hAnsi="Sylfaen"/>
          <w:sz w:val="24"/>
          <w:szCs w:val="24"/>
        </w:rPr>
        <w:t>եւ</w:t>
      </w:r>
      <w:r w:rsidRPr="00780A82">
        <w:rPr>
          <w:rFonts w:ascii="Sylfaen" w:hAnsi="Sylfaen"/>
          <w:sz w:val="24"/>
          <w:szCs w:val="24"/>
        </w:rPr>
        <w:t>յալ տեղեկությունները`</w:t>
      </w:r>
    </w:p>
    <w:p w14:paraId="58388451"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ա)</w:t>
      </w:r>
      <w:r w:rsidR="00234944" w:rsidRPr="00780A82">
        <w:rPr>
          <w:rFonts w:ascii="Sylfaen" w:hAnsi="Sylfaen"/>
          <w:sz w:val="24"/>
          <w:szCs w:val="24"/>
        </w:rPr>
        <w:tab/>
      </w:r>
      <w:r w:rsidRPr="00780A82">
        <w:rPr>
          <w:rFonts w:ascii="Sylfaen" w:hAnsi="Sylfaen"/>
          <w:sz w:val="24"/>
          <w:szCs w:val="24"/>
        </w:rPr>
        <w:t xml:space="preserve">Հանձնաժողովի անվանումը, գտնվելու վայրը, փոստային հասցեն, էլեկտրոնային փոստի հասցեն </w:t>
      </w:r>
      <w:r w:rsidR="00597103" w:rsidRPr="00780A82">
        <w:rPr>
          <w:rFonts w:ascii="Sylfaen" w:hAnsi="Sylfaen"/>
          <w:sz w:val="24"/>
          <w:szCs w:val="24"/>
        </w:rPr>
        <w:t>եւ</w:t>
      </w:r>
      <w:r w:rsidRPr="00780A82">
        <w:rPr>
          <w:rFonts w:ascii="Sylfaen" w:hAnsi="Sylfaen"/>
          <w:sz w:val="24"/>
          <w:szCs w:val="24"/>
        </w:rPr>
        <w:t xml:space="preserve"> հեռախոսահամարը.</w:t>
      </w:r>
    </w:p>
    <w:p w14:paraId="0B38FDDB"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բ)</w:t>
      </w:r>
      <w:r w:rsidR="00234944" w:rsidRPr="00780A82">
        <w:rPr>
          <w:rFonts w:ascii="Sylfaen" w:hAnsi="Sylfaen"/>
          <w:sz w:val="24"/>
          <w:szCs w:val="24"/>
        </w:rPr>
        <w:tab/>
      </w:r>
      <w:r w:rsidRPr="00780A82">
        <w:rPr>
          <w:rFonts w:ascii="Sylfaen" w:hAnsi="Sylfaen"/>
          <w:sz w:val="24"/>
          <w:szCs w:val="24"/>
        </w:rPr>
        <w:t>տեղեկատվություն</w:t>
      </w:r>
      <w:r w:rsidR="004028FC" w:rsidRPr="00780A82">
        <w:rPr>
          <w:rFonts w:ascii="Sylfaen" w:hAnsi="Sylfaen"/>
          <w:sz w:val="24"/>
          <w:szCs w:val="24"/>
        </w:rPr>
        <w:t>՝</w:t>
      </w:r>
      <w:r w:rsidRPr="00780A82">
        <w:rPr>
          <w:rFonts w:ascii="Sylfaen" w:hAnsi="Sylfaen"/>
          <w:sz w:val="24"/>
          <w:szCs w:val="24"/>
        </w:rPr>
        <w:t xml:space="preserve"> Հանձնաժողովի վաճառվող հիմնական միջոցների մասին (այդ թվում՝ անկախ գնահատ</w:t>
      </w:r>
      <w:r w:rsidR="004028FC" w:rsidRPr="00780A82">
        <w:rPr>
          <w:rFonts w:ascii="Sylfaen" w:hAnsi="Sylfaen"/>
          <w:sz w:val="24"/>
          <w:szCs w:val="24"/>
        </w:rPr>
        <w:t>ու</w:t>
      </w:r>
      <w:r w:rsidRPr="00780A82">
        <w:rPr>
          <w:rFonts w:ascii="Sylfaen" w:hAnsi="Sylfaen"/>
          <w:sz w:val="24"/>
          <w:szCs w:val="24"/>
        </w:rPr>
        <w:t>մ անցկաց</w:t>
      </w:r>
      <w:r w:rsidR="004028FC" w:rsidRPr="00780A82">
        <w:rPr>
          <w:rFonts w:ascii="Sylfaen" w:hAnsi="Sylfaen"/>
          <w:sz w:val="24"/>
          <w:szCs w:val="24"/>
        </w:rPr>
        <w:t>նելու</w:t>
      </w:r>
      <w:r w:rsidRPr="00780A82">
        <w:rPr>
          <w:rFonts w:ascii="Sylfaen" w:hAnsi="Sylfaen"/>
          <w:sz w:val="24"/>
          <w:szCs w:val="24"/>
        </w:rPr>
        <w:t xml:space="preserve"> արդյունքների մասին). </w:t>
      </w:r>
    </w:p>
    <w:p w14:paraId="246F79A6"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գ)</w:t>
      </w:r>
      <w:r w:rsidR="00234944" w:rsidRPr="00780A82">
        <w:rPr>
          <w:rFonts w:ascii="Sylfaen" w:hAnsi="Sylfaen"/>
          <w:sz w:val="24"/>
          <w:szCs w:val="24"/>
        </w:rPr>
        <w:tab/>
      </w:r>
      <w:r w:rsidRPr="00780A82">
        <w:rPr>
          <w:rFonts w:ascii="Sylfaen" w:hAnsi="Sylfaen"/>
          <w:sz w:val="24"/>
          <w:szCs w:val="24"/>
        </w:rPr>
        <w:t>տեղեկություններ</w:t>
      </w:r>
      <w:r w:rsidR="004028FC" w:rsidRPr="00780A82">
        <w:rPr>
          <w:rFonts w:ascii="Sylfaen" w:hAnsi="Sylfaen"/>
          <w:sz w:val="24"/>
          <w:szCs w:val="24"/>
        </w:rPr>
        <w:t>՝</w:t>
      </w:r>
      <w:r w:rsidRPr="00780A82">
        <w:rPr>
          <w:rFonts w:ascii="Sylfaen" w:hAnsi="Sylfaen"/>
          <w:sz w:val="24"/>
          <w:szCs w:val="24"/>
        </w:rPr>
        <w:t xml:space="preserve"> լոտի սկզբնական (նվազագույն) գնի մասին.</w:t>
      </w:r>
    </w:p>
    <w:p w14:paraId="639AACE5"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դ)</w:t>
      </w:r>
      <w:r w:rsidR="00234944" w:rsidRPr="00780A82">
        <w:rPr>
          <w:rFonts w:ascii="Sylfaen" w:hAnsi="Sylfaen"/>
          <w:sz w:val="24"/>
          <w:szCs w:val="24"/>
        </w:rPr>
        <w:tab/>
      </w:r>
      <w:r w:rsidRPr="00780A82">
        <w:rPr>
          <w:rFonts w:ascii="Sylfaen" w:hAnsi="Sylfaen"/>
          <w:sz w:val="24"/>
          <w:szCs w:val="24"/>
        </w:rPr>
        <w:t>մասնակիցների կողմից ներկայացվող փաստաթղթերի ցանկը՝</w:t>
      </w:r>
    </w:p>
    <w:p w14:paraId="3FE7B3FE" w14:textId="77777777" w:rsidR="00467CF6" w:rsidRPr="00780A82" w:rsidRDefault="00C12D6C" w:rsidP="00234944">
      <w:pPr>
        <w:pStyle w:val="Bodytext20"/>
        <w:shd w:val="clear" w:color="auto" w:fill="auto"/>
        <w:spacing w:before="0" w:after="160" w:line="360" w:lineRule="auto"/>
        <w:ind w:firstLine="567"/>
        <w:rPr>
          <w:rFonts w:ascii="Sylfaen" w:hAnsi="Sylfaen"/>
          <w:sz w:val="24"/>
          <w:szCs w:val="24"/>
        </w:rPr>
      </w:pPr>
      <w:r w:rsidRPr="00780A82">
        <w:rPr>
          <w:rFonts w:ascii="Sylfaen" w:hAnsi="Sylfaen"/>
          <w:sz w:val="24"/>
          <w:szCs w:val="24"/>
        </w:rPr>
        <w:t>իրավաբանական անձանց համար՝ հայտը, մասնակցի գրանցման պետության՝ իրավաբանական անձանց պետական ռեեստրից</w:t>
      </w:r>
      <w:r w:rsidR="00CE0087" w:rsidRPr="00780A82">
        <w:rPr>
          <w:rFonts w:ascii="Sylfaen" w:hAnsi="Sylfaen"/>
          <w:sz w:val="24"/>
          <w:szCs w:val="24"/>
        </w:rPr>
        <w:t xml:space="preserve"> քաղվածք</w:t>
      </w:r>
      <w:r w:rsidR="00F16F93" w:rsidRPr="00780A82">
        <w:rPr>
          <w:rFonts w:ascii="Sylfaen" w:hAnsi="Sylfaen"/>
          <w:sz w:val="24"/>
          <w:szCs w:val="24"/>
        </w:rPr>
        <w:t>ը</w:t>
      </w:r>
      <w:r w:rsidRPr="00780A82">
        <w:rPr>
          <w:rFonts w:ascii="Sylfaen" w:hAnsi="Sylfaen"/>
          <w:sz w:val="24"/>
          <w:szCs w:val="24"/>
        </w:rPr>
        <w:t>, որը ստացվել ոչ շուտ, քան Հանձնաժողովի պաշտոնական կայքում հայտարարությունը հրապարակելու օրվանից 6 ամիս առաջ, կամ այդ քաղվածքի նոտարական հաստատումով պատճենը, պետական գրանցման վկայականի, հարկային մարմիններում գրանցման վկայականի, կանոնադրության (հիմնադիր պայմանագրի) պատճենները, մասնակցի անունից գործողություններ իրականացնելու՝ անձի լիազորությունները հաստատող փաստաթուղթը (ֆիզիկական անձի նշանակման կամ ընտրվելու մասին որոշման կամ նրա՝ պաշտոնի նշանակման մասին հրամանի պատճենը).</w:t>
      </w:r>
    </w:p>
    <w:p w14:paraId="36F0F935" w14:textId="77777777" w:rsidR="00467CF6" w:rsidRPr="00780A82" w:rsidRDefault="00C12D6C" w:rsidP="00234944">
      <w:pPr>
        <w:pStyle w:val="Bodytext20"/>
        <w:shd w:val="clear" w:color="auto" w:fill="auto"/>
        <w:spacing w:before="0" w:after="160" w:line="377" w:lineRule="auto"/>
        <w:ind w:firstLine="567"/>
        <w:rPr>
          <w:rFonts w:ascii="Sylfaen" w:hAnsi="Sylfaen"/>
          <w:sz w:val="24"/>
          <w:szCs w:val="24"/>
        </w:rPr>
      </w:pPr>
      <w:r w:rsidRPr="00780A82">
        <w:rPr>
          <w:rFonts w:ascii="Sylfaen" w:hAnsi="Sylfaen"/>
          <w:sz w:val="24"/>
          <w:szCs w:val="24"/>
        </w:rPr>
        <w:lastRenderedPageBreak/>
        <w:t>որպես անհատ ձեռնարկատեր գրանցված ֆիզիկական անձանց համար՝ հայտը, անձը հաստատող փաստաթղթի պատճենը, հարկային մարմնում հաշվառման վերցնելու վկայականի պատճենը, մասնակցի գրանցման պետության՝ անհատ ձեռնարկատերերի պետական ռեեստրից</w:t>
      </w:r>
      <w:r w:rsidR="00F16F93" w:rsidRPr="00780A82">
        <w:rPr>
          <w:rFonts w:ascii="Sylfaen" w:hAnsi="Sylfaen"/>
          <w:sz w:val="24"/>
          <w:szCs w:val="24"/>
        </w:rPr>
        <w:t xml:space="preserve"> քաղվածքը</w:t>
      </w:r>
      <w:r w:rsidRPr="00780A82">
        <w:rPr>
          <w:rFonts w:ascii="Sylfaen" w:hAnsi="Sylfaen"/>
          <w:sz w:val="24"/>
          <w:szCs w:val="24"/>
        </w:rPr>
        <w:t>, որը ստացվել է ոչ</w:t>
      </w:r>
      <w:r w:rsidR="00234944" w:rsidRPr="00780A82">
        <w:rPr>
          <w:rFonts w:ascii="Sylfaen" w:hAnsi="Sylfaen"/>
          <w:sz w:val="24"/>
          <w:szCs w:val="24"/>
        </w:rPr>
        <w:t> </w:t>
      </w:r>
      <w:r w:rsidRPr="00780A82">
        <w:rPr>
          <w:rFonts w:ascii="Sylfaen" w:hAnsi="Sylfaen"/>
          <w:sz w:val="24"/>
          <w:szCs w:val="24"/>
        </w:rPr>
        <w:t>շուտ, քան Հանձնաժողովի պաշտոնական կայքում հայտարարությունը հրապարակելու օրվանից 6 ամիս առաջ, կամ այդ քաղվածքի նոտարական հաստատումով պատճենը.</w:t>
      </w:r>
    </w:p>
    <w:p w14:paraId="5595293D" w14:textId="77777777" w:rsidR="00467CF6" w:rsidRPr="00780A82" w:rsidRDefault="00C12D6C" w:rsidP="00234944">
      <w:pPr>
        <w:pStyle w:val="Bodytext20"/>
        <w:shd w:val="clear" w:color="auto" w:fill="auto"/>
        <w:spacing w:before="0" w:after="160" w:line="377" w:lineRule="auto"/>
        <w:ind w:firstLine="567"/>
        <w:rPr>
          <w:rFonts w:ascii="Sylfaen" w:hAnsi="Sylfaen"/>
          <w:sz w:val="24"/>
          <w:szCs w:val="24"/>
        </w:rPr>
      </w:pPr>
      <w:r w:rsidRPr="00780A82">
        <w:rPr>
          <w:rFonts w:ascii="Sylfaen" w:hAnsi="Sylfaen"/>
          <w:sz w:val="24"/>
          <w:szCs w:val="24"/>
        </w:rPr>
        <w:t xml:space="preserve">ֆիզիկական անձանց համար՝ հայտը, անձը հաստատող փաստաթղթի պատճենը, հարկային մարմնում հաշվառման վերցնելու վկայականի պատճենը. </w:t>
      </w:r>
    </w:p>
    <w:p w14:paraId="565BF1D5" w14:textId="77777777" w:rsidR="00467CF6" w:rsidRPr="00780A82" w:rsidRDefault="00C12D6C"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ե)</w:t>
      </w:r>
      <w:r w:rsidR="00234944" w:rsidRPr="00780A82">
        <w:rPr>
          <w:rFonts w:ascii="Sylfaen" w:hAnsi="Sylfaen"/>
          <w:sz w:val="24"/>
          <w:szCs w:val="24"/>
        </w:rPr>
        <w:tab/>
      </w:r>
      <w:r w:rsidRPr="00780A82">
        <w:rPr>
          <w:rFonts w:ascii="Sylfaen" w:hAnsi="Sylfaen"/>
          <w:sz w:val="24"/>
          <w:szCs w:val="24"/>
        </w:rPr>
        <w:t xml:space="preserve">հայտերի ընդունման վայրը, կարգը </w:t>
      </w:r>
      <w:r w:rsidR="00597103" w:rsidRPr="00780A82">
        <w:rPr>
          <w:rFonts w:ascii="Sylfaen" w:hAnsi="Sylfaen"/>
          <w:sz w:val="24"/>
          <w:szCs w:val="24"/>
        </w:rPr>
        <w:t>եւ</w:t>
      </w:r>
      <w:r w:rsidRPr="00780A82">
        <w:rPr>
          <w:rFonts w:ascii="Sylfaen" w:hAnsi="Sylfaen"/>
          <w:sz w:val="24"/>
          <w:szCs w:val="24"/>
        </w:rPr>
        <w:t xml:space="preserve"> ժամկետը.</w:t>
      </w:r>
    </w:p>
    <w:p w14:paraId="20596F11" w14:textId="77777777" w:rsidR="00467CF6" w:rsidRPr="00780A82" w:rsidRDefault="00C12D6C"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զ)</w:t>
      </w:r>
      <w:r w:rsidR="00234944" w:rsidRPr="00780A82">
        <w:rPr>
          <w:rFonts w:ascii="Sylfaen" w:hAnsi="Sylfaen"/>
          <w:sz w:val="24"/>
          <w:szCs w:val="24"/>
        </w:rPr>
        <w:tab/>
      </w:r>
      <w:r w:rsidRPr="00780A82">
        <w:rPr>
          <w:rFonts w:ascii="Sylfaen" w:hAnsi="Sylfaen"/>
          <w:sz w:val="24"/>
          <w:szCs w:val="24"/>
        </w:rPr>
        <w:t xml:space="preserve">հայտերի ուսումնասիրության վայրը, </w:t>
      </w:r>
      <w:r w:rsidR="00D0694C" w:rsidRPr="00780A82">
        <w:rPr>
          <w:rFonts w:ascii="Sylfaen" w:hAnsi="Sylfaen"/>
          <w:sz w:val="24"/>
          <w:szCs w:val="24"/>
        </w:rPr>
        <w:t xml:space="preserve">ամսաթիվը </w:t>
      </w:r>
      <w:r w:rsidR="00597103" w:rsidRPr="00780A82">
        <w:rPr>
          <w:rFonts w:ascii="Sylfaen" w:hAnsi="Sylfaen"/>
          <w:sz w:val="24"/>
          <w:szCs w:val="24"/>
        </w:rPr>
        <w:t>եւ</w:t>
      </w:r>
      <w:r w:rsidRPr="00780A82">
        <w:rPr>
          <w:rFonts w:ascii="Sylfaen" w:hAnsi="Sylfaen"/>
          <w:sz w:val="24"/>
          <w:szCs w:val="24"/>
        </w:rPr>
        <w:t xml:space="preserve"> ժամը.</w:t>
      </w:r>
    </w:p>
    <w:p w14:paraId="2206AE3A" w14:textId="77777777" w:rsidR="00467CF6" w:rsidRPr="00780A82" w:rsidRDefault="00C12D6C"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է)</w:t>
      </w:r>
      <w:r w:rsidR="00234944" w:rsidRPr="00780A82">
        <w:rPr>
          <w:rFonts w:ascii="Sylfaen" w:hAnsi="Sylfaen"/>
          <w:sz w:val="24"/>
          <w:szCs w:val="24"/>
        </w:rPr>
        <w:tab/>
      </w:r>
      <w:r w:rsidRPr="00780A82">
        <w:rPr>
          <w:rFonts w:ascii="Sylfaen" w:hAnsi="Sylfaen"/>
          <w:sz w:val="24"/>
          <w:szCs w:val="24"/>
        </w:rPr>
        <w:t xml:space="preserve">աճուրդի անցկացման վայրը, </w:t>
      </w:r>
      <w:r w:rsidR="00D0694C" w:rsidRPr="00780A82">
        <w:rPr>
          <w:rFonts w:ascii="Sylfaen" w:hAnsi="Sylfaen"/>
          <w:sz w:val="24"/>
          <w:szCs w:val="24"/>
        </w:rPr>
        <w:t>ամսաթիվ</w:t>
      </w:r>
      <w:r w:rsidRPr="00780A82">
        <w:rPr>
          <w:rFonts w:ascii="Sylfaen" w:hAnsi="Sylfaen"/>
          <w:sz w:val="24"/>
          <w:szCs w:val="24"/>
        </w:rPr>
        <w:t xml:space="preserve">ը </w:t>
      </w:r>
      <w:r w:rsidR="00597103" w:rsidRPr="00780A82">
        <w:rPr>
          <w:rFonts w:ascii="Sylfaen" w:hAnsi="Sylfaen"/>
          <w:sz w:val="24"/>
          <w:szCs w:val="24"/>
        </w:rPr>
        <w:t>եւ</w:t>
      </w:r>
      <w:r w:rsidRPr="00780A82">
        <w:rPr>
          <w:rFonts w:ascii="Sylfaen" w:hAnsi="Sylfaen"/>
          <w:sz w:val="24"/>
          <w:szCs w:val="24"/>
        </w:rPr>
        <w:t xml:space="preserve"> ժամը.</w:t>
      </w:r>
    </w:p>
    <w:p w14:paraId="7556B2BF" w14:textId="77777777" w:rsidR="00467CF6" w:rsidRPr="00780A82" w:rsidRDefault="00C12D6C"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ը)</w:t>
      </w:r>
      <w:r w:rsidR="00234944" w:rsidRPr="00780A82">
        <w:rPr>
          <w:rFonts w:ascii="Sylfaen" w:hAnsi="Sylfaen"/>
          <w:sz w:val="24"/>
          <w:szCs w:val="24"/>
        </w:rPr>
        <w:tab/>
      </w:r>
      <w:r w:rsidRPr="00780A82">
        <w:rPr>
          <w:rFonts w:ascii="Sylfaen" w:hAnsi="Sylfaen"/>
          <w:sz w:val="24"/>
          <w:szCs w:val="24"/>
        </w:rPr>
        <w:t>աճուրդային քայլը.</w:t>
      </w:r>
    </w:p>
    <w:p w14:paraId="1A1434C3" w14:textId="77777777" w:rsidR="00467CF6" w:rsidRPr="00780A82" w:rsidRDefault="00C12D6C"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թ)</w:t>
      </w:r>
      <w:r w:rsidR="00234944" w:rsidRPr="00780A82">
        <w:rPr>
          <w:rFonts w:ascii="Sylfaen" w:hAnsi="Sylfaen"/>
          <w:sz w:val="24"/>
          <w:szCs w:val="24"/>
        </w:rPr>
        <w:tab/>
      </w:r>
      <w:r w:rsidRPr="00780A82">
        <w:rPr>
          <w:rFonts w:ascii="Sylfaen" w:hAnsi="Sylfaen"/>
          <w:sz w:val="24"/>
          <w:szCs w:val="24"/>
        </w:rPr>
        <w:t xml:space="preserve">Հանձնաժողովի վաճառվող հիմնական միջոցների </w:t>
      </w:r>
      <w:r w:rsidR="00D0694C" w:rsidRPr="00780A82">
        <w:rPr>
          <w:rFonts w:ascii="Sylfaen" w:hAnsi="Sylfaen"/>
          <w:sz w:val="24"/>
          <w:szCs w:val="24"/>
        </w:rPr>
        <w:t xml:space="preserve">համար վճարման </w:t>
      </w:r>
      <w:r w:rsidRPr="00780A82">
        <w:rPr>
          <w:rFonts w:ascii="Sylfaen" w:hAnsi="Sylfaen"/>
          <w:sz w:val="24"/>
          <w:szCs w:val="24"/>
        </w:rPr>
        <w:t>ձ</w:t>
      </w:r>
      <w:r w:rsidR="00597103" w:rsidRPr="00780A82">
        <w:rPr>
          <w:rFonts w:ascii="Sylfaen" w:hAnsi="Sylfaen"/>
          <w:sz w:val="24"/>
          <w:szCs w:val="24"/>
        </w:rPr>
        <w:t>եւ</w:t>
      </w:r>
      <w:r w:rsidRPr="00780A82">
        <w:rPr>
          <w:rFonts w:ascii="Sylfaen" w:hAnsi="Sylfaen"/>
          <w:sz w:val="24"/>
          <w:szCs w:val="24"/>
        </w:rPr>
        <w:t xml:space="preserve">ը, կարգը </w:t>
      </w:r>
      <w:r w:rsidR="00597103" w:rsidRPr="00780A82">
        <w:rPr>
          <w:rFonts w:ascii="Sylfaen" w:hAnsi="Sylfaen"/>
          <w:sz w:val="24"/>
          <w:szCs w:val="24"/>
        </w:rPr>
        <w:t>եւ</w:t>
      </w:r>
      <w:r w:rsidRPr="00780A82">
        <w:rPr>
          <w:rFonts w:ascii="Sylfaen" w:hAnsi="Sylfaen"/>
          <w:sz w:val="24"/>
          <w:szCs w:val="24"/>
        </w:rPr>
        <w:t xml:space="preserve"> ժամկետները:</w:t>
      </w:r>
    </w:p>
    <w:p w14:paraId="1438DB8F" w14:textId="77777777" w:rsidR="00467CF6" w:rsidRPr="00780A82" w:rsidRDefault="008820B2"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9.</w:t>
      </w:r>
      <w:r w:rsidR="00234944" w:rsidRPr="00780A82">
        <w:rPr>
          <w:rFonts w:ascii="Sylfaen" w:hAnsi="Sylfaen"/>
          <w:sz w:val="24"/>
          <w:szCs w:val="24"/>
        </w:rPr>
        <w:tab/>
      </w:r>
      <w:r w:rsidRPr="00780A82">
        <w:rPr>
          <w:rFonts w:ascii="Sylfaen" w:hAnsi="Sylfaen"/>
          <w:sz w:val="24"/>
          <w:szCs w:val="24"/>
        </w:rPr>
        <w:t xml:space="preserve">Հայտարարությանը կցվում է Հանձնաժողովի հիմնական միջոցների առուվաճառքի պայմանագրի </w:t>
      </w:r>
      <w:r w:rsidR="00597103" w:rsidRPr="00780A82">
        <w:rPr>
          <w:rFonts w:ascii="Sylfaen" w:hAnsi="Sylfaen"/>
          <w:sz w:val="24"/>
          <w:szCs w:val="24"/>
        </w:rPr>
        <w:t>եւ</w:t>
      </w:r>
      <w:r w:rsidRPr="00780A82">
        <w:rPr>
          <w:rFonts w:ascii="Sylfaen" w:hAnsi="Sylfaen"/>
          <w:sz w:val="24"/>
          <w:szCs w:val="24"/>
        </w:rPr>
        <w:t xml:space="preserve"> դրա հավելվածների նախագիծը:</w:t>
      </w:r>
    </w:p>
    <w:p w14:paraId="644BB1B2" w14:textId="77777777" w:rsidR="00467CF6" w:rsidRPr="00780A82" w:rsidRDefault="008820B2"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10.</w:t>
      </w:r>
      <w:r w:rsidR="00234944" w:rsidRPr="00780A82">
        <w:rPr>
          <w:rFonts w:ascii="Sylfaen" w:hAnsi="Sylfaen"/>
          <w:sz w:val="24"/>
          <w:szCs w:val="24"/>
        </w:rPr>
        <w:tab/>
      </w:r>
      <w:r w:rsidRPr="00780A82">
        <w:rPr>
          <w:rFonts w:ascii="Sylfaen" w:hAnsi="Sylfaen"/>
          <w:sz w:val="24"/>
          <w:szCs w:val="24"/>
        </w:rPr>
        <w:t>Աճուրդը բաց է՝ մասնակիցների կազմի մասով:</w:t>
      </w:r>
    </w:p>
    <w:p w14:paraId="46ECF512" w14:textId="77777777" w:rsidR="00467CF6" w:rsidRPr="00780A82" w:rsidRDefault="008820B2"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11.</w:t>
      </w:r>
      <w:r w:rsidR="00234944" w:rsidRPr="00780A82">
        <w:rPr>
          <w:rFonts w:ascii="Sylfaen" w:hAnsi="Sylfaen"/>
          <w:sz w:val="24"/>
          <w:szCs w:val="24"/>
        </w:rPr>
        <w:tab/>
      </w:r>
      <w:r w:rsidRPr="00780A82">
        <w:rPr>
          <w:rFonts w:ascii="Sylfaen" w:hAnsi="Sylfaen"/>
          <w:sz w:val="24"/>
          <w:szCs w:val="24"/>
        </w:rPr>
        <w:t>Մեկ անձն իրավունք ունի ներկայացնելու միայն 1 հայտ:</w:t>
      </w:r>
    </w:p>
    <w:p w14:paraId="0B82939A" w14:textId="77777777" w:rsidR="00467CF6" w:rsidRPr="00780A82" w:rsidRDefault="008820B2"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12.</w:t>
      </w:r>
      <w:r w:rsidR="00234944" w:rsidRPr="00780A82">
        <w:rPr>
          <w:rFonts w:ascii="Sylfaen" w:hAnsi="Sylfaen"/>
          <w:sz w:val="24"/>
          <w:szCs w:val="24"/>
        </w:rPr>
        <w:tab/>
      </w:r>
      <w:r w:rsidRPr="00780A82">
        <w:rPr>
          <w:rFonts w:ascii="Sylfaen" w:hAnsi="Sylfaen"/>
          <w:sz w:val="24"/>
          <w:szCs w:val="24"/>
        </w:rPr>
        <w:t>Հայտ ներկայացրած մասնակիցն իրավունք ունի այն հետ կանչելու նախքան հայտերի ընդունման ժամկետը լրանալը՝ համապատասխան գրավոր ծանուցում ուղարկելու միջոցով:</w:t>
      </w:r>
    </w:p>
    <w:p w14:paraId="2B65292D" w14:textId="77777777" w:rsidR="00467CF6" w:rsidRPr="00780A82" w:rsidRDefault="008820B2" w:rsidP="00234944">
      <w:pPr>
        <w:pStyle w:val="Bodytext20"/>
        <w:shd w:val="clear" w:color="auto" w:fill="auto"/>
        <w:tabs>
          <w:tab w:val="left" w:pos="1134"/>
        </w:tabs>
        <w:spacing w:before="0" w:after="160" w:line="377" w:lineRule="auto"/>
        <w:ind w:firstLine="567"/>
        <w:rPr>
          <w:rFonts w:ascii="Sylfaen" w:hAnsi="Sylfaen"/>
          <w:sz w:val="24"/>
          <w:szCs w:val="24"/>
        </w:rPr>
      </w:pPr>
      <w:r w:rsidRPr="00780A82">
        <w:rPr>
          <w:rFonts w:ascii="Sylfaen" w:hAnsi="Sylfaen"/>
          <w:sz w:val="24"/>
          <w:szCs w:val="24"/>
        </w:rPr>
        <w:t>13.</w:t>
      </w:r>
      <w:r w:rsidR="00234944" w:rsidRPr="00780A82">
        <w:rPr>
          <w:rFonts w:ascii="Sylfaen" w:hAnsi="Sylfaen"/>
          <w:sz w:val="24"/>
          <w:szCs w:val="24"/>
        </w:rPr>
        <w:tab/>
      </w:r>
      <w:r w:rsidRPr="00780A82">
        <w:rPr>
          <w:rFonts w:ascii="Sylfaen" w:hAnsi="Sylfaen"/>
          <w:sz w:val="24"/>
          <w:szCs w:val="24"/>
        </w:rPr>
        <w:t>Եթե ներկայացվել է միայն 1 հայտ կամ հայտ ներկայացրած միայն 1</w:t>
      </w:r>
      <w:r w:rsidR="00234944" w:rsidRPr="00780A82">
        <w:rPr>
          <w:rFonts w:ascii="Sylfaen" w:hAnsi="Sylfaen"/>
          <w:sz w:val="24"/>
          <w:szCs w:val="24"/>
        </w:rPr>
        <w:t> </w:t>
      </w:r>
      <w:r w:rsidRPr="00780A82">
        <w:rPr>
          <w:rFonts w:ascii="Sylfaen" w:hAnsi="Sylfaen"/>
          <w:sz w:val="24"/>
          <w:szCs w:val="24"/>
        </w:rPr>
        <w:t xml:space="preserve">մասնակից է ճանաչվել աճուրդի մասնակից, ապա նման աճուրդը համարվում է չկայացած: Այն դեպքում, երբ աճուրդի միակ մասնակցի կողմից առաջարկվել են </w:t>
      </w:r>
      <w:r w:rsidRPr="00780A82">
        <w:rPr>
          <w:rFonts w:ascii="Sylfaen" w:hAnsi="Sylfaen"/>
          <w:sz w:val="24"/>
          <w:szCs w:val="24"/>
        </w:rPr>
        <w:lastRenderedPageBreak/>
        <w:t>հայտարարությամբ նախատեսված պահանջներին համապատասխանող պայմաններ, ապա նրա հետ կարող է առուվաճառքի պայմանագիր կնքվել:</w:t>
      </w:r>
    </w:p>
    <w:p w14:paraId="62E97FF5" w14:textId="77777777" w:rsidR="00467CF6" w:rsidRPr="00780A82" w:rsidRDefault="00C12D6C" w:rsidP="00597103">
      <w:pPr>
        <w:pStyle w:val="Bodytext20"/>
        <w:shd w:val="clear" w:color="auto" w:fill="auto"/>
        <w:spacing w:before="0" w:after="160" w:line="360" w:lineRule="auto"/>
        <w:ind w:firstLine="567"/>
        <w:rPr>
          <w:rFonts w:ascii="Sylfaen" w:hAnsi="Sylfaen"/>
          <w:sz w:val="24"/>
          <w:szCs w:val="24"/>
        </w:rPr>
      </w:pPr>
      <w:r w:rsidRPr="00780A82">
        <w:rPr>
          <w:rFonts w:ascii="Sylfaen" w:hAnsi="Sylfaen"/>
          <w:sz w:val="24"/>
          <w:szCs w:val="24"/>
        </w:rPr>
        <w:t>Այն դեպքում, երբ ոչ մի հայտ չի ներկայացվում, աճուրդը համարվում է չկայացած</w:t>
      </w:r>
      <w:r w:rsidR="005F2045" w:rsidRPr="00780A82">
        <w:rPr>
          <w:rFonts w:ascii="Sylfaen" w:hAnsi="Sylfaen"/>
          <w:sz w:val="24"/>
          <w:szCs w:val="24"/>
        </w:rPr>
        <w:t>,</w:t>
      </w:r>
      <w:r w:rsidRPr="00780A82">
        <w:rPr>
          <w:rFonts w:ascii="Sylfaen" w:hAnsi="Sylfaen"/>
          <w:sz w:val="24"/>
          <w:szCs w:val="24"/>
        </w:rPr>
        <w:t xml:space="preserve"> </w:t>
      </w:r>
      <w:r w:rsidR="00597103" w:rsidRPr="00780A82">
        <w:rPr>
          <w:rFonts w:ascii="Sylfaen" w:hAnsi="Sylfaen"/>
          <w:sz w:val="24"/>
          <w:szCs w:val="24"/>
        </w:rPr>
        <w:t>եւ</w:t>
      </w:r>
      <w:r w:rsidRPr="00780A82">
        <w:rPr>
          <w:rFonts w:ascii="Sylfaen" w:hAnsi="Sylfaen"/>
          <w:sz w:val="24"/>
          <w:szCs w:val="24"/>
        </w:rPr>
        <w:t xml:space="preserve"> հայտարարությունը կրկին հրապարակվում է Հանձնաժողովի պաշտոնական կայքում՝ լոտի ս</w:t>
      </w:r>
      <w:r w:rsidR="00267209" w:rsidRPr="00780A82">
        <w:rPr>
          <w:rFonts w:ascii="Sylfaen" w:hAnsi="Sylfaen"/>
          <w:sz w:val="24"/>
          <w:szCs w:val="24"/>
        </w:rPr>
        <w:t>կ</w:t>
      </w:r>
      <w:r w:rsidRPr="00780A82">
        <w:rPr>
          <w:rFonts w:ascii="Sylfaen" w:hAnsi="Sylfaen"/>
          <w:sz w:val="24"/>
          <w:szCs w:val="24"/>
        </w:rPr>
        <w:t>զբնական (նվազագույն) գնի 10 տոկոս նվազեցմամբ:</w:t>
      </w:r>
    </w:p>
    <w:p w14:paraId="32DEC753"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14.</w:t>
      </w:r>
      <w:r w:rsidR="00234944" w:rsidRPr="00780A82">
        <w:rPr>
          <w:rFonts w:ascii="Sylfaen" w:hAnsi="Sylfaen"/>
          <w:sz w:val="24"/>
          <w:szCs w:val="24"/>
        </w:rPr>
        <w:tab/>
      </w:r>
      <w:r w:rsidRPr="00780A82">
        <w:rPr>
          <w:rFonts w:ascii="Sylfaen" w:hAnsi="Sylfaen"/>
          <w:sz w:val="24"/>
          <w:szCs w:val="24"/>
        </w:rPr>
        <w:t>Այն դեպքում, երբ հայտարարությունը 3 անգամ հրապարակվել է Հանձնաժողովի պաշտոնական կայքում</w:t>
      </w:r>
      <w:r w:rsidR="005F2045" w:rsidRPr="00780A82">
        <w:rPr>
          <w:rFonts w:ascii="Sylfaen" w:hAnsi="Sylfaen"/>
          <w:sz w:val="24"/>
          <w:szCs w:val="24"/>
        </w:rPr>
        <w:t>,</w:t>
      </w:r>
      <w:r w:rsidRPr="00780A82">
        <w:rPr>
          <w:rFonts w:ascii="Sylfaen" w:hAnsi="Sylfaen"/>
          <w:sz w:val="24"/>
          <w:szCs w:val="24"/>
        </w:rPr>
        <w:t xml:space="preserve"> </w:t>
      </w:r>
      <w:r w:rsidR="00597103" w:rsidRPr="00780A82">
        <w:rPr>
          <w:rFonts w:ascii="Sylfaen" w:hAnsi="Sylfaen"/>
          <w:sz w:val="24"/>
          <w:szCs w:val="24"/>
        </w:rPr>
        <w:t>եւ</w:t>
      </w:r>
      <w:r w:rsidRPr="00780A82">
        <w:rPr>
          <w:rFonts w:ascii="Sylfaen" w:hAnsi="Sylfaen"/>
          <w:sz w:val="24"/>
          <w:szCs w:val="24"/>
        </w:rPr>
        <w:t xml:space="preserve"> աճուրդը համարվել է չկայացած, Հանձնաժողովի գործերի կառավարման դեպարտամենտը սակարկությունների անցկացման միջոցով</w:t>
      </w:r>
      <w:r w:rsidR="00EB4828" w:rsidRPr="00780A82">
        <w:rPr>
          <w:rFonts w:ascii="Sylfaen" w:hAnsi="Sylfaen"/>
          <w:sz w:val="24"/>
          <w:szCs w:val="24"/>
        </w:rPr>
        <w:t>,</w:t>
      </w:r>
      <w:r w:rsidRPr="00780A82">
        <w:rPr>
          <w:rFonts w:ascii="Sylfaen" w:hAnsi="Sylfaen"/>
          <w:sz w:val="24"/>
          <w:szCs w:val="24"/>
        </w:rPr>
        <w:t xml:space="preserve"> </w:t>
      </w:r>
      <w:r w:rsidR="000C737A" w:rsidRPr="00780A82">
        <w:rPr>
          <w:rFonts w:ascii="Sylfaen" w:hAnsi="Sylfaen"/>
          <w:sz w:val="24"/>
          <w:szCs w:val="24"/>
        </w:rPr>
        <w:t>«Պատվերների տեղաբաշխման մասին» հիմնադրույթին համապատասխան</w:t>
      </w:r>
      <w:r w:rsidR="00EB4828" w:rsidRPr="00780A82">
        <w:rPr>
          <w:rFonts w:ascii="Sylfaen" w:hAnsi="Sylfaen"/>
          <w:sz w:val="24"/>
          <w:szCs w:val="24"/>
        </w:rPr>
        <w:t>,</w:t>
      </w:r>
      <w:r w:rsidR="000C737A" w:rsidRPr="00780A82">
        <w:rPr>
          <w:rFonts w:ascii="Sylfaen" w:hAnsi="Sylfaen"/>
          <w:sz w:val="24"/>
          <w:szCs w:val="24"/>
        </w:rPr>
        <w:t xml:space="preserve"> ընտրում է մասնագիտացված կազմակերպություն՝ </w:t>
      </w:r>
      <w:r w:rsidRPr="00780A82">
        <w:rPr>
          <w:rFonts w:ascii="Sylfaen" w:hAnsi="Sylfaen"/>
          <w:sz w:val="24"/>
          <w:szCs w:val="24"/>
        </w:rPr>
        <w:t>Հանձնաժողովի հիմնական միջոցների վաճառքի համար:</w:t>
      </w:r>
    </w:p>
    <w:p w14:paraId="27919585"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15.</w:t>
      </w:r>
      <w:r w:rsidR="00234944" w:rsidRPr="00780A82">
        <w:rPr>
          <w:rFonts w:ascii="Sylfaen" w:hAnsi="Sylfaen"/>
          <w:sz w:val="24"/>
          <w:szCs w:val="24"/>
        </w:rPr>
        <w:tab/>
      </w:r>
      <w:r w:rsidRPr="00780A82">
        <w:rPr>
          <w:rFonts w:ascii="Sylfaen" w:hAnsi="Sylfaen"/>
          <w:sz w:val="24"/>
          <w:szCs w:val="24"/>
        </w:rPr>
        <w:t>Ներկայացված հայտերի ուսումնասիրությունն իրականացվում է հայտերի ընդունման ժամկետը լրանալու օրվանից 5 աշխատանքային օրվա ընթացքում:</w:t>
      </w:r>
    </w:p>
    <w:p w14:paraId="1721C50B"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16.</w:t>
      </w:r>
      <w:r w:rsidR="00234944" w:rsidRPr="00780A82">
        <w:rPr>
          <w:rFonts w:ascii="Sylfaen" w:hAnsi="Sylfaen"/>
          <w:sz w:val="24"/>
          <w:szCs w:val="24"/>
        </w:rPr>
        <w:tab/>
      </w:r>
      <w:r w:rsidRPr="00780A82">
        <w:rPr>
          <w:rFonts w:ascii="Sylfaen" w:hAnsi="Sylfaen"/>
          <w:sz w:val="24"/>
          <w:szCs w:val="24"/>
        </w:rPr>
        <w:t>Հայտեր ներկայացրած մասնակիցների մասնակցությունը աճուրդ</w:t>
      </w:r>
      <w:r w:rsidR="000C737A" w:rsidRPr="00780A82">
        <w:rPr>
          <w:rFonts w:ascii="Sylfaen" w:hAnsi="Sylfaen"/>
          <w:sz w:val="24"/>
          <w:szCs w:val="24"/>
        </w:rPr>
        <w:t>ին</w:t>
      </w:r>
      <w:r w:rsidRPr="00780A82">
        <w:rPr>
          <w:rFonts w:ascii="Sylfaen" w:hAnsi="Sylfaen"/>
          <w:sz w:val="24"/>
          <w:szCs w:val="24"/>
        </w:rPr>
        <w:t xml:space="preserve"> չի</w:t>
      </w:r>
      <w:r w:rsidR="00234944" w:rsidRPr="00780A82">
        <w:rPr>
          <w:rFonts w:ascii="Sylfaen" w:hAnsi="Sylfaen"/>
          <w:sz w:val="24"/>
          <w:szCs w:val="24"/>
        </w:rPr>
        <w:t> </w:t>
      </w:r>
      <w:r w:rsidRPr="00780A82">
        <w:rPr>
          <w:rFonts w:ascii="Sylfaen" w:hAnsi="Sylfaen"/>
          <w:sz w:val="24"/>
          <w:szCs w:val="24"/>
        </w:rPr>
        <w:t>թույլատրվում հետ</w:t>
      </w:r>
      <w:r w:rsidR="00597103" w:rsidRPr="00780A82">
        <w:rPr>
          <w:rFonts w:ascii="Sylfaen" w:hAnsi="Sylfaen"/>
          <w:sz w:val="24"/>
          <w:szCs w:val="24"/>
        </w:rPr>
        <w:t>եւ</w:t>
      </w:r>
      <w:r w:rsidRPr="00780A82">
        <w:rPr>
          <w:rFonts w:ascii="Sylfaen" w:hAnsi="Sylfaen"/>
          <w:sz w:val="24"/>
          <w:szCs w:val="24"/>
        </w:rPr>
        <w:t>յալ հիմքերով.</w:t>
      </w:r>
    </w:p>
    <w:p w14:paraId="0590F38B"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ա)</w:t>
      </w:r>
      <w:r w:rsidR="00234944" w:rsidRPr="00780A82">
        <w:rPr>
          <w:rFonts w:ascii="Sylfaen" w:hAnsi="Sylfaen"/>
          <w:sz w:val="24"/>
          <w:szCs w:val="24"/>
        </w:rPr>
        <w:tab/>
      </w:r>
      <w:r w:rsidRPr="00780A82">
        <w:rPr>
          <w:rFonts w:ascii="Sylfaen" w:hAnsi="Sylfaen"/>
          <w:sz w:val="24"/>
          <w:szCs w:val="24"/>
        </w:rPr>
        <w:t xml:space="preserve">սույն </w:t>
      </w:r>
      <w:r w:rsidR="00EB4828" w:rsidRPr="00780A82">
        <w:rPr>
          <w:rFonts w:ascii="Sylfaen" w:hAnsi="Sylfaen"/>
          <w:sz w:val="24"/>
          <w:szCs w:val="24"/>
        </w:rPr>
        <w:t>հ</w:t>
      </w:r>
      <w:r w:rsidRPr="00780A82">
        <w:rPr>
          <w:rFonts w:ascii="Sylfaen" w:hAnsi="Sylfaen"/>
          <w:sz w:val="24"/>
          <w:szCs w:val="24"/>
        </w:rPr>
        <w:t xml:space="preserve">իմնադրույթի 8-րդ կետով նախատեսված փաստաթղթերը ներկայացված են ոչ ամբողջ ծավալով </w:t>
      </w:r>
      <w:r w:rsidR="00597103" w:rsidRPr="00780A82">
        <w:rPr>
          <w:rFonts w:ascii="Sylfaen" w:hAnsi="Sylfaen"/>
          <w:sz w:val="24"/>
          <w:szCs w:val="24"/>
        </w:rPr>
        <w:t>եւ</w:t>
      </w:r>
      <w:r w:rsidRPr="00780A82">
        <w:rPr>
          <w:rFonts w:ascii="Sylfaen" w:hAnsi="Sylfaen"/>
          <w:sz w:val="24"/>
          <w:szCs w:val="24"/>
        </w:rPr>
        <w:t xml:space="preserve"> (կամ) հայտարարության մեջ նշված պահանջների խախտմամբ,</w:t>
      </w:r>
    </w:p>
    <w:p w14:paraId="24DBC5FC"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բ)</w:t>
      </w:r>
      <w:r w:rsidR="00234944" w:rsidRPr="00780A82">
        <w:rPr>
          <w:rFonts w:ascii="Sylfaen" w:hAnsi="Sylfaen"/>
          <w:sz w:val="24"/>
          <w:szCs w:val="24"/>
        </w:rPr>
        <w:tab/>
      </w:r>
      <w:r w:rsidRPr="00780A82">
        <w:rPr>
          <w:rFonts w:ascii="Sylfaen" w:hAnsi="Sylfaen"/>
          <w:sz w:val="24"/>
          <w:szCs w:val="24"/>
        </w:rPr>
        <w:t>հայտը ներկայացված է անձի կողմից, որը լիազորված չէ նման գործողություն իրականացնել:</w:t>
      </w:r>
    </w:p>
    <w:p w14:paraId="1E4707A6"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17.</w:t>
      </w:r>
      <w:r w:rsidR="00234944" w:rsidRPr="00780A82">
        <w:rPr>
          <w:rFonts w:ascii="Sylfaen" w:hAnsi="Sylfaen"/>
          <w:sz w:val="24"/>
          <w:szCs w:val="24"/>
        </w:rPr>
        <w:tab/>
      </w:r>
      <w:r w:rsidRPr="00780A82">
        <w:rPr>
          <w:rFonts w:ascii="Sylfaen" w:hAnsi="Sylfaen"/>
          <w:sz w:val="24"/>
          <w:szCs w:val="24"/>
        </w:rPr>
        <w:t>Աճուրդ</w:t>
      </w:r>
      <w:r w:rsidR="002B2719" w:rsidRPr="00780A82">
        <w:rPr>
          <w:rFonts w:ascii="Sylfaen" w:hAnsi="Sylfaen"/>
          <w:sz w:val="24"/>
          <w:szCs w:val="24"/>
        </w:rPr>
        <w:t>ն</w:t>
      </w:r>
      <w:r w:rsidRPr="00780A82">
        <w:rPr>
          <w:rFonts w:ascii="Sylfaen" w:hAnsi="Sylfaen"/>
          <w:sz w:val="24"/>
          <w:szCs w:val="24"/>
        </w:rPr>
        <w:t xml:space="preserve"> անցկացվում </w:t>
      </w:r>
      <w:r w:rsidR="002B2719" w:rsidRPr="00780A82">
        <w:rPr>
          <w:rFonts w:ascii="Sylfaen" w:hAnsi="Sylfaen"/>
          <w:sz w:val="24"/>
          <w:szCs w:val="24"/>
        </w:rPr>
        <w:t xml:space="preserve">է </w:t>
      </w:r>
      <w:r w:rsidRPr="00780A82">
        <w:rPr>
          <w:rFonts w:ascii="Sylfaen" w:hAnsi="Sylfaen"/>
          <w:sz w:val="24"/>
          <w:szCs w:val="24"/>
        </w:rPr>
        <w:t>ոչ ուշ, քան ներկայացված հայտերի ուսումնասիրության ժամկետը լրանալու օրվանից 3 աշխատանքային օր հետո:</w:t>
      </w:r>
    </w:p>
    <w:p w14:paraId="25FD4080"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18.</w:t>
      </w:r>
      <w:r w:rsidR="00234944" w:rsidRPr="00780A82">
        <w:rPr>
          <w:rFonts w:ascii="Sylfaen" w:hAnsi="Sylfaen"/>
          <w:sz w:val="24"/>
          <w:szCs w:val="24"/>
        </w:rPr>
        <w:tab/>
      </w:r>
      <w:r w:rsidRPr="00780A82">
        <w:rPr>
          <w:rFonts w:ascii="Sylfaen" w:hAnsi="Sylfaen"/>
          <w:sz w:val="24"/>
          <w:szCs w:val="24"/>
        </w:rPr>
        <w:t>Հանձնաժողովի վաճառվող հիմնական միջոցների գնի վերաբերյալ առաջարկություններ</w:t>
      </w:r>
      <w:r w:rsidR="00E6588E" w:rsidRPr="00780A82">
        <w:rPr>
          <w:rFonts w:ascii="Sylfaen" w:hAnsi="Sylfaen"/>
          <w:sz w:val="24"/>
          <w:szCs w:val="24"/>
        </w:rPr>
        <w:t>ն</w:t>
      </w:r>
      <w:r w:rsidRPr="00780A82">
        <w:rPr>
          <w:rFonts w:ascii="Sylfaen" w:hAnsi="Sylfaen"/>
          <w:sz w:val="24"/>
          <w:szCs w:val="24"/>
        </w:rPr>
        <w:t xml:space="preserve"> աճուրդի մասնակիցների կողմից ներկայացվում են բաց եղանակով՝ աճուրդի անցկացման ընթացքում:</w:t>
      </w:r>
    </w:p>
    <w:p w14:paraId="7FA03621" w14:textId="77777777" w:rsidR="00467CF6" w:rsidRPr="00780A82"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lastRenderedPageBreak/>
        <w:t>19.</w:t>
      </w:r>
      <w:r w:rsidR="00234944" w:rsidRPr="00780A82">
        <w:rPr>
          <w:rFonts w:ascii="Sylfaen" w:hAnsi="Sylfaen"/>
          <w:sz w:val="24"/>
          <w:szCs w:val="24"/>
        </w:rPr>
        <w:tab/>
      </w:r>
      <w:r w:rsidRPr="00780A82">
        <w:rPr>
          <w:rFonts w:ascii="Sylfaen" w:hAnsi="Sylfaen"/>
          <w:sz w:val="24"/>
          <w:szCs w:val="24"/>
        </w:rPr>
        <w:t>Աճուրդ</w:t>
      </w:r>
      <w:r w:rsidR="00472B88" w:rsidRPr="00780A82">
        <w:rPr>
          <w:rFonts w:ascii="Sylfaen" w:hAnsi="Sylfaen"/>
          <w:sz w:val="24"/>
          <w:szCs w:val="24"/>
        </w:rPr>
        <w:t>ի</w:t>
      </w:r>
      <w:r w:rsidRPr="00780A82">
        <w:rPr>
          <w:rFonts w:ascii="Sylfaen" w:hAnsi="Sylfaen"/>
          <w:sz w:val="24"/>
          <w:szCs w:val="24"/>
        </w:rPr>
        <w:t xml:space="preserve"> հաղթողի հետ կնքվում է առուվաճառքի պայմանագիր՝ աճուրդն անցկացնելու օրվան հաջորդող 5 աշխատանքային օրվա ընթացքում: Առուվաճառքի պայմանագիրը պետք է պարունակի էական պայմաններ, այդ թվում՝</w:t>
      </w:r>
    </w:p>
    <w:p w14:paraId="404982B4"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ա)</w:t>
      </w:r>
      <w:r w:rsidR="00234944" w:rsidRPr="00780A82">
        <w:rPr>
          <w:rFonts w:ascii="Sylfaen" w:hAnsi="Sylfaen"/>
          <w:sz w:val="24"/>
          <w:szCs w:val="24"/>
        </w:rPr>
        <w:tab/>
      </w:r>
      <w:r w:rsidRPr="00780A82">
        <w:rPr>
          <w:rFonts w:ascii="Sylfaen" w:hAnsi="Sylfaen"/>
          <w:sz w:val="24"/>
          <w:szCs w:val="24"/>
        </w:rPr>
        <w:t>պայմանագրի առարկան.</w:t>
      </w:r>
    </w:p>
    <w:p w14:paraId="5F2810D3"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բ)</w:t>
      </w:r>
      <w:r w:rsidR="00234944" w:rsidRPr="00780A82">
        <w:rPr>
          <w:rFonts w:ascii="Sylfaen" w:hAnsi="Sylfaen"/>
          <w:sz w:val="24"/>
          <w:szCs w:val="24"/>
        </w:rPr>
        <w:tab/>
      </w:r>
      <w:r w:rsidRPr="00780A82">
        <w:rPr>
          <w:rFonts w:ascii="Sylfaen" w:hAnsi="Sylfaen"/>
          <w:sz w:val="24"/>
          <w:szCs w:val="24"/>
        </w:rPr>
        <w:t>կողմերի իրավունքներն ու պարտա</w:t>
      </w:r>
      <w:r w:rsidR="00472B88" w:rsidRPr="00780A82">
        <w:rPr>
          <w:rFonts w:ascii="Sylfaen" w:hAnsi="Sylfaen"/>
          <w:sz w:val="24"/>
          <w:szCs w:val="24"/>
        </w:rPr>
        <w:t>կան</w:t>
      </w:r>
      <w:r w:rsidRPr="00780A82">
        <w:rPr>
          <w:rFonts w:ascii="Sylfaen" w:hAnsi="Sylfaen"/>
          <w:sz w:val="24"/>
          <w:szCs w:val="24"/>
        </w:rPr>
        <w:t>ությունները.</w:t>
      </w:r>
    </w:p>
    <w:p w14:paraId="1F1A5BE6"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գ)</w:t>
      </w:r>
      <w:r w:rsidR="00234944" w:rsidRPr="00780A82">
        <w:rPr>
          <w:rFonts w:ascii="Sylfaen" w:hAnsi="Sylfaen"/>
          <w:sz w:val="24"/>
          <w:szCs w:val="24"/>
        </w:rPr>
        <w:tab/>
      </w:r>
      <w:r w:rsidRPr="00780A82">
        <w:rPr>
          <w:rFonts w:ascii="Sylfaen" w:hAnsi="Sylfaen"/>
          <w:sz w:val="24"/>
          <w:szCs w:val="24"/>
        </w:rPr>
        <w:t xml:space="preserve">գինը, հաշվարկների կարգը </w:t>
      </w:r>
      <w:r w:rsidR="00597103" w:rsidRPr="00780A82">
        <w:rPr>
          <w:rFonts w:ascii="Sylfaen" w:hAnsi="Sylfaen"/>
          <w:sz w:val="24"/>
          <w:szCs w:val="24"/>
        </w:rPr>
        <w:t>եւ</w:t>
      </w:r>
      <w:r w:rsidRPr="00780A82">
        <w:rPr>
          <w:rFonts w:ascii="Sylfaen" w:hAnsi="Sylfaen"/>
          <w:sz w:val="24"/>
          <w:szCs w:val="24"/>
        </w:rPr>
        <w:t xml:space="preserve"> ժամկետները.</w:t>
      </w:r>
    </w:p>
    <w:p w14:paraId="514459F3"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դ)</w:t>
      </w:r>
      <w:r w:rsidR="00234944" w:rsidRPr="00780A82">
        <w:rPr>
          <w:rFonts w:ascii="Sylfaen" w:hAnsi="Sylfaen"/>
          <w:sz w:val="24"/>
          <w:szCs w:val="24"/>
        </w:rPr>
        <w:tab/>
      </w:r>
      <w:r w:rsidRPr="00780A82">
        <w:rPr>
          <w:rFonts w:ascii="Sylfaen" w:hAnsi="Sylfaen"/>
          <w:sz w:val="24"/>
          <w:szCs w:val="24"/>
        </w:rPr>
        <w:t xml:space="preserve">Հանձնաժողովի հիմնական միջոցների փոխանցման կարգը </w:t>
      </w:r>
      <w:r w:rsidR="00597103" w:rsidRPr="00780A82">
        <w:rPr>
          <w:rFonts w:ascii="Sylfaen" w:hAnsi="Sylfaen"/>
          <w:sz w:val="24"/>
          <w:szCs w:val="24"/>
        </w:rPr>
        <w:t>եւ</w:t>
      </w:r>
      <w:r w:rsidRPr="00780A82">
        <w:rPr>
          <w:rFonts w:ascii="Sylfaen" w:hAnsi="Sylfaen"/>
          <w:sz w:val="24"/>
          <w:szCs w:val="24"/>
        </w:rPr>
        <w:t xml:space="preserve"> ժամկետները.</w:t>
      </w:r>
    </w:p>
    <w:p w14:paraId="463B9F7C"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ե)</w:t>
      </w:r>
      <w:r w:rsidR="00234944" w:rsidRPr="00780A82">
        <w:rPr>
          <w:rFonts w:ascii="Sylfaen" w:hAnsi="Sylfaen"/>
          <w:sz w:val="24"/>
          <w:szCs w:val="24"/>
        </w:rPr>
        <w:tab/>
      </w:r>
      <w:r w:rsidRPr="00780A82">
        <w:rPr>
          <w:rFonts w:ascii="Sylfaen" w:hAnsi="Sylfaen"/>
          <w:sz w:val="24"/>
          <w:szCs w:val="24"/>
        </w:rPr>
        <w:t>կողմերի պատասխանատվությունը.</w:t>
      </w:r>
    </w:p>
    <w:p w14:paraId="78623A93" w14:textId="77777777" w:rsidR="00467CF6" w:rsidRPr="00780A82" w:rsidRDefault="00C12D6C"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զ)</w:t>
      </w:r>
      <w:r w:rsidR="00234944" w:rsidRPr="00780A82">
        <w:rPr>
          <w:rFonts w:ascii="Sylfaen" w:hAnsi="Sylfaen"/>
          <w:sz w:val="24"/>
          <w:szCs w:val="24"/>
        </w:rPr>
        <w:tab/>
      </w:r>
      <w:r w:rsidRPr="00780A82">
        <w:rPr>
          <w:rFonts w:ascii="Sylfaen" w:hAnsi="Sylfaen"/>
          <w:sz w:val="24"/>
          <w:szCs w:val="24"/>
        </w:rPr>
        <w:t xml:space="preserve">պայմանագրի </w:t>
      </w:r>
      <w:r w:rsidR="00472B88" w:rsidRPr="00780A82">
        <w:rPr>
          <w:rFonts w:ascii="Sylfaen" w:hAnsi="Sylfaen"/>
          <w:sz w:val="24"/>
          <w:szCs w:val="24"/>
        </w:rPr>
        <w:t xml:space="preserve">փոփոխման </w:t>
      </w:r>
      <w:r w:rsidR="00597103" w:rsidRPr="00780A82">
        <w:rPr>
          <w:rFonts w:ascii="Sylfaen" w:hAnsi="Sylfaen"/>
          <w:sz w:val="24"/>
          <w:szCs w:val="24"/>
        </w:rPr>
        <w:t>եւ</w:t>
      </w:r>
      <w:r w:rsidR="00472B88" w:rsidRPr="00780A82">
        <w:rPr>
          <w:rFonts w:ascii="Sylfaen" w:hAnsi="Sylfaen"/>
          <w:sz w:val="24"/>
          <w:szCs w:val="24"/>
        </w:rPr>
        <w:t xml:space="preserve"> </w:t>
      </w:r>
      <w:r w:rsidRPr="00780A82">
        <w:rPr>
          <w:rFonts w:ascii="Sylfaen" w:hAnsi="Sylfaen"/>
          <w:sz w:val="24"/>
          <w:szCs w:val="24"/>
        </w:rPr>
        <w:t>լուծման դեպքեր</w:t>
      </w:r>
      <w:r w:rsidR="00472B88" w:rsidRPr="00780A82">
        <w:rPr>
          <w:rFonts w:ascii="Sylfaen" w:hAnsi="Sylfaen"/>
          <w:sz w:val="24"/>
          <w:szCs w:val="24"/>
        </w:rPr>
        <w:t>ն</w:t>
      </w:r>
      <w:r w:rsidRPr="00780A82">
        <w:rPr>
          <w:rFonts w:ascii="Sylfaen" w:hAnsi="Sylfaen"/>
          <w:sz w:val="24"/>
          <w:szCs w:val="24"/>
        </w:rPr>
        <w:t xml:space="preserve"> ու կարգը:</w:t>
      </w:r>
    </w:p>
    <w:p w14:paraId="6B6E1422" w14:textId="77777777" w:rsidR="00467CF6" w:rsidRPr="00681B95" w:rsidRDefault="008820B2" w:rsidP="00234944">
      <w:pPr>
        <w:pStyle w:val="Bodytext20"/>
        <w:shd w:val="clear" w:color="auto" w:fill="auto"/>
        <w:tabs>
          <w:tab w:val="left" w:pos="1134"/>
        </w:tabs>
        <w:spacing w:before="0" w:after="160" w:line="360" w:lineRule="auto"/>
        <w:ind w:firstLine="567"/>
        <w:rPr>
          <w:rFonts w:ascii="Sylfaen" w:hAnsi="Sylfaen"/>
          <w:sz w:val="24"/>
          <w:szCs w:val="24"/>
        </w:rPr>
      </w:pPr>
      <w:r w:rsidRPr="00780A82">
        <w:rPr>
          <w:rFonts w:ascii="Sylfaen" w:hAnsi="Sylfaen"/>
          <w:sz w:val="24"/>
          <w:szCs w:val="24"/>
        </w:rPr>
        <w:t>20.</w:t>
      </w:r>
      <w:r w:rsidR="00234944" w:rsidRPr="00780A82">
        <w:rPr>
          <w:rFonts w:ascii="Sylfaen" w:hAnsi="Sylfaen"/>
          <w:sz w:val="24"/>
          <w:szCs w:val="24"/>
        </w:rPr>
        <w:tab/>
      </w:r>
      <w:r w:rsidRPr="00780A82">
        <w:rPr>
          <w:rFonts w:ascii="Sylfaen" w:hAnsi="Sylfaen"/>
          <w:sz w:val="24"/>
          <w:szCs w:val="24"/>
        </w:rPr>
        <w:t xml:space="preserve">Ընթացիկ ֆինանսական տարում Հանձնաժողովի հիմնական միջոցների վաճառքից ստացված միջոցները հաշվառվում են Հանձնաժողովի այլ մուտքերի հաշվին </w:t>
      </w:r>
      <w:r w:rsidR="00597103" w:rsidRPr="00780A82">
        <w:rPr>
          <w:rFonts w:ascii="Sylfaen" w:hAnsi="Sylfaen"/>
          <w:sz w:val="24"/>
          <w:szCs w:val="24"/>
        </w:rPr>
        <w:t>եւ</w:t>
      </w:r>
      <w:r w:rsidRPr="00780A82">
        <w:rPr>
          <w:rFonts w:ascii="Sylfaen" w:hAnsi="Sylfaen"/>
          <w:sz w:val="24"/>
          <w:szCs w:val="24"/>
        </w:rPr>
        <w:t xml:space="preserve"> ենթակա են հաշվեգրման</w:t>
      </w:r>
      <w:r w:rsidR="00E6588E" w:rsidRPr="00780A82">
        <w:rPr>
          <w:rFonts w:ascii="Sylfaen" w:hAnsi="Sylfaen"/>
          <w:sz w:val="24"/>
          <w:szCs w:val="24"/>
        </w:rPr>
        <w:t>՝</w:t>
      </w:r>
      <w:r w:rsidRPr="00780A82">
        <w:rPr>
          <w:rFonts w:ascii="Sylfaen" w:hAnsi="Sylfaen"/>
          <w:sz w:val="24"/>
          <w:szCs w:val="24"/>
        </w:rPr>
        <w:t xml:space="preserve"> Եվրասիական տնտեսական միության բյուջե հերթական ֆինանսական տարում՝ Եվրասիական տնտեսական միության անդամ պետությունների բաժնեմասային ներդրումների վճարման </w:t>
      </w:r>
      <w:r w:rsidR="00E24BE7" w:rsidRPr="00780A82">
        <w:rPr>
          <w:rFonts w:ascii="Sylfaen" w:hAnsi="Sylfaen"/>
          <w:sz w:val="24"/>
          <w:szCs w:val="24"/>
        </w:rPr>
        <w:t>դիմաց</w:t>
      </w:r>
      <w:r w:rsidRPr="00780A82">
        <w:rPr>
          <w:rFonts w:ascii="Sylfaen" w:hAnsi="Sylfaen"/>
          <w:sz w:val="24"/>
          <w:szCs w:val="24"/>
        </w:rPr>
        <w:t>՝ ընթացիկ ֆինանսական տարում նրանց կողմից փաստացի կատարված փոխանցումների ծավալներին համամասնորեն:</w:t>
      </w:r>
    </w:p>
    <w:p w14:paraId="79074A91" w14:textId="77777777" w:rsidR="00234944" w:rsidRPr="00681B95" w:rsidRDefault="00234944" w:rsidP="00234944">
      <w:pPr>
        <w:pStyle w:val="Bodytext20"/>
        <w:shd w:val="clear" w:color="auto" w:fill="auto"/>
        <w:tabs>
          <w:tab w:val="left" w:pos="1134"/>
        </w:tabs>
        <w:spacing w:before="0" w:after="160" w:line="360" w:lineRule="auto"/>
        <w:ind w:firstLine="567"/>
        <w:rPr>
          <w:rFonts w:ascii="Sylfaen" w:hAnsi="Sylfaen"/>
          <w:sz w:val="24"/>
          <w:szCs w:val="24"/>
        </w:rPr>
      </w:pPr>
    </w:p>
    <w:p w14:paraId="27C4A45F" w14:textId="77777777" w:rsidR="00234944" w:rsidRPr="00234944" w:rsidRDefault="00234944" w:rsidP="00234944">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sidRPr="00780A82">
        <w:rPr>
          <w:rFonts w:ascii="Sylfaen" w:hAnsi="Sylfaen"/>
          <w:sz w:val="24"/>
          <w:szCs w:val="24"/>
          <w:lang w:val="en-US"/>
        </w:rPr>
        <w:t>_____________</w:t>
      </w:r>
    </w:p>
    <w:sectPr w:rsidR="00234944" w:rsidRPr="00234944" w:rsidSect="00234944">
      <w:footerReference w:type="default" r:id="rId7"/>
      <w:pgSz w:w="11900" w:h="16840" w:code="9"/>
      <w:pgMar w:top="1418" w:right="1418" w:bottom="1418" w:left="1418" w:header="0" w:footer="64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C2479" w14:textId="77777777" w:rsidR="00C24964" w:rsidRDefault="00C24964" w:rsidP="00467CF6">
      <w:r>
        <w:separator/>
      </w:r>
    </w:p>
  </w:endnote>
  <w:endnote w:type="continuationSeparator" w:id="0">
    <w:p w14:paraId="06B3F2C7" w14:textId="77777777" w:rsidR="00C24964" w:rsidRDefault="00C24964" w:rsidP="0046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38"/>
      <w:docPartObj>
        <w:docPartGallery w:val="Page Numbers (Bottom of Page)"/>
        <w:docPartUnique/>
      </w:docPartObj>
    </w:sdtPr>
    <w:sdtEndPr/>
    <w:sdtContent>
      <w:p w14:paraId="3B642F82" w14:textId="77777777" w:rsidR="00234944" w:rsidRDefault="00C24964">
        <w:pPr>
          <w:pStyle w:val="Footer"/>
          <w:jc w:val="center"/>
        </w:pPr>
        <w:r>
          <w:fldChar w:fldCharType="begin"/>
        </w:r>
        <w:r>
          <w:instrText xml:space="preserve"> PAGE   \* MERGEFORMAT </w:instrText>
        </w:r>
        <w:r>
          <w:fldChar w:fldCharType="separate"/>
        </w:r>
        <w:r w:rsidR="00780A82">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DBB57" w14:textId="77777777" w:rsidR="00C24964" w:rsidRDefault="00C24964"/>
  </w:footnote>
  <w:footnote w:type="continuationSeparator" w:id="0">
    <w:p w14:paraId="744C8A49" w14:textId="77777777" w:rsidR="00C24964" w:rsidRDefault="00C24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E6FF0"/>
    <w:multiLevelType w:val="multilevel"/>
    <w:tmpl w:val="36907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9E2B4B"/>
    <w:multiLevelType w:val="multilevel"/>
    <w:tmpl w:val="97F65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F6"/>
    <w:rsid w:val="000465A9"/>
    <w:rsid w:val="0008696F"/>
    <w:rsid w:val="000C37E1"/>
    <w:rsid w:val="000C737A"/>
    <w:rsid w:val="000E4E38"/>
    <w:rsid w:val="001556E9"/>
    <w:rsid w:val="001E4581"/>
    <w:rsid w:val="00234944"/>
    <w:rsid w:val="00267209"/>
    <w:rsid w:val="002B2719"/>
    <w:rsid w:val="003407ED"/>
    <w:rsid w:val="00341FF6"/>
    <w:rsid w:val="003F7BDA"/>
    <w:rsid w:val="004028FC"/>
    <w:rsid w:val="00423829"/>
    <w:rsid w:val="00436E2D"/>
    <w:rsid w:val="00456F5D"/>
    <w:rsid w:val="0046191E"/>
    <w:rsid w:val="00467CF6"/>
    <w:rsid w:val="00472B88"/>
    <w:rsid w:val="00472CD8"/>
    <w:rsid w:val="00490B8A"/>
    <w:rsid w:val="00496685"/>
    <w:rsid w:val="004B1ABC"/>
    <w:rsid w:val="004C555D"/>
    <w:rsid w:val="004D2291"/>
    <w:rsid w:val="00552C96"/>
    <w:rsid w:val="005605B2"/>
    <w:rsid w:val="00592734"/>
    <w:rsid w:val="00597103"/>
    <w:rsid w:val="005A1039"/>
    <w:rsid w:val="005F2045"/>
    <w:rsid w:val="00681B95"/>
    <w:rsid w:val="00684A14"/>
    <w:rsid w:val="006D7C94"/>
    <w:rsid w:val="006E6E9C"/>
    <w:rsid w:val="00762C87"/>
    <w:rsid w:val="00780A82"/>
    <w:rsid w:val="0078298D"/>
    <w:rsid w:val="00871881"/>
    <w:rsid w:val="008820B2"/>
    <w:rsid w:val="0096057B"/>
    <w:rsid w:val="00A350C7"/>
    <w:rsid w:val="00A5078A"/>
    <w:rsid w:val="00BF4367"/>
    <w:rsid w:val="00BF5AE6"/>
    <w:rsid w:val="00C12D6C"/>
    <w:rsid w:val="00C24964"/>
    <w:rsid w:val="00C32C5A"/>
    <w:rsid w:val="00CE0087"/>
    <w:rsid w:val="00D0694C"/>
    <w:rsid w:val="00DA4ADF"/>
    <w:rsid w:val="00E24BE7"/>
    <w:rsid w:val="00E6588E"/>
    <w:rsid w:val="00EB4828"/>
    <w:rsid w:val="00EF101C"/>
    <w:rsid w:val="00F16F93"/>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3AFA"/>
  <w15:docId w15:val="{E163EEAC-7E42-44A4-82B2-B6897231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CF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7CF6"/>
    <w:rPr>
      <w:color w:val="0066CC"/>
      <w:u w:val="single"/>
    </w:rPr>
  </w:style>
  <w:style w:type="character" w:customStyle="1" w:styleId="Bodytext3">
    <w:name w:val="Body text (3)_"/>
    <w:basedOn w:val="DefaultParagraphFont"/>
    <w:link w:val="Bodytext30"/>
    <w:rsid w:val="00467CF6"/>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DefaultParagraphFont"/>
    <w:link w:val="Heading10"/>
    <w:rsid w:val="00467CF6"/>
    <w:rPr>
      <w:rFonts w:ascii="Times New Roman" w:eastAsia="Times New Roman" w:hAnsi="Times New Roman" w:cs="Times New Roman"/>
      <w:b/>
      <w:bCs/>
      <w:i w:val="0"/>
      <w:iCs w:val="0"/>
      <w:smallCaps w:val="0"/>
      <w:strike w:val="0"/>
      <w:sz w:val="34"/>
      <w:szCs w:val="34"/>
      <w:u w:val="none"/>
    </w:rPr>
  </w:style>
  <w:style w:type="character" w:customStyle="1" w:styleId="Tablecaption2">
    <w:name w:val="Table caption (2)_"/>
    <w:basedOn w:val="DefaultParagraphFont"/>
    <w:link w:val="Tablecaption20"/>
    <w:rsid w:val="00467CF6"/>
    <w:rPr>
      <w:rFonts w:ascii="Times New Roman" w:eastAsia="Times New Roman" w:hAnsi="Times New Roman" w:cs="Times New Roman"/>
      <w:b/>
      <w:bCs/>
      <w:i w:val="0"/>
      <w:iCs w:val="0"/>
      <w:smallCaps w:val="0"/>
      <w:strike w:val="0"/>
      <w:sz w:val="26"/>
      <w:szCs w:val="26"/>
      <w:u w:val="none"/>
    </w:rPr>
  </w:style>
  <w:style w:type="character" w:customStyle="1" w:styleId="Tablecaption2Spacing4pt">
    <w:name w:val="Table caption (2) + Spacing 4 pt"/>
    <w:basedOn w:val="Tablecaption2"/>
    <w:rsid w:val="00467CF6"/>
    <w:rPr>
      <w:rFonts w:ascii="Times New Roman" w:eastAsia="Times New Roman" w:hAnsi="Times New Roman" w:cs="Times New Roman"/>
      <w:b/>
      <w:bCs/>
      <w:i w:val="0"/>
      <w:iCs w:val="0"/>
      <w:smallCaps w:val="0"/>
      <w:strike w:val="0"/>
      <w:color w:val="000000"/>
      <w:spacing w:val="90"/>
      <w:w w:val="100"/>
      <w:position w:val="0"/>
      <w:sz w:val="26"/>
      <w:szCs w:val="26"/>
      <w:u w:val="none"/>
      <w:lang w:val="hy-AM" w:eastAsia="hy-AM" w:bidi="hy-AM"/>
    </w:rPr>
  </w:style>
  <w:style w:type="character" w:customStyle="1" w:styleId="Bodytext2">
    <w:name w:val="Body text (2)_"/>
    <w:basedOn w:val="DefaultParagraphFont"/>
    <w:link w:val="Bodytext20"/>
    <w:rsid w:val="00467CF6"/>
    <w:rPr>
      <w:rFonts w:ascii="Times New Roman" w:eastAsia="Times New Roman" w:hAnsi="Times New Roman" w:cs="Times New Roman"/>
      <w:b w:val="0"/>
      <w:bCs w:val="0"/>
      <w:i w:val="0"/>
      <w:iCs w:val="0"/>
      <w:smallCaps w:val="0"/>
      <w:strike w:val="0"/>
      <w:sz w:val="28"/>
      <w:szCs w:val="28"/>
      <w:u w:val="none"/>
    </w:rPr>
  </w:style>
  <w:style w:type="character" w:customStyle="1" w:styleId="Bodytext2Bold">
    <w:name w:val="Body text (2) + Bold"/>
    <w:aliases w:val="Spacing 2 pt"/>
    <w:basedOn w:val="Bodytext2"/>
    <w:rsid w:val="00467CF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0">
    <w:name w:val="Body text (2) + Bold"/>
    <w:aliases w:val="Spacing 2 pt"/>
    <w:basedOn w:val="Bodytext2"/>
    <w:rsid w:val="00467CF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Tablecaption">
    <w:name w:val="Table caption_"/>
    <w:basedOn w:val="DefaultParagraphFont"/>
    <w:link w:val="Tablecaption0"/>
    <w:rsid w:val="00467CF6"/>
    <w:rPr>
      <w:rFonts w:ascii="Times New Roman" w:eastAsia="Times New Roman" w:hAnsi="Times New Roman" w:cs="Times New Roman"/>
      <w:b/>
      <w:bCs/>
      <w:i w:val="0"/>
      <w:iCs w:val="0"/>
      <w:smallCaps w:val="0"/>
      <w:strike w:val="0"/>
      <w:sz w:val="28"/>
      <w:szCs w:val="28"/>
      <w:u w:val="none"/>
    </w:rPr>
  </w:style>
  <w:style w:type="character" w:customStyle="1" w:styleId="Bodytext2Bold1">
    <w:name w:val="Body text (2) + Bold"/>
    <w:basedOn w:val="Bodytext2"/>
    <w:rsid w:val="00467CF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3Spacing2pt">
    <w:name w:val="Body text (3) + Spacing 2 pt"/>
    <w:basedOn w:val="Bodytext3"/>
    <w:rsid w:val="00467CF6"/>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paragraph" w:customStyle="1" w:styleId="Bodytext30">
    <w:name w:val="Body text (3)"/>
    <w:basedOn w:val="Normal"/>
    <w:link w:val="Bodytext3"/>
    <w:rsid w:val="00467CF6"/>
    <w:pPr>
      <w:shd w:val="clear" w:color="auto" w:fill="FFFFFF"/>
      <w:spacing w:after="120" w:line="0" w:lineRule="atLeast"/>
      <w:jc w:val="center"/>
    </w:pPr>
    <w:rPr>
      <w:rFonts w:ascii="Times New Roman" w:eastAsia="Times New Roman" w:hAnsi="Times New Roman" w:cs="Times New Roman"/>
      <w:b/>
      <w:bCs/>
      <w:sz w:val="26"/>
      <w:szCs w:val="26"/>
    </w:rPr>
  </w:style>
  <w:style w:type="paragraph" w:customStyle="1" w:styleId="Heading10">
    <w:name w:val="Heading #1"/>
    <w:basedOn w:val="Normal"/>
    <w:link w:val="Heading1"/>
    <w:rsid w:val="00467CF6"/>
    <w:pPr>
      <w:shd w:val="clear" w:color="auto" w:fill="FFFFFF"/>
      <w:spacing w:before="120" w:after="960" w:line="0" w:lineRule="atLeast"/>
      <w:jc w:val="center"/>
      <w:outlineLvl w:val="0"/>
    </w:pPr>
    <w:rPr>
      <w:rFonts w:ascii="Times New Roman" w:eastAsia="Times New Roman" w:hAnsi="Times New Roman" w:cs="Times New Roman"/>
      <w:b/>
      <w:bCs/>
      <w:sz w:val="34"/>
      <w:szCs w:val="34"/>
    </w:rPr>
  </w:style>
  <w:style w:type="paragraph" w:customStyle="1" w:styleId="Tablecaption20">
    <w:name w:val="Table caption (2)"/>
    <w:basedOn w:val="Normal"/>
    <w:link w:val="Tablecaption2"/>
    <w:rsid w:val="00467CF6"/>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467CF6"/>
    <w:pPr>
      <w:shd w:val="clear" w:color="auto" w:fill="FFFFFF"/>
      <w:spacing w:before="420" w:after="780" w:line="0" w:lineRule="atLeast"/>
      <w:jc w:val="both"/>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467CF6"/>
    <w:pPr>
      <w:shd w:val="clear" w:color="auto" w:fill="FFFFFF"/>
      <w:spacing w:line="0" w:lineRule="atLeast"/>
      <w:jc w:val="center"/>
    </w:pPr>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BF4367"/>
    <w:rPr>
      <w:rFonts w:ascii="Tahoma" w:hAnsi="Tahoma" w:cs="Tahoma"/>
      <w:sz w:val="16"/>
      <w:szCs w:val="16"/>
    </w:rPr>
  </w:style>
  <w:style w:type="character" w:customStyle="1" w:styleId="BalloonTextChar">
    <w:name w:val="Balloon Text Char"/>
    <w:basedOn w:val="DefaultParagraphFont"/>
    <w:link w:val="BalloonText"/>
    <w:uiPriority w:val="99"/>
    <w:semiHidden/>
    <w:rsid w:val="00BF4367"/>
    <w:rPr>
      <w:rFonts w:ascii="Tahoma" w:hAnsi="Tahoma" w:cs="Tahoma"/>
      <w:color w:val="000000"/>
      <w:sz w:val="16"/>
      <w:szCs w:val="16"/>
    </w:rPr>
  </w:style>
  <w:style w:type="paragraph" w:styleId="Header">
    <w:name w:val="header"/>
    <w:basedOn w:val="Normal"/>
    <w:link w:val="HeaderChar"/>
    <w:uiPriority w:val="99"/>
    <w:semiHidden/>
    <w:unhideWhenUsed/>
    <w:rsid w:val="00267209"/>
    <w:pPr>
      <w:tabs>
        <w:tab w:val="center" w:pos="4680"/>
        <w:tab w:val="right" w:pos="9360"/>
      </w:tabs>
    </w:pPr>
  </w:style>
  <w:style w:type="character" w:customStyle="1" w:styleId="HeaderChar">
    <w:name w:val="Header Char"/>
    <w:basedOn w:val="DefaultParagraphFont"/>
    <w:link w:val="Header"/>
    <w:uiPriority w:val="99"/>
    <w:semiHidden/>
    <w:rsid w:val="00267209"/>
    <w:rPr>
      <w:color w:val="000000"/>
    </w:rPr>
  </w:style>
  <w:style w:type="paragraph" w:styleId="Footer">
    <w:name w:val="footer"/>
    <w:basedOn w:val="Normal"/>
    <w:link w:val="FooterChar"/>
    <w:uiPriority w:val="99"/>
    <w:unhideWhenUsed/>
    <w:rsid w:val="00267209"/>
    <w:pPr>
      <w:tabs>
        <w:tab w:val="center" w:pos="4680"/>
        <w:tab w:val="right" w:pos="9360"/>
      </w:tabs>
    </w:pPr>
  </w:style>
  <w:style w:type="character" w:customStyle="1" w:styleId="FooterChar">
    <w:name w:val="Footer Char"/>
    <w:basedOn w:val="DefaultParagraphFont"/>
    <w:link w:val="Footer"/>
    <w:uiPriority w:val="99"/>
    <w:rsid w:val="00267209"/>
    <w:rPr>
      <w:color w:val="000000"/>
    </w:rPr>
  </w:style>
  <w:style w:type="character" w:styleId="CommentReference">
    <w:name w:val="annotation reference"/>
    <w:basedOn w:val="DefaultParagraphFont"/>
    <w:uiPriority w:val="99"/>
    <w:semiHidden/>
    <w:unhideWhenUsed/>
    <w:rsid w:val="005A1039"/>
    <w:rPr>
      <w:sz w:val="16"/>
      <w:szCs w:val="16"/>
    </w:rPr>
  </w:style>
  <w:style w:type="paragraph" w:styleId="CommentText">
    <w:name w:val="annotation text"/>
    <w:basedOn w:val="Normal"/>
    <w:link w:val="CommentTextChar"/>
    <w:uiPriority w:val="99"/>
    <w:semiHidden/>
    <w:unhideWhenUsed/>
    <w:rsid w:val="005A1039"/>
    <w:rPr>
      <w:sz w:val="20"/>
      <w:szCs w:val="20"/>
    </w:rPr>
  </w:style>
  <w:style w:type="character" w:customStyle="1" w:styleId="CommentTextChar">
    <w:name w:val="Comment Text Char"/>
    <w:basedOn w:val="DefaultParagraphFont"/>
    <w:link w:val="CommentText"/>
    <w:uiPriority w:val="99"/>
    <w:semiHidden/>
    <w:rsid w:val="005A1039"/>
    <w:rPr>
      <w:color w:val="000000"/>
      <w:sz w:val="20"/>
      <w:szCs w:val="20"/>
    </w:rPr>
  </w:style>
  <w:style w:type="paragraph" w:styleId="CommentSubject">
    <w:name w:val="annotation subject"/>
    <w:basedOn w:val="CommentText"/>
    <w:next w:val="CommentText"/>
    <w:link w:val="CommentSubjectChar"/>
    <w:uiPriority w:val="99"/>
    <w:semiHidden/>
    <w:unhideWhenUsed/>
    <w:rsid w:val="005A1039"/>
    <w:rPr>
      <w:b/>
      <w:bCs/>
    </w:rPr>
  </w:style>
  <w:style w:type="character" w:customStyle="1" w:styleId="CommentSubjectChar">
    <w:name w:val="Comment Subject Char"/>
    <w:basedOn w:val="CommentTextChar"/>
    <w:link w:val="CommentSubject"/>
    <w:uiPriority w:val="99"/>
    <w:semiHidden/>
    <w:rsid w:val="005A103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Hakobyan</dc:creator>
  <cp:lastModifiedBy>Vahagn Karamyan</cp:lastModifiedBy>
  <cp:revision>2</cp:revision>
  <dcterms:created xsi:type="dcterms:W3CDTF">2019-05-08T06:43:00Z</dcterms:created>
  <dcterms:modified xsi:type="dcterms:W3CDTF">2019-05-08T06:43:00Z</dcterms:modified>
</cp:coreProperties>
</file>