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4376" w14:textId="7A89FAC2" w:rsidR="00841711" w:rsidRPr="00AB229D" w:rsidRDefault="00841711" w:rsidP="0084171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C05E67">
        <w:rPr>
          <w:rFonts w:ascii="GHEA Mariam" w:hAnsi="GHEA Mariam"/>
          <w:spacing w:val="-8"/>
          <w:lang w:val="af-ZA"/>
        </w:rPr>
        <w:t xml:space="preserve">            </w:t>
      </w:r>
      <w:r w:rsidR="00C05E67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14:paraId="437BCB2D" w14:textId="77777777" w:rsidR="00841711" w:rsidRPr="00AB229D" w:rsidRDefault="00841711" w:rsidP="0084171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 w:rsidR="000E5A63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F2E57DC" w14:textId="77777777" w:rsidR="00841711" w:rsidRPr="00AB229D" w:rsidRDefault="00841711" w:rsidP="0084171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0E5A63">
        <w:rPr>
          <w:rFonts w:ascii="GHEA Mariam" w:hAnsi="GHEA Mariam"/>
          <w:spacing w:val="-2"/>
          <w:lang w:val="af-ZA"/>
        </w:rPr>
        <w:t xml:space="preserve">   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10704">
        <w:rPr>
          <w:rFonts w:ascii="GHEA Mariam" w:hAnsi="GHEA Mariam"/>
          <w:spacing w:val="-2"/>
          <w:lang w:val="af-ZA"/>
        </w:rPr>
        <w:t>426</w:t>
      </w:r>
      <w:r w:rsidR="000E5A6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FED7CF2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44DF2AA7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486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287"/>
        <w:gridCol w:w="7256"/>
        <w:gridCol w:w="236"/>
        <w:gridCol w:w="1044"/>
        <w:gridCol w:w="1326"/>
        <w:gridCol w:w="1715"/>
      </w:tblGrid>
      <w:tr w:rsidR="00841711" w:rsidRPr="00C05E67" w14:paraId="24CE96CE" w14:textId="77777777" w:rsidTr="005671AB">
        <w:trPr>
          <w:trHeight w:val="900"/>
        </w:trPr>
        <w:tc>
          <w:tcPr>
            <w:tcW w:w="14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4213C" w14:textId="77777777" w:rsidR="00841711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22BC91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NN 11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11.1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14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841711" w:rsidRPr="00C05E67" w14:paraId="1338E59F" w14:textId="77777777" w:rsidTr="005671AB">
        <w:trPr>
          <w:trHeight w:val="208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24B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87B8F" w14:textId="77777777" w:rsidR="00841711" w:rsidRPr="00986B5C" w:rsidRDefault="00841711" w:rsidP="005671AB">
            <w:pPr>
              <w:rPr>
                <w:rFonts w:ascii="GHEA Mariam" w:hAnsi="GHEA Mariam"/>
                <w:color w:val="000000"/>
                <w:sz w:val="16"/>
                <w:szCs w:val="22"/>
                <w:lang w:val="af-ZA"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EDF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445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A46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41711" w:rsidRPr="00C05E67" w14:paraId="1CA48537" w14:textId="77777777" w:rsidTr="005671AB">
        <w:trPr>
          <w:trHeight w:val="174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CA1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DEF0D" w14:textId="77777777" w:rsidR="00841711" w:rsidRPr="00986B5C" w:rsidRDefault="00841711" w:rsidP="005671AB">
            <w:pPr>
              <w:rPr>
                <w:rFonts w:ascii="GHEA Mariam" w:hAnsi="GHEA Mariam"/>
                <w:color w:val="000000"/>
                <w:sz w:val="16"/>
                <w:szCs w:val="22"/>
                <w:lang w:val="af-ZA"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8AFB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B0D0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D5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41711" w:rsidRPr="00120477" w14:paraId="3C771D42" w14:textId="77777777" w:rsidTr="005671AB">
        <w:trPr>
          <w:trHeight w:val="345"/>
        </w:trPr>
        <w:tc>
          <w:tcPr>
            <w:tcW w:w="14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4676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proofErr w:type="gram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255480D8" w14:textId="77777777" w:rsidTr="005671AB">
        <w:trPr>
          <w:trHeight w:val="270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3CE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022A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DA6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D8AE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299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120477" w14:paraId="22A4288E" w14:textId="77777777" w:rsidTr="00EC13F0">
        <w:trPr>
          <w:trHeight w:val="111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FAE45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</w:t>
            </w: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 ՊԵՏԱԿԱՆ ՄԱՐՄՆԻ ԳԾՈՎ ԱՐԴՅՈՒՆՔԱՅԻՆ (ԿԱՏԱՐՈՂԱԿԱՆ) ՑՈՒՑԱՆԻՇՆԵՐԸ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2D51B3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41711" w:rsidRPr="00120477" w14:paraId="7719ED24" w14:textId="77777777" w:rsidTr="005671AB">
        <w:trPr>
          <w:trHeight w:val="28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491FA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D4C0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94AD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AA343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2944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41711" w:rsidRPr="00120477" w14:paraId="76E03A91" w14:textId="77777777" w:rsidTr="005671AB">
        <w:trPr>
          <w:trHeight w:val="445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7D4F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03A9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41DFE67C" w14:textId="77777777" w:rsidTr="005671AB">
        <w:trPr>
          <w:trHeight w:val="375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B428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1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102A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1304E9A5" w14:textId="77777777" w:rsidTr="005671AB">
        <w:trPr>
          <w:trHeight w:val="27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0AF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C9D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758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6A2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426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525760D4" w14:textId="77777777" w:rsidTr="005671AB">
        <w:trPr>
          <w:trHeight w:val="27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4275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607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2696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984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1D1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6A55F677" w14:textId="77777777" w:rsidTr="005671AB">
        <w:trPr>
          <w:trHeight w:val="33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99A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7AEE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EAA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73EFF8D" w14:textId="77777777" w:rsidTr="00EC13F0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2A9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CA4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12ED" w14:textId="77777777" w:rsidR="00841711" w:rsidRPr="00120477" w:rsidRDefault="00841711" w:rsidP="00EC1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FCD8" w14:textId="77777777" w:rsidR="00841711" w:rsidRPr="00120477" w:rsidRDefault="00841711" w:rsidP="00EC1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AFEE" w14:textId="77777777" w:rsidR="00841711" w:rsidRPr="00120477" w:rsidRDefault="00841711" w:rsidP="00EC1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41711" w:rsidRPr="00120477" w14:paraId="20833791" w14:textId="77777777" w:rsidTr="005671AB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7FA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91FD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87D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9FA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19E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95C259D" w14:textId="77777777" w:rsidTr="00841711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819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E4AF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BFD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E37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1AD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6D5BE890" w14:textId="77777777" w:rsidTr="00841711">
        <w:trPr>
          <w:trHeight w:val="60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AF6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0B89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703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F77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9CC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6958C526" w14:textId="77777777" w:rsidTr="00841711">
        <w:trPr>
          <w:trHeight w:val="930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C29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F272" w14:textId="77777777" w:rsidR="00841711" w:rsidRPr="00120477" w:rsidRDefault="00841711" w:rsidP="00C4730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գյուղատնտեսությամբ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զբաղվող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տնտեսություններ</w:t>
            </w:r>
            <w:proofErr w:type="spellEnd"/>
            <w:r w:rsidR="00C473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7303"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E64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8DC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16E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4E014EFF" w14:textId="77777777" w:rsidTr="005671AB">
        <w:trPr>
          <w:trHeight w:val="33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35F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4BE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AA7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976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5A0E1F5" w14:textId="77777777" w:rsidTr="005671AB">
        <w:trPr>
          <w:trHeight w:val="36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6607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վարկառու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E8C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995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AAD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F567249" w14:textId="77777777" w:rsidTr="005671AB">
        <w:trPr>
          <w:trHeight w:val="36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448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7B92E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D90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(1080.0)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A7AE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(1080.0)</w:t>
            </w:r>
          </w:p>
        </w:tc>
      </w:tr>
      <w:tr w:rsidR="00841711" w:rsidRPr="00120477" w14:paraId="22F8F616" w14:textId="77777777" w:rsidTr="005671AB">
        <w:trPr>
          <w:trHeight w:val="420"/>
        </w:trPr>
        <w:tc>
          <w:tcPr>
            <w:tcW w:w="10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B3D9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60F3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175B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E8A3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841711" w:rsidRPr="00120477" w14:paraId="14D23567" w14:textId="77777777" w:rsidTr="005671AB">
        <w:trPr>
          <w:trHeight w:val="315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73DF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0F99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55F7C220" w14:textId="77777777" w:rsidTr="005671AB">
        <w:trPr>
          <w:trHeight w:val="48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B92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1116 </w:t>
            </w:r>
          </w:p>
        </w:tc>
        <w:tc>
          <w:tcPr>
            <w:tcW w:w="1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70FF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2892778F" w14:textId="77777777" w:rsidTr="005671AB">
        <w:trPr>
          <w:trHeight w:val="33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172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D84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327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0A6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7DE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B1B0137" w14:textId="77777777" w:rsidTr="005671AB">
        <w:trPr>
          <w:trHeight w:val="33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79C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609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1116 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BC9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045F4F5" w14:textId="77777777" w:rsidTr="005671AB">
        <w:trPr>
          <w:trHeight w:val="6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675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053E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B70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2F35" w14:textId="77777777" w:rsidR="00841711" w:rsidRDefault="00841711" w:rsidP="005671A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E06BDB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4843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41711" w:rsidRPr="00120477" w14:paraId="014F964A" w14:textId="77777777" w:rsidTr="005671AB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FA7A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D8E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Դաբաղ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շճահետազոտություն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580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251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871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BA7601C" w14:textId="77777777" w:rsidTr="005671AB">
        <w:trPr>
          <w:trHeight w:val="765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3E0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14F2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Դաբաղ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պատվաստումների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շճաբանական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հնարավոր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ներթափանցման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FA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15A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962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493C3B9A" w14:textId="77777777" w:rsidTr="005671AB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FB5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4640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DDD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693A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A8CA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453A56D3" w14:textId="77777777" w:rsidTr="005671AB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643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730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EFE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BED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179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375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0AE8FE2" w14:textId="77777777" w:rsidTr="005671AB">
        <w:trPr>
          <w:trHeight w:val="33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B72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B04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4D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0DE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D290A70" w14:textId="77777777" w:rsidTr="005671AB">
        <w:trPr>
          <w:trHeight w:val="36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C9CF" w14:textId="77777777" w:rsidR="00841711" w:rsidRPr="00120477" w:rsidRDefault="00841711" w:rsidP="005671AB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Խոշոր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շճաբանական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FC03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FC00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B0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F209B4D" w14:textId="77777777" w:rsidTr="005671AB">
        <w:trPr>
          <w:trHeight w:val="6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7109" w14:textId="77777777" w:rsidR="00841711" w:rsidRPr="00120477" w:rsidRDefault="00841711" w:rsidP="005671AB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Մանր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շճաբանական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33F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98C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8C9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AD44AC8" w14:textId="77777777" w:rsidTr="00774640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9FC8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Խոշոր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դաբաղ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կանխարգելիչ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պատվաստումների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8816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71F6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A62A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5A6437D" w14:textId="77777777" w:rsidTr="00774640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DD55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Պատվաստված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D75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7600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B89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AF62DC9" w14:textId="77777777" w:rsidTr="00774640">
        <w:trPr>
          <w:trHeight w:val="33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C29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0ECD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4FEA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1080.00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A81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1080.00</w:t>
            </w:r>
          </w:p>
        </w:tc>
      </w:tr>
      <w:tr w:rsidR="00841711" w:rsidRPr="00120477" w14:paraId="0B8EA1D3" w14:textId="77777777" w:rsidTr="005671AB">
        <w:trPr>
          <w:trHeight w:val="270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75C4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C49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2BD6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411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979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120477" w14:paraId="4D7AF3C2" w14:textId="77777777" w:rsidTr="005671AB">
        <w:trPr>
          <w:trHeight w:val="270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2DBF0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808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462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81C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BF5A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120477" w14:paraId="370E1FC3" w14:textId="77777777" w:rsidTr="005671AB">
        <w:trPr>
          <w:trHeight w:val="270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4441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1EDF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3BB51221" w14:textId="77777777" w:rsidTr="005671AB">
        <w:trPr>
          <w:trHeight w:val="27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5D8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1026 </w:t>
            </w:r>
          </w:p>
        </w:tc>
        <w:tc>
          <w:tcPr>
            <w:tcW w:w="1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2856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6F9325B8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603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12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BF5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5E3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8C1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55465FD0" w14:textId="77777777" w:rsidTr="005671AB">
        <w:trPr>
          <w:trHeight w:val="270"/>
        </w:trPr>
        <w:tc>
          <w:tcPr>
            <w:tcW w:w="14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FC1A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120477" w14:paraId="6A649F9A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9DD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41A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FD7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F79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B75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B1786F1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B67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6DD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1026 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2F61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71404BF" w14:textId="77777777" w:rsidTr="005671AB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71D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17FA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A79E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B0D" w14:textId="77777777" w:rsidR="00841711" w:rsidRDefault="00841711" w:rsidP="005671A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443C378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B2F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41711" w:rsidRPr="00120477" w14:paraId="0E4E57D3" w14:textId="77777777" w:rsidTr="005671AB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DF84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9369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EF6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D8A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5C8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28039F3" w14:textId="77777777" w:rsidTr="005671AB">
        <w:trPr>
          <w:trHeight w:val="765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F6A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EC3D" w14:textId="77777777" w:rsidR="00841711" w:rsidRPr="00120477" w:rsidRDefault="00841711" w:rsidP="00C4730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վաճառքում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="00C473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լաբորատորիան</w:t>
            </w:r>
            <w:r w:rsidR="00AE35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A0F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4ED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6F6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628ACEC8" w14:textId="77777777" w:rsidTr="005671AB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0B5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464B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8E9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7E3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D14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4615CD3B" w14:textId="77777777" w:rsidTr="005671AB">
        <w:trPr>
          <w:trHeight w:val="9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786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837D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3B0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C27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7FE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C14CE3E" w14:textId="77777777" w:rsidTr="005671AB">
        <w:trPr>
          <w:trHeight w:val="30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18E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AF1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753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0FE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AD03A90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DD85" w14:textId="77777777" w:rsidR="00841711" w:rsidRPr="00120477" w:rsidRDefault="00841711" w:rsidP="00C4730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ենթարկվող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C473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C473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53F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88F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295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EC8490E" w14:textId="77777777" w:rsidTr="005671AB">
        <w:trPr>
          <w:trHeight w:val="30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6A1F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4730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0FD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5AA3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18C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447A808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669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8EA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223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5C6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3BF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5B21993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EAB7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1D9D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1026 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CD2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481938C" w14:textId="77777777" w:rsidTr="00841711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21A0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F77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7FE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B3FE" w14:textId="77777777" w:rsidR="00841711" w:rsidRDefault="00841711" w:rsidP="005671A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9CB045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75F8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41711" w:rsidRPr="00120477" w14:paraId="3C878169" w14:textId="77777777" w:rsidTr="00841711">
        <w:trPr>
          <w:trHeight w:val="765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1D6E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C7F2" w14:textId="77777777" w:rsidR="00841711" w:rsidRPr="00120477" w:rsidRDefault="00841711" w:rsidP="00F42B3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Բուսական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մթերքներում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պեստիցիդների</w:t>
            </w:r>
            <w:proofErr w:type="spellEnd"/>
            <w:r w:rsidR="00F42B3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նիտրատների</w:t>
            </w:r>
            <w:proofErr w:type="spellEnd"/>
            <w:r w:rsidR="00F42B3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ծանր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մետաղների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գենետիկորեն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ձևափոխված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օրգանիզմների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779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AC4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0FA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43E1ED8" w14:textId="77777777" w:rsidTr="00841711">
        <w:trPr>
          <w:trHeight w:val="765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5E87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4285" w14:textId="77777777" w:rsidR="00841711" w:rsidRPr="00120477" w:rsidRDefault="00841711" w:rsidP="00C4730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արտադրվող</w:t>
            </w:r>
            <w:proofErr w:type="spellEnd"/>
            <w:r w:rsidR="00C4730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բուսական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մթերքում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պեստիցիդների</w:t>
            </w:r>
            <w:proofErr w:type="spellEnd"/>
            <w:r w:rsidR="00F42B3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նիտրատների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ծանր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մետաղների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F49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D32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E6B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5F4D41F0" w14:textId="77777777" w:rsidTr="005671AB">
        <w:trPr>
          <w:trHeight w:val="28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18B0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F811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A61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0C16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D4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6BD53A70" w14:textId="77777777" w:rsidTr="005671AB">
        <w:trPr>
          <w:trHeight w:val="527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82C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1065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AF1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A1E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FCB4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E5ED9A8" w14:textId="77777777" w:rsidTr="005671AB">
        <w:trPr>
          <w:trHeight w:val="30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CB9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C8F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3C2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027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C8AF77C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E0BF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Բուսական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մթերքի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փորձարկման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A346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B4D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1C49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37383C7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1727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Բուսական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մթերքի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1B7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9E7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125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401DE1AA" w14:textId="77777777" w:rsidTr="005671AB">
        <w:trPr>
          <w:trHeight w:val="30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198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E8C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B40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3AB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6E78D44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066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A0D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48D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7B1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E04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BF246C1" w14:textId="77777777" w:rsidTr="005671AB">
        <w:trPr>
          <w:trHeight w:val="3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326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BAC9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1026 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7B20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F2D373E" w14:textId="77777777" w:rsidTr="005671AB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229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0751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84D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3053" w14:textId="77777777" w:rsidR="00841711" w:rsidRDefault="00841711" w:rsidP="005671A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183B74C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9B9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41711" w:rsidRPr="00120477" w14:paraId="385B0CA6" w14:textId="77777777" w:rsidTr="005671AB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0642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0FC8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մթերքում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4499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6C5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E9E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4CB97FDF" w14:textId="77777777" w:rsidTr="005671AB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0BF5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6CB3" w14:textId="77777777" w:rsidR="00841711" w:rsidRPr="00120477" w:rsidRDefault="00841711" w:rsidP="0076442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Ձկան</w:t>
            </w:r>
            <w:proofErr w:type="spellEnd"/>
            <w:r w:rsidR="007644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մեղրի</w:t>
            </w:r>
            <w:proofErr w:type="spellEnd"/>
            <w:r w:rsidR="0076442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մսի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կաթի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հայտնաբերման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FFC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F6D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BB97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29AD6B41" w14:textId="77777777" w:rsidTr="005671AB">
        <w:trPr>
          <w:trHeight w:val="60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7D22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432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81F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C7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BA78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579999F6" w14:textId="77777777" w:rsidTr="005671AB">
        <w:trPr>
          <w:trHeight w:val="60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7866" w14:textId="77777777" w:rsidR="00841711" w:rsidRPr="00120477" w:rsidRDefault="00841711" w:rsidP="00C4730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CE7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F31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512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8EF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3130693" w14:textId="77777777" w:rsidTr="00841711">
        <w:trPr>
          <w:trHeight w:val="30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5D97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40EC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7A1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FA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DE5BABE" w14:textId="77777777" w:rsidTr="00841711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05D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Մեղրի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փորձարկման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AD4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7EF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8AB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B1E1560" w14:textId="77777777" w:rsidTr="00841711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D547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փորձարկման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DED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5E23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31BE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4EF29B3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C511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փորձարկման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1B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68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757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DACC6D2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9F35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Մսի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փորձարկման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6C60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7A96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B2E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5DABC0B2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643E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Մեղրի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856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82F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FDF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74B6FF9A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5FD5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28D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F43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48B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2D962B7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B6B3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BF5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CC3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080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07266D2E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B11E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Մսի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8CEF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A02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4D76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63D55948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31DC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Մեղրի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8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AEF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5493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835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2764C4D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F879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Ձկան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13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6ADA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1F29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737B9DD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E8BB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481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90D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3C36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3271BAD0" w14:textId="77777777" w:rsidTr="005671AB">
        <w:trPr>
          <w:trHeight w:val="27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0962" w14:textId="77777777" w:rsidR="00841711" w:rsidRPr="00120477" w:rsidRDefault="00841711" w:rsidP="005671A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Մսի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204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D3F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4D2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AC8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120477" w14:paraId="122D5E88" w14:textId="77777777" w:rsidTr="005671AB">
        <w:trPr>
          <w:trHeight w:val="300"/>
        </w:trPr>
        <w:tc>
          <w:tcPr>
            <w:tcW w:w="10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914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6B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8CB7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F7F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71905507" w14:textId="77777777" w:rsidR="00841711" w:rsidRDefault="00841711" w:rsidP="00841711">
      <w:pPr>
        <w:pStyle w:val="mechtex"/>
        <w:jc w:val="left"/>
        <w:rPr>
          <w:rFonts w:ascii="GHEA Mariam" w:hAnsi="GHEA Mariam" w:cs="Arial"/>
        </w:rPr>
      </w:pPr>
    </w:p>
    <w:p w14:paraId="491AF4A3" w14:textId="77777777" w:rsidR="00841711" w:rsidRDefault="00841711" w:rsidP="00841711">
      <w:pPr>
        <w:pStyle w:val="mechtex"/>
        <w:jc w:val="left"/>
        <w:rPr>
          <w:rFonts w:ascii="GHEA Mariam" w:hAnsi="GHEA Mariam" w:cs="Arial"/>
        </w:rPr>
      </w:pPr>
    </w:p>
    <w:p w14:paraId="2A27FE3D" w14:textId="77777777" w:rsidR="00841711" w:rsidRDefault="00841711" w:rsidP="00841711">
      <w:pPr>
        <w:pStyle w:val="mechtex"/>
        <w:jc w:val="left"/>
        <w:rPr>
          <w:rFonts w:ascii="GHEA Mariam" w:hAnsi="GHEA Mariam" w:cs="Arial"/>
        </w:rPr>
      </w:pPr>
    </w:p>
    <w:p w14:paraId="5B5128A6" w14:textId="77777777" w:rsidR="00841711" w:rsidRDefault="00841711" w:rsidP="00841711">
      <w:pPr>
        <w:pStyle w:val="mechtex"/>
        <w:jc w:val="left"/>
        <w:rPr>
          <w:rFonts w:ascii="GHEA Mariam" w:hAnsi="GHEA Mariam" w:cs="Arial"/>
        </w:rPr>
      </w:pPr>
    </w:p>
    <w:p w14:paraId="539154E0" w14:textId="77777777" w:rsidR="00774640" w:rsidRPr="0073220B" w:rsidRDefault="00774640" w:rsidP="00774640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76142DB0" w14:textId="6B4235D0" w:rsidR="00841711" w:rsidRPr="0039773E" w:rsidRDefault="00774640" w:rsidP="00C05E67">
      <w:pPr>
        <w:pStyle w:val="mechtex"/>
        <w:jc w:val="left"/>
        <w:rPr>
          <w:rFonts w:ascii="GHEA Mariam" w:hAnsi="GHEA Mariam" w:cs="Arial"/>
          <w:lang w:val="af-ZA"/>
        </w:rPr>
      </w:pPr>
      <w:r>
        <w:rPr>
          <w:rFonts w:ascii="GHEA Mariam" w:hAnsi="GHEA Mariam"/>
          <w:lang w:val="pt-BR"/>
        </w:rPr>
        <w:t xml:space="preserve">            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  </w:t>
      </w:r>
      <w:r>
        <w:rPr>
          <w:rFonts w:ascii="GHEA Mariam" w:hAnsi="GHEA Mariam" w:cs="Sylfaen"/>
        </w:rPr>
        <w:t>Ն</w:t>
      </w:r>
      <w:r w:rsidRPr="00D761B5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7F29BB76" w14:textId="77777777" w:rsidR="001F225D" w:rsidRDefault="001F225D">
      <w:pPr>
        <w:pStyle w:val="mechtex"/>
      </w:pPr>
    </w:p>
    <w:sectPr w:rsidR="001F225D" w:rsidSect="00841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5812C" w14:textId="77777777" w:rsidR="00284830" w:rsidRDefault="00284830">
      <w:r>
        <w:separator/>
      </w:r>
    </w:p>
  </w:endnote>
  <w:endnote w:type="continuationSeparator" w:id="0">
    <w:p w14:paraId="6A9A80E4" w14:textId="77777777" w:rsidR="00284830" w:rsidRDefault="0028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1ED7" w14:textId="77777777" w:rsidR="003D4BA2" w:rsidRDefault="00ED34D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996960">
      <w:rPr>
        <w:noProof/>
        <w:sz w:val="18"/>
      </w:rPr>
      <w:t>426k.voroshum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09F" w14:textId="77777777" w:rsidR="003D4BA2" w:rsidRPr="0033797B" w:rsidRDefault="003D4BA2" w:rsidP="0033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74A2E" w14:textId="77777777" w:rsidR="003D4BA2" w:rsidRPr="0033797B" w:rsidRDefault="003D4BA2" w:rsidP="003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0EAA9" w14:textId="77777777" w:rsidR="00284830" w:rsidRDefault="00284830">
      <w:r>
        <w:separator/>
      </w:r>
    </w:p>
  </w:footnote>
  <w:footnote w:type="continuationSeparator" w:id="0">
    <w:p w14:paraId="083D63E9" w14:textId="77777777" w:rsidR="00284830" w:rsidRDefault="0028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E60C" w14:textId="77777777" w:rsidR="003D4BA2" w:rsidRDefault="00EE41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921CB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B82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A7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3E4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8E8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A63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DE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27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3D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A8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1F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5F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30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315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4FB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704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97B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3D31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4CA"/>
    <w:rsid w:val="005D791F"/>
    <w:rsid w:val="005E0838"/>
    <w:rsid w:val="005E0B93"/>
    <w:rsid w:val="005E0EA7"/>
    <w:rsid w:val="005E0FEC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42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40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344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711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90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960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094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5F7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CE1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416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5E67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67A5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30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074"/>
    <w:rsid w:val="00CF699D"/>
    <w:rsid w:val="00CF6A1D"/>
    <w:rsid w:val="00CF6E85"/>
    <w:rsid w:val="00CF7289"/>
    <w:rsid w:val="00D00399"/>
    <w:rsid w:val="00D00831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7B4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13A"/>
    <w:rsid w:val="00EC13F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D4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1FB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2B3A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4AE89"/>
  <w15:docId w15:val="{E48E7CF5-1806-4E00-8327-8C130A1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171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6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67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67A5"/>
  </w:style>
  <w:style w:type="paragraph" w:customStyle="1" w:styleId="norm">
    <w:name w:val="norm"/>
    <w:basedOn w:val="Normal"/>
    <w:rsid w:val="00C367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367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367A5"/>
    <w:pPr>
      <w:jc w:val="both"/>
    </w:pPr>
  </w:style>
  <w:style w:type="paragraph" w:customStyle="1" w:styleId="russtyle">
    <w:name w:val="russtyle"/>
    <w:basedOn w:val="Normal"/>
    <w:rsid w:val="00C367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367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367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41711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8417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841711"/>
    <w:rPr>
      <w:sz w:val="24"/>
      <w:szCs w:val="24"/>
      <w:lang w:val="ru-RU" w:eastAsia="ru-RU"/>
    </w:rPr>
  </w:style>
  <w:style w:type="character" w:styleId="Emphasis">
    <w:name w:val="Emphasis"/>
    <w:qFormat/>
    <w:rsid w:val="00841711"/>
    <w:rPr>
      <w:i/>
      <w:iCs/>
    </w:rPr>
  </w:style>
  <w:style w:type="paragraph" w:styleId="BalloonText">
    <w:name w:val="Balloon Text"/>
    <w:basedOn w:val="Normal"/>
    <w:link w:val="BalloonTextChar"/>
    <w:rsid w:val="001A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D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http://mul-moj.gov.am/tasks/docs/attachment.php?id=223675&amp;fn=426k.voroshum.docx&amp;out=0&amp;token=</cp:keywords>
  <cp:lastModifiedBy>Tatevik</cp:lastModifiedBy>
  <cp:revision>20</cp:revision>
  <cp:lastPrinted>2019-04-25T06:52:00Z</cp:lastPrinted>
  <dcterms:created xsi:type="dcterms:W3CDTF">2019-04-25T06:45:00Z</dcterms:created>
  <dcterms:modified xsi:type="dcterms:W3CDTF">2019-04-29T06:26:00Z</dcterms:modified>
</cp:coreProperties>
</file>