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3F3" w:rsidRPr="000936A2" w:rsidRDefault="00B743F3" w:rsidP="000936A2">
      <w:pPr>
        <w:pStyle w:val="Bodytext20"/>
        <w:shd w:val="clear" w:color="auto" w:fill="auto"/>
        <w:spacing w:before="0" w:after="160" w:line="360" w:lineRule="auto"/>
        <w:ind w:left="9356" w:right="-30"/>
        <w:jc w:val="center"/>
        <w:rPr>
          <w:rFonts w:ascii="Sylfaen" w:hAnsi="Sylfaen"/>
          <w:sz w:val="24"/>
          <w:szCs w:val="24"/>
        </w:rPr>
      </w:pPr>
      <w:bookmarkStart w:id="0" w:name="_GoBack"/>
      <w:bookmarkEnd w:id="0"/>
      <w:r w:rsidRPr="000936A2">
        <w:rPr>
          <w:rFonts w:ascii="Sylfaen" w:hAnsi="Sylfaen"/>
          <w:sz w:val="24"/>
          <w:szCs w:val="24"/>
        </w:rPr>
        <w:t>ՀԱՍՏԱՏՎԱԾ Է</w:t>
      </w:r>
    </w:p>
    <w:p w:rsidR="006D274A" w:rsidRPr="000936A2" w:rsidRDefault="00B743F3" w:rsidP="000936A2">
      <w:pPr>
        <w:pStyle w:val="Bodytext20"/>
        <w:shd w:val="clear" w:color="auto" w:fill="auto"/>
        <w:spacing w:before="0" w:after="160" w:line="360" w:lineRule="auto"/>
        <w:ind w:left="9356" w:right="-30"/>
        <w:jc w:val="center"/>
        <w:rPr>
          <w:rFonts w:ascii="Sylfaen" w:hAnsi="Sylfaen"/>
          <w:sz w:val="24"/>
          <w:szCs w:val="24"/>
        </w:rPr>
      </w:pPr>
      <w:r w:rsidRPr="000936A2">
        <w:rPr>
          <w:rFonts w:ascii="Sylfaen" w:hAnsi="Sylfaen"/>
          <w:sz w:val="24"/>
          <w:szCs w:val="24"/>
        </w:rPr>
        <w:t>Եվրասիական տնտեսական հանձնաժողովի խորհրդի</w:t>
      </w:r>
      <w:r w:rsidR="000936A2">
        <w:rPr>
          <w:rFonts w:ascii="Sylfaen" w:hAnsi="Sylfaen"/>
          <w:sz w:val="24"/>
          <w:szCs w:val="24"/>
        </w:rPr>
        <w:br/>
      </w:r>
      <w:r w:rsidRPr="000936A2">
        <w:rPr>
          <w:rFonts w:ascii="Sylfaen" w:hAnsi="Sylfaen"/>
          <w:sz w:val="24"/>
          <w:szCs w:val="24"/>
        </w:rPr>
        <w:t xml:space="preserve">2017 թվականի ապրիլի 28-ի </w:t>
      </w:r>
      <w:r w:rsidR="000936A2">
        <w:rPr>
          <w:rFonts w:ascii="Sylfaen" w:hAnsi="Sylfaen"/>
          <w:sz w:val="24"/>
          <w:szCs w:val="24"/>
        </w:rPr>
        <w:br/>
      </w:r>
      <w:r w:rsidRPr="000936A2">
        <w:rPr>
          <w:rFonts w:ascii="Sylfaen" w:hAnsi="Sylfaen"/>
          <w:sz w:val="24"/>
          <w:szCs w:val="24"/>
        </w:rPr>
        <w:t>թիվ 50 որոշմամբ</w:t>
      </w:r>
    </w:p>
    <w:p w:rsidR="00B743F3" w:rsidRPr="000936A2" w:rsidRDefault="00B743F3" w:rsidP="000936A2">
      <w:pPr>
        <w:pStyle w:val="Bodytext20"/>
        <w:shd w:val="clear" w:color="auto" w:fill="auto"/>
        <w:spacing w:before="0" w:after="160" w:line="360" w:lineRule="auto"/>
        <w:ind w:right="120"/>
        <w:rPr>
          <w:rFonts w:ascii="Sylfaen" w:hAnsi="Sylfaen"/>
          <w:sz w:val="24"/>
          <w:szCs w:val="24"/>
        </w:rPr>
      </w:pPr>
    </w:p>
    <w:p w:rsidR="00B743F3" w:rsidRPr="000936A2" w:rsidRDefault="00B743F3" w:rsidP="000936A2">
      <w:pPr>
        <w:pStyle w:val="Bodytext40"/>
        <w:shd w:val="clear" w:color="auto" w:fill="auto"/>
        <w:spacing w:before="0" w:after="160" w:line="360" w:lineRule="auto"/>
        <w:ind w:left="567" w:right="679"/>
        <w:rPr>
          <w:rStyle w:val="Bodytext4Spacing2pt"/>
          <w:rFonts w:ascii="Sylfaen" w:hAnsi="Sylfaen"/>
          <w:b/>
          <w:bCs/>
          <w:spacing w:val="0"/>
          <w:sz w:val="24"/>
          <w:szCs w:val="24"/>
        </w:rPr>
      </w:pPr>
      <w:r w:rsidRPr="000936A2">
        <w:rPr>
          <w:rStyle w:val="Bodytext4Spacing2pt"/>
          <w:rFonts w:ascii="Sylfaen" w:hAnsi="Sylfaen"/>
          <w:b/>
          <w:spacing w:val="0"/>
          <w:sz w:val="24"/>
          <w:szCs w:val="24"/>
        </w:rPr>
        <w:t>2017 ԹՎԱԿԱՆԻ</w:t>
      </w:r>
      <w:r w:rsidRPr="000936A2">
        <w:rPr>
          <w:rFonts w:ascii="Sylfaen" w:hAnsi="Sylfaen"/>
          <w:sz w:val="24"/>
          <w:szCs w:val="24"/>
        </w:rPr>
        <w:t xml:space="preserve"> </w:t>
      </w:r>
      <w:r w:rsidR="000F5153" w:rsidRPr="000936A2">
        <w:rPr>
          <w:rStyle w:val="Bodytext4Spacing2pt"/>
          <w:rFonts w:ascii="Sylfaen" w:hAnsi="Sylfaen"/>
          <w:b/>
          <w:spacing w:val="0"/>
          <w:sz w:val="24"/>
          <w:szCs w:val="24"/>
        </w:rPr>
        <w:t>ՄԱՆՐԱՄԱՍՆԵՑՎԱԾ ՊԼԱՆ</w:t>
      </w:r>
    </w:p>
    <w:p w:rsidR="006D274A" w:rsidRPr="000936A2" w:rsidRDefault="006D42B7" w:rsidP="000936A2">
      <w:pPr>
        <w:pStyle w:val="Bodytext40"/>
        <w:shd w:val="clear" w:color="auto" w:fill="auto"/>
        <w:spacing w:before="0" w:after="160" w:line="360" w:lineRule="auto"/>
        <w:ind w:left="567" w:right="679"/>
        <w:rPr>
          <w:rFonts w:ascii="Sylfaen" w:hAnsi="Sylfaen"/>
          <w:sz w:val="24"/>
          <w:szCs w:val="24"/>
        </w:rPr>
      </w:pPr>
      <w:r w:rsidRPr="000936A2">
        <w:rPr>
          <w:rFonts w:ascii="Sylfaen" w:hAnsi="Sylfaen"/>
          <w:sz w:val="24"/>
          <w:szCs w:val="24"/>
        </w:rPr>
        <w:t>ա</w:t>
      </w:r>
      <w:r w:rsidR="00B743F3" w:rsidRPr="000936A2">
        <w:rPr>
          <w:rFonts w:ascii="Sylfaen" w:hAnsi="Sylfaen"/>
          <w:sz w:val="24"/>
          <w:szCs w:val="24"/>
        </w:rPr>
        <w:t>րտաքին տնտեսական գործունեության կարգավորման համակարգում «մեկ պատուհան» մեխանիզմի զարգացման հիմնական ուղղությունների իրագործման միջոցառումների պլանի կատարման</w:t>
      </w:r>
    </w:p>
    <w:tbl>
      <w:tblPr>
        <w:tblOverlap w:val="never"/>
        <w:tblW w:w="14463" w:type="dxa"/>
        <w:jc w:val="center"/>
        <w:tblLayout w:type="fixed"/>
        <w:tblCellMar>
          <w:left w:w="10" w:type="dxa"/>
          <w:right w:w="10" w:type="dxa"/>
        </w:tblCellMar>
        <w:tblLook w:val="0020" w:firstRow="1" w:lastRow="0" w:firstColumn="0" w:lastColumn="0" w:noHBand="0" w:noVBand="0"/>
      </w:tblPr>
      <w:tblGrid>
        <w:gridCol w:w="4764"/>
        <w:gridCol w:w="2086"/>
        <w:gridCol w:w="1989"/>
        <w:gridCol w:w="11"/>
        <w:gridCol w:w="2440"/>
        <w:gridCol w:w="3173"/>
      </w:tblGrid>
      <w:tr w:rsidR="004278DA" w:rsidRPr="000936A2" w:rsidTr="000936A2">
        <w:trPr>
          <w:tblHeader/>
          <w:jc w:val="center"/>
        </w:trPr>
        <w:tc>
          <w:tcPr>
            <w:tcW w:w="4764" w:type="dxa"/>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t>Միջոցառման անվանումը</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t>Միջոցառումների</w:t>
            </w:r>
            <w:r w:rsidRPr="000936A2">
              <w:rPr>
                <w:rFonts w:ascii="Sylfaen" w:hAnsi="Sylfaen"/>
                <w:sz w:val="20"/>
                <w:szCs w:val="20"/>
              </w:rPr>
              <w:t xml:space="preserve"> </w:t>
            </w:r>
            <w:r w:rsidRPr="000936A2">
              <w:rPr>
                <w:rStyle w:val="Bodytext21"/>
                <w:rFonts w:ascii="Sylfaen" w:hAnsi="Sylfaen"/>
                <w:sz w:val="20"/>
                <w:szCs w:val="20"/>
              </w:rPr>
              <w:t>ցանկի</w:t>
            </w:r>
            <w:r w:rsidRPr="000936A2">
              <w:rPr>
                <w:rFonts w:ascii="Sylfaen" w:hAnsi="Sylfaen"/>
                <w:sz w:val="20"/>
                <w:szCs w:val="20"/>
              </w:rPr>
              <w:t xml:space="preserve"> </w:t>
            </w:r>
            <w:r w:rsidR="000F5153" w:rsidRPr="000936A2">
              <w:rPr>
                <w:rFonts w:ascii="Sylfaen" w:hAnsi="Sylfaen"/>
                <w:sz w:val="20"/>
                <w:szCs w:val="20"/>
              </w:rPr>
              <w:t>համապատասխան կետը</w:t>
            </w:r>
            <w:r w:rsidR="000936A2" w:rsidRPr="000936A2">
              <w:rPr>
                <w:rStyle w:val="FootnoteReference"/>
                <w:rFonts w:ascii="Sylfaen" w:hAnsi="Sylfaen"/>
                <w:sz w:val="20"/>
                <w:szCs w:val="20"/>
              </w:rPr>
              <w:footnoteReference w:customMarkFollows="1" w:id="1"/>
              <w:sym w:font="Symbol" w:char="F02A"/>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footnoteReference w:customMarkFollows="1" w:id="2"/>
              <w:t>Կատարման</w:t>
            </w:r>
            <w:r w:rsidRPr="000936A2">
              <w:rPr>
                <w:rFonts w:ascii="Sylfaen" w:hAnsi="Sylfaen"/>
                <w:sz w:val="20"/>
                <w:szCs w:val="20"/>
              </w:rPr>
              <w:t xml:space="preserve"> </w:t>
            </w:r>
            <w:r w:rsidRPr="000936A2">
              <w:rPr>
                <w:rStyle w:val="Bodytext21"/>
                <w:rFonts w:ascii="Sylfaen" w:hAnsi="Sylfaen"/>
                <w:sz w:val="20"/>
                <w:szCs w:val="20"/>
              </w:rPr>
              <w:t>ժամկետը</w:t>
            </w:r>
          </w:p>
        </w:tc>
        <w:tc>
          <w:tcPr>
            <w:tcW w:w="2440" w:type="dxa"/>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t>Պատասխանատու</w:t>
            </w:r>
            <w:r w:rsidRPr="000936A2">
              <w:rPr>
                <w:rFonts w:ascii="Sylfaen" w:hAnsi="Sylfaen"/>
                <w:sz w:val="20"/>
                <w:szCs w:val="20"/>
              </w:rPr>
              <w:t xml:space="preserve"> </w:t>
            </w:r>
            <w:r w:rsidRPr="000936A2">
              <w:rPr>
                <w:rStyle w:val="Bodytext21"/>
                <w:rFonts w:ascii="Sylfaen" w:hAnsi="Sylfaen"/>
                <w:sz w:val="20"/>
                <w:szCs w:val="20"/>
              </w:rPr>
              <w:t>կատարողը</w:t>
            </w: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t>Պլանավորվող արդյունքը</w:t>
            </w:r>
          </w:p>
        </w:tc>
      </w:tr>
      <w:tr w:rsidR="004278DA" w:rsidRPr="000936A2" w:rsidTr="000936A2">
        <w:trPr>
          <w:tblHeader/>
          <w:jc w:val="center"/>
        </w:trPr>
        <w:tc>
          <w:tcPr>
            <w:tcW w:w="4764" w:type="dxa"/>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t>1</w:t>
            </w:r>
          </w:p>
        </w:tc>
        <w:tc>
          <w:tcPr>
            <w:tcW w:w="2086" w:type="dxa"/>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t>2</w:t>
            </w:r>
          </w:p>
        </w:tc>
        <w:tc>
          <w:tcPr>
            <w:tcW w:w="2000" w:type="dxa"/>
            <w:gridSpan w:val="2"/>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t>3</w:t>
            </w:r>
          </w:p>
        </w:tc>
        <w:tc>
          <w:tcPr>
            <w:tcW w:w="2440" w:type="dxa"/>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t>4</w:t>
            </w: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6D274A" w:rsidRPr="000936A2" w:rsidRDefault="00B743F3" w:rsidP="000936A2">
            <w:pPr>
              <w:pStyle w:val="Bodytext20"/>
              <w:shd w:val="clear" w:color="auto" w:fill="auto"/>
              <w:spacing w:before="0" w:after="120" w:line="240" w:lineRule="auto"/>
              <w:jc w:val="center"/>
              <w:rPr>
                <w:rFonts w:ascii="Sylfaen" w:hAnsi="Sylfaen"/>
                <w:sz w:val="20"/>
                <w:szCs w:val="20"/>
              </w:rPr>
            </w:pPr>
            <w:r w:rsidRPr="000936A2">
              <w:rPr>
                <w:rStyle w:val="Bodytext21"/>
                <w:rFonts w:ascii="Sylfaen" w:hAnsi="Sylfaen"/>
                <w:sz w:val="20"/>
                <w:szCs w:val="20"/>
              </w:rPr>
              <w:t>5</w:t>
            </w:r>
          </w:p>
        </w:tc>
      </w:tr>
      <w:tr w:rsidR="006D274A" w:rsidRPr="000936A2" w:rsidTr="000936A2">
        <w:trPr>
          <w:jc w:val="center"/>
        </w:trPr>
        <w:tc>
          <w:tcPr>
            <w:tcW w:w="11290" w:type="dxa"/>
            <w:gridSpan w:val="5"/>
            <w:tcBorders>
              <w:top w:val="single" w:sz="4" w:space="0" w:color="auto"/>
            </w:tcBorders>
            <w:shd w:val="clear" w:color="auto" w:fill="FFFFFF"/>
            <w:vAlign w:val="bottom"/>
          </w:tcPr>
          <w:p w:rsidR="00C06201" w:rsidRPr="000936A2" w:rsidRDefault="00B743F3" w:rsidP="000936A2">
            <w:pPr>
              <w:pStyle w:val="Bodytext20"/>
              <w:shd w:val="clear" w:color="auto" w:fill="auto"/>
              <w:spacing w:before="0" w:after="120" w:line="240" w:lineRule="auto"/>
              <w:ind w:left="3980"/>
              <w:jc w:val="center"/>
              <w:rPr>
                <w:rFonts w:ascii="Sylfaen" w:hAnsi="Sylfaen"/>
                <w:sz w:val="20"/>
                <w:szCs w:val="20"/>
              </w:rPr>
            </w:pPr>
            <w:r w:rsidRPr="000936A2">
              <w:rPr>
                <w:rStyle w:val="Bodytext21"/>
                <w:rFonts w:ascii="Sylfaen" w:hAnsi="Sylfaen"/>
                <w:sz w:val="20"/>
                <w:szCs w:val="20"/>
              </w:rPr>
              <w:t>1. «Մեկ պատուհան» ազգային մեխանիզմների զարգացումը</w:t>
            </w:r>
          </w:p>
        </w:tc>
        <w:tc>
          <w:tcPr>
            <w:tcW w:w="3173" w:type="dxa"/>
            <w:tcBorders>
              <w:top w:val="single" w:sz="4" w:space="0" w:color="auto"/>
            </w:tcBorders>
            <w:shd w:val="clear" w:color="auto" w:fill="FFFFFF"/>
          </w:tcPr>
          <w:p w:rsidR="006D274A" w:rsidRPr="000936A2" w:rsidRDefault="006D274A" w:rsidP="000936A2">
            <w:pPr>
              <w:spacing w:after="120"/>
              <w:jc w:val="both"/>
              <w:rPr>
                <w:sz w:val="20"/>
                <w:szCs w:val="20"/>
              </w:rPr>
            </w:pPr>
          </w:p>
        </w:tc>
      </w:tr>
      <w:tr w:rsidR="004278DA" w:rsidRPr="000936A2" w:rsidTr="000936A2">
        <w:trPr>
          <w:jc w:val="center"/>
        </w:trPr>
        <w:tc>
          <w:tcPr>
            <w:tcW w:w="4764" w:type="dxa"/>
            <w:shd w:val="clear" w:color="auto" w:fill="FFFFFF"/>
          </w:tcPr>
          <w:p w:rsidR="00C06201" w:rsidRPr="000936A2" w:rsidRDefault="00B743F3" w:rsidP="00092735">
            <w:pPr>
              <w:pStyle w:val="Bodytext20"/>
              <w:shd w:val="clear" w:color="auto" w:fill="auto"/>
              <w:tabs>
                <w:tab w:val="left" w:pos="514"/>
              </w:tabs>
              <w:spacing w:before="0" w:after="120" w:line="240" w:lineRule="auto"/>
              <w:ind w:left="78"/>
              <w:jc w:val="left"/>
              <w:rPr>
                <w:rFonts w:ascii="Sylfaen" w:hAnsi="Sylfaen"/>
                <w:sz w:val="20"/>
                <w:szCs w:val="20"/>
              </w:rPr>
            </w:pPr>
            <w:r w:rsidRPr="000936A2">
              <w:rPr>
                <w:rStyle w:val="Bodytext21"/>
                <w:rFonts w:ascii="Sylfaen" w:hAnsi="Sylfaen"/>
                <w:sz w:val="20"/>
                <w:szCs w:val="20"/>
              </w:rPr>
              <w:t>1.1.</w:t>
            </w:r>
            <w:r w:rsidR="00092735">
              <w:rPr>
                <w:rStyle w:val="Bodytext21"/>
                <w:rFonts w:ascii="Sylfaen" w:hAnsi="Sylfaen"/>
                <w:sz w:val="20"/>
                <w:szCs w:val="20"/>
              </w:rPr>
              <w:tab/>
            </w:r>
            <w:r w:rsidRPr="000936A2">
              <w:rPr>
                <w:rStyle w:val="Bodytext21"/>
                <w:rFonts w:ascii="Sylfaen" w:hAnsi="Sylfaen"/>
                <w:sz w:val="20"/>
                <w:szCs w:val="20"/>
              </w:rPr>
              <w:t>«Մեկ պատուհան» ազգային մեխանիզմի էտալոնային մոդելի գործառույթների եւ</w:t>
            </w:r>
            <w:r w:rsidR="000936A2" w:rsidRPr="000936A2">
              <w:rPr>
                <w:rStyle w:val="Bodytext21"/>
                <w:rFonts w:ascii="Sylfaen" w:hAnsi="Sylfaen"/>
                <w:sz w:val="20"/>
                <w:szCs w:val="20"/>
              </w:rPr>
              <w:t xml:space="preserve"> </w:t>
            </w:r>
            <w:r w:rsidRPr="000936A2">
              <w:rPr>
                <w:rStyle w:val="Bodytext21"/>
                <w:rFonts w:ascii="Sylfaen" w:hAnsi="Sylfaen"/>
                <w:sz w:val="20"/>
                <w:szCs w:val="20"/>
              </w:rPr>
              <w:lastRenderedPageBreak/>
              <w:t>կառուցվածքի մանրամասն նկարագրի, այդ էտալոնային մոդելում ընդգրկված պետական ընթացակարգերի եւ ծառայությունների ցանկի մշակում ու հաստատում՝ հաշվի առնելով վերազգային հատվածը</w:t>
            </w:r>
          </w:p>
        </w:tc>
        <w:tc>
          <w:tcPr>
            <w:tcW w:w="2086"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lastRenderedPageBreak/>
              <w:t>կետ 1.6</w:t>
            </w:r>
          </w:p>
        </w:tc>
        <w:tc>
          <w:tcPr>
            <w:tcW w:w="2000" w:type="dxa"/>
            <w:gridSpan w:val="2"/>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40"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Եվրասիական</w:t>
            </w:r>
            <w:r w:rsidRPr="000936A2">
              <w:rPr>
                <w:rFonts w:ascii="Sylfaen" w:hAnsi="Sylfaen"/>
                <w:sz w:val="20"/>
                <w:szCs w:val="20"/>
              </w:rPr>
              <w:t xml:space="preserve"> </w:t>
            </w:r>
            <w:r w:rsidRPr="000936A2">
              <w:rPr>
                <w:rStyle w:val="Bodytext21"/>
                <w:rFonts w:ascii="Sylfaen" w:hAnsi="Sylfaen"/>
                <w:sz w:val="20"/>
                <w:szCs w:val="20"/>
              </w:rPr>
              <w:t>տնտեսական</w:t>
            </w:r>
            <w:r w:rsidRPr="000936A2">
              <w:rPr>
                <w:rFonts w:ascii="Sylfaen" w:hAnsi="Sylfaen"/>
                <w:sz w:val="20"/>
                <w:szCs w:val="20"/>
              </w:rPr>
              <w:t xml:space="preserve"> </w:t>
            </w:r>
            <w:r w:rsidRPr="000936A2">
              <w:rPr>
                <w:rStyle w:val="Bodytext21"/>
                <w:rFonts w:ascii="Sylfaen" w:hAnsi="Sylfaen"/>
                <w:sz w:val="20"/>
                <w:szCs w:val="20"/>
              </w:rPr>
              <w:lastRenderedPageBreak/>
              <w:t>հանձնաժողով</w:t>
            </w:r>
            <w:r w:rsidRPr="000936A2">
              <w:rPr>
                <w:rFonts w:ascii="Sylfaen" w:hAnsi="Sylfaen"/>
                <w:sz w:val="20"/>
                <w:szCs w:val="20"/>
              </w:rPr>
              <w:t xml:space="preserve"> </w:t>
            </w:r>
            <w:r w:rsidRPr="000936A2">
              <w:rPr>
                <w:rStyle w:val="Bodytext21"/>
                <w:rFonts w:ascii="Sylfaen" w:hAnsi="Sylfaen"/>
                <w:sz w:val="20"/>
                <w:szCs w:val="20"/>
              </w:rPr>
              <w:t>(այսուհետ՝ Հանձնաժողով),</w:t>
            </w:r>
            <w:r w:rsidRPr="000936A2">
              <w:rPr>
                <w:rFonts w:ascii="Sylfaen" w:hAnsi="Sylfaen"/>
                <w:sz w:val="20"/>
                <w:szCs w:val="20"/>
              </w:rPr>
              <w:t xml:space="preserve"> </w:t>
            </w:r>
            <w:r w:rsidRPr="000936A2">
              <w:rPr>
                <w:rStyle w:val="Bodytext21"/>
                <w:rFonts w:ascii="Sylfaen" w:hAnsi="Sylfaen"/>
                <w:sz w:val="20"/>
                <w:szCs w:val="20"/>
              </w:rPr>
              <w:t>Եվրասիական տնտեսական</w:t>
            </w:r>
            <w:r w:rsidRPr="000936A2">
              <w:rPr>
                <w:rFonts w:ascii="Sylfaen" w:hAnsi="Sylfaen"/>
                <w:sz w:val="20"/>
                <w:szCs w:val="20"/>
              </w:rPr>
              <w:t xml:space="preserve"> </w:t>
            </w:r>
            <w:r w:rsidRPr="000936A2">
              <w:rPr>
                <w:rStyle w:val="Bodytext21"/>
                <w:rFonts w:ascii="Sylfaen" w:hAnsi="Sylfaen"/>
                <w:sz w:val="20"/>
                <w:szCs w:val="20"/>
              </w:rPr>
              <w:t xml:space="preserve">միության անդամ պետություններ (այսուհետ </w:t>
            </w:r>
            <w:r w:rsidRPr="00092735">
              <w:rPr>
                <w:rStyle w:val="Bodytext21"/>
                <w:rFonts w:ascii="Sylfaen" w:hAnsi="Sylfaen"/>
                <w:spacing w:val="-6"/>
                <w:sz w:val="20"/>
                <w:szCs w:val="20"/>
              </w:rPr>
              <w:t>համապատասխանաբար</w:t>
            </w:r>
            <w:r w:rsidRPr="000936A2">
              <w:rPr>
                <w:rStyle w:val="Bodytext21"/>
                <w:rFonts w:ascii="Sylfaen" w:hAnsi="Sylfaen"/>
                <w:sz w:val="20"/>
                <w:szCs w:val="20"/>
              </w:rPr>
              <w:t>՝ Միություն, անդամ պետություններ)</w:t>
            </w:r>
          </w:p>
        </w:tc>
        <w:tc>
          <w:tcPr>
            <w:tcW w:w="3173" w:type="dxa"/>
            <w:shd w:val="clear" w:color="auto" w:fill="FFFFFF"/>
          </w:tcPr>
          <w:p w:rsidR="00C06201" w:rsidRPr="000936A2" w:rsidRDefault="00B743F3" w:rsidP="00092735">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lastRenderedPageBreak/>
              <w:t xml:space="preserve">Եվրասիական տնտեսական բարձրագույն խորհրդի </w:t>
            </w:r>
            <w:r w:rsidR="004F0647" w:rsidRPr="000936A2">
              <w:rPr>
                <w:rStyle w:val="Bodytext21"/>
                <w:rFonts w:ascii="Sylfaen" w:hAnsi="Sylfaen"/>
                <w:sz w:val="20"/>
                <w:szCs w:val="20"/>
              </w:rPr>
              <w:lastRenderedPageBreak/>
              <w:t>«</w:t>
            </w:r>
            <w:r w:rsidRPr="000936A2">
              <w:rPr>
                <w:rStyle w:val="Bodytext21"/>
                <w:rFonts w:ascii="Sylfaen" w:hAnsi="Sylfaen"/>
                <w:sz w:val="20"/>
                <w:szCs w:val="20"/>
              </w:rPr>
              <w:t>«</w:t>
            </w:r>
            <w:r w:rsidR="004F0647" w:rsidRPr="000936A2">
              <w:rPr>
                <w:rStyle w:val="Bodytext21"/>
                <w:rFonts w:ascii="Sylfaen" w:hAnsi="Sylfaen"/>
                <w:sz w:val="20"/>
                <w:szCs w:val="20"/>
              </w:rPr>
              <w:t>Մ</w:t>
            </w:r>
            <w:r w:rsidRPr="000936A2">
              <w:rPr>
                <w:rStyle w:val="Bodytext21"/>
                <w:rFonts w:ascii="Sylfaen" w:hAnsi="Sylfaen"/>
                <w:sz w:val="20"/>
                <w:szCs w:val="20"/>
              </w:rPr>
              <w:t>եկ</w:t>
            </w:r>
            <w:r w:rsidR="00092735">
              <w:rPr>
                <w:rStyle w:val="Bodytext21"/>
                <w:rFonts w:ascii="Sylfaen" w:hAnsi="Sylfaen"/>
                <w:sz w:val="20"/>
                <w:szCs w:val="20"/>
              </w:rPr>
              <w:t> </w:t>
            </w:r>
            <w:r w:rsidRPr="000936A2">
              <w:rPr>
                <w:rStyle w:val="Bodytext21"/>
                <w:rFonts w:ascii="Sylfaen" w:hAnsi="Sylfaen"/>
                <w:sz w:val="20"/>
                <w:szCs w:val="20"/>
              </w:rPr>
              <w:t>պատուհան» ազգային մեխանիզմի էտալոնային մոդելի հաստատման մասին</w:t>
            </w:r>
            <w:r w:rsidR="004F0647" w:rsidRPr="000936A2">
              <w:rPr>
                <w:rStyle w:val="Bodytext21"/>
                <w:rFonts w:ascii="Sylfaen" w:hAnsi="Sylfaen"/>
                <w:sz w:val="20"/>
                <w:szCs w:val="20"/>
              </w:rPr>
              <w:t>» որոշում</w:t>
            </w:r>
          </w:p>
        </w:tc>
      </w:tr>
      <w:tr w:rsidR="004278DA" w:rsidRPr="000936A2" w:rsidTr="000936A2">
        <w:trPr>
          <w:jc w:val="center"/>
        </w:trPr>
        <w:tc>
          <w:tcPr>
            <w:tcW w:w="4764" w:type="dxa"/>
            <w:shd w:val="clear" w:color="auto" w:fill="FFFFFF"/>
          </w:tcPr>
          <w:p w:rsidR="00C06201" w:rsidRPr="000936A2" w:rsidRDefault="00B743F3" w:rsidP="00092735">
            <w:pPr>
              <w:pStyle w:val="Bodytext20"/>
              <w:shd w:val="clear" w:color="auto" w:fill="auto"/>
              <w:tabs>
                <w:tab w:val="left" w:pos="580"/>
              </w:tabs>
              <w:spacing w:before="0" w:after="120" w:line="240" w:lineRule="auto"/>
              <w:ind w:left="78"/>
              <w:jc w:val="left"/>
              <w:rPr>
                <w:rFonts w:ascii="Sylfaen" w:hAnsi="Sylfaen"/>
                <w:sz w:val="20"/>
                <w:szCs w:val="20"/>
              </w:rPr>
            </w:pPr>
            <w:r w:rsidRPr="000936A2">
              <w:rPr>
                <w:rStyle w:val="Bodytext21"/>
                <w:rFonts w:ascii="Sylfaen" w:hAnsi="Sylfaen"/>
                <w:sz w:val="20"/>
                <w:szCs w:val="20"/>
              </w:rPr>
              <w:t>1.2.</w:t>
            </w:r>
            <w:r w:rsidR="00092735">
              <w:rPr>
                <w:rStyle w:val="Bodytext21"/>
                <w:rFonts w:ascii="Sylfaen" w:hAnsi="Sylfaen"/>
                <w:sz w:val="20"/>
                <w:szCs w:val="20"/>
              </w:rPr>
              <w:tab/>
            </w:r>
            <w:r w:rsidRPr="000936A2">
              <w:rPr>
                <w:rStyle w:val="Bodytext21"/>
                <w:rFonts w:ascii="Sylfaen" w:hAnsi="Sylfaen"/>
                <w:sz w:val="20"/>
                <w:szCs w:val="20"/>
              </w:rPr>
              <w:t>«Մեկ պատուհան» ազգային մեխանիզմների մշակում, ներդրում եւ օպտիմալացում</w:t>
            </w:r>
          </w:p>
        </w:tc>
        <w:tc>
          <w:tcPr>
            <w:tcW w:w="2086"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1.7</w:t>
            </w:r>
          </w:p>
        </w:tc>
        <w:tc>
          <w:tcPr>
            <w:tcW w:w="1989" w:type="dxa"/>
            <w:shd w:val="clear" w:color="auto" w:fill="FFFFFF"/>
          </w:tcPr>
          <w:p w:rsidR="006D274A" w:rsidRPr="000936A2" w:rsidRDefault="006D274A" w:rsidP="000936A2">
            <w:pPr>
              <w:spacing w:after="120"/>
              <w:ind w:right="89"/>
              <w:jc w:val="center"/>
              <w:rPr>
                <w:sz w:val="20"/>
                <w:szCs w:val="20"/>
              </w:rPr>
            </w:pPr>
          </w:p>
        </w:tc>
        <w:tc>
          <w:tcPr>
            <w:tcW w:w="2451" w:type="dxa"/>
            <w:gridSpan w:val="2"/>
            <w:shd w:val="clear" w:color="auto" w:fill="FFFFFF"/>
          </w:tcPr>
          <w:p w:rsidR="006D274A" w:rsidRPr="000936A2" w:rsidRDefault="006D274A" w:rsidP="000936A2">
            <w:pPr>
              <w:spacing w:after="120"/>
              <w:ind w:left="27" w:right="135"/>
              <w:rPr>
                <w:sz w:val="20"/>
                <w:szCs w:val="20"/>
              </w:rPr>
            </w:pPr>
          </w:p>
        </w:tc>
        <w:tc>
          <w:tcPr>
            <w:tcW w:w="3173" w:type="dxa"/>
            <w:shd w:val="clear" w:color="auto" w:fill="FFFFFF"/>
          </w:tcPr>
          <w:p w:rsidR="006D274A" w:rsidRPr="000936A2" w:rsidRDefault="006D274A" w:rsidP="000936A2">
            <w:pPr>
              <w:spacing w:after="120"/>
              <w:ind w:left="27" w:right="135"/>
              <w:rPr>
                <w:sz w:val="20"/>
                <w:szCs w:val="20"/>
              </w:rPr>
            </w:pPr>
          </w:p>
        </w:tc>
      </w:tr>
      <w:tr w:rsidR="004278DA" w:rsidRPr="000936A2" w:rsidTr="000936A2">
        <w:trPr>
          <w:jc w:val="center"/>
        </w:trPr>
        <w:tc>
          <w:tcPr>
            <w:tcW w:w="4764" w:type="dxa"/>
            <w:shd w:val="clear" w:color="auto" w:fill="FFFFFF"/>
          </w:tcPr>
          <w:p w:rsidR="00C06201" w:rsidRPr="000936A2" w:rsidRDefault="00B743F3" w:rsidP="00092735">
            <w:pPr>
              <w:pStyle w:val="Bodytext20"/>
              <w:shd w:val="clear" w:color="auto" w:fill="auto"/>
              <w:tabs>
                <w:tab w:val="left" w:pos="1102"/>
              </w:tabs>
              <w:spacing w:before="0" w:after="120" w:line="240" w:lineRule="auto"/>
              <w:ind w:left="504" w:right="129"/>
              <w:jc w:val="left"/>
              <w:rPr>
                <w:rFonts w:ascii="Sylfaen" w:hAnsi="Sylfaen"/>
                <w:sz w:val="20"/>
                <w:szCs w:val="20"/>
              </w:rPr>
            </w:pPr>
            <w:r w:rsidRPr="000936A2">
              <w:rPr>
                <w:rStyle w:val="Bodytext21"/>
                <w:rFonts w:ascii="Sylfaen" w:hAnsi="Sylfaen"/>
                <w:sz w:val="20"/>
                <w:szCs w:val="20"/>
              </w:rPr>
              <w:t>1.2.1.</w:t>
            </w:r>
            <w:r w:rsidR="00092735">
              <w:rPr>
                <w:rStyle w:val="Bodytext21"/>
                <w:rFonts w:ascii="Sylfaen" w:hAnsi="Sylfaen"/>
                <w:sz w:val="20"/>
                <w:szCs w:val="20"/>
              </w:rPr>
              <w:tab/>
            </w:r>
            <w:r w:rsidRPr="000936A2">
              <w:rPr>
                <w:rStyle w:val="Bodytext21"/>
                <w:rFonts w:ascii="Sylfaen" w:hAnsi="Sylfaen"/>
                <w:sz w:val="20"/>
                <w:szCs w:val="20"/>
              </w:rPr>
              <w:t xml:space="preserve">«Մեկ պատուհան» ազգային մեխանիզմների զարգացման հայեցակարգերի </w:t>
            </w:r>
            <w:r w:rsidR="004F0647" w:rsidRPr="000936A2">
              <w:rPr>
                <w:rStyle w:val="Bodytext21"/>
                <w:rFonts w:ascii="Sylfaen" w:hAnsi="Sylfaen"/>
                <w:sz w:val="20"/>
                <w:szCs w:val="20"/>
              </w:rPr>
              <w:t>մշակում</w:t>
            </w:r>
            <w:r w:rsidRPr="000936A2">
              <w:rPr>
                <w:rStyle w:val="Bodytext21"/>
                <w:rFonts w:ascii="Sylfaen" w:hAnsi="Sylfaen"/>
                <w:sz w:val="20"/>
                <w:szCs w:val="20"/>
              </w:rPr>
              <w:t xml:space="preserve"> կամ լրամշակում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հաշվետվություն</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02"/>
              </w:tabs>
              <w:spacing w:before="0" w:after="120" w:line="240" w:lineRule="auto"/>
              <w:ind w:left="504" w:right="129"/>
              <w:jc w:val="left"/>
              <w:rPr>
                <w:rFonts w:ascii="Sylfaen" w:hAnsi="Sylfaen"/>
                <w:sz w:val="20"/>
                <w:szCs w:val="20"/>
              </w:rPr>
            </w:pPr>
            <w:r w:rsidRPr="000936A2">
              <w:rPr>
                <w:rStyle w:val="Bodytext21"/>
                <w:rFonts w:ascii="Sylfaen" w:hAnsi="Sylfaen"/>
                <w:sz w:val="20"/>
                <w:szCs w:val="20"/>
              </w:rPr>
              <w:t>1.2.2.</w:t>
            </w:r>
            <w:r w:rsidR="00092735">
              <w:rPr>
                <w:rStyle w:val="Bodytext21"/>
                <w:rFonts w:ascii="Sylfaen" w:hAnsi="Sylfaen"/>
                <w:sz w:val="20"/>
                <w:szCs w:val="20"/>
              </w:rPr>
              <w:tab/>
            </w:r>
            <w:r w:rsidRPr="000936A2">
              <w:rPr>
                <w:rStyle w:val="Bodytext21"/>
                <w:rFonts w:ascii="Sylfaen" w:hAnsi="Sylfaen"/>
                <w:sz w:val="20"/>
                <w:szCs w:val="20"/>
              </w:rPr>
              <w:t xml:space="preserve">«Մեկ պատուհան» ազգային մեխանիզմների ստեղծման միջոցառումների պլանների («ճանապարհային քարտեզների») </w:t>
            </w:r>
            <w:r w:rsidR="004F0647" w:rsidRPr="000936A2">
              <w:rPr>
                <w:rStyle w:val="Bodytext21"/>
                <w:rFonts w:ascii="Sylfaen" w:hAnsi="Sylfaen"/>
                <w:sz w:val="20"/>
                <w:szCs w:val="20"/>
              </w:rPr>
              <w:t>նախա</w:t>
            </w:r>
            <w:r w:rsidRPr="000936A2">
              <w:rPr>
                <w:rStyle w:val="Bodytext21"/>
                <w:rFonts w:ascii="Sylfaen" w:hAnsi="Sylfaen"/>
                <w:sz w:val="20"/>
                <w:szCs w:val="20"/>
              </w:rPr>
              <w:t>պատրաստում կամ թարմացում՝ հաշվի առնելով Միության մարմինների ակտերը</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հաշվետվություն</w:t>
            </w:r>
          </w:p>
        </w:tc>
      </w:tr>
      <w:tr w:rsidR="004278DA" w:rsidRPr="000936A2" w:rsidTr="000936A2">
        <w:trPr>
          <w:jc w:val="center"/>
        </w:trPr>
        <w:tc>
          <w:tcPr>
            <w:tcW w:w="4764" w:type="dxa"/>
            <w:shd w:val="clear" w:color="auto" w:fill="FFFFFF"/>
          </w:tcPr>
          <w:p w:rsidR="006D274A" w:rsidRDefault="00B743F3" w:rsidP="00092735">
            <w:pPr>
              <w:pStyle w:val="Bodytext20"/>
              <w:shd w:val="clear" w:color="auto" w:fill="auto"/>
              <w:tabs>
                <w:tab w:val="left" w:pos="1102"/>
              </w:tabs>
              <w:spacing w:before="0" w:after="120" w:line="240" w:lineRule="auto"/>
              <w:ind w:left="504" w:right="129"/>
              <w:jc w:val="left"/>
              <w:rPr>
                <w:rStyle w:val="Bodytext21"/>
                <w:rFonts w:ascii="Sylfaen" w:hAnsi="Sylfaen"/>
                <w:sz w:val="20"/>
                <w:szCs w:val="20"/>
              </w:rPr>
            </w:pPr>
            <w:r w:rsidRPr="000936A2">
              <w:rPr>
                <w:rStyle w:val="Bodytext21"/>
                <w:rFonts w:ascii="Sylfaen" w:hAnsi="Sylfaen"/>
                <w:sz w:val="20"/>
                <w:szCs w:val="20"/>
              </w:rPr>
              <w:t>1.2.3.</w:t>
            </w:r>
            <w:r w:rsidR="00092735">
              <w:rPr>
                <w:rStyle w:val="Bodytext21"/>
                <w:rFonts w:ascii="Sylfaen" w:hAnsi="Sylfaen"/>
                <w:sz w:val="20"/>
                <w:szCs w:val="20"/>
              </w:rPr>
              <w:tab/>
            </w:r>
            <w:r w:rsidRPr="000936A2">
              <w:rPr>
                <w:rStyle w:val="Bodytext21"/>
                <w:rFonts w:ascii="Sylfaen" w:hAnsi="Sylfaen"/>
                <w:sz w:val="20"/>
                <w:szCs w:val="20"/>
              </w:rPr>
              <w:t>«Մեկ պատուհան» ազգային մեխանիզմի տարրերին վերաբերող փորձնական</w:t>
            </w:r>
            <w:r w:rsidR="000936A2" w:rsidRPr="000936A2">
              <w:rPr>
                <w:rStyle w:val="Bodytext21"/>
                <w:rFonts w:ascii="Sylfaen" w:hAnsi="Sylfaen"/>
                <w:sz w:val="20"/>
                <w:szCs w:val="20"/>
              </w:rPr>
              <w:t xml:space="preserve"> </w:t>
            </w:r>
            <w:r w:rsidR="00993A04" w:rsidRPr="000936A2">
              <w:rPr>
                <w:rStyle w:val="Bodytext21"/>
                <w:rFonts w:ascii="Sylfaen" w:hAnsi="Sylfaen"/>
                <w:sz w:val="20"/>
                <w:szCs w:val="20"/>
              </w:rPr>
              <w:t>ծրագրերի</w:t>
            </w:r>
            <w:r w:rsidRPr="000936A2">
              <w:rPr>
                <w:rStyle w:val="Bodytext21"/>
                <w:rFonts w:ascii="Sylfaen" w:hAnsi="Sylfaen"/>
                <w:sz w:val="20"/>
                <w:szCs w:val="20"/>
              </w:rPr>
              <w:t xml:space="preserve"> իրականացում</w:t>
            </w:r>
          </w:p>
          <w:p w:rsidR="00092735" w:rsidRPr="000936A2" w:rsidRDefault="00092735" w:rsidP="00092735">
            <w:pPr>
              <w:pStyle w:val="Bodytext20"/>
              <w:shd w:val="clear" w:color="auto" w:fill="auto"/>
              <w:tabs>
                <w:tab w:val="left" w:pos="1102"/>
              </w:tabs>
              <w:spacing w:before="0" w:after="120" w:line="240" w:lineRule="auto"/>
              <w:ind w:left="504" w:right="129"/>
              <w:jc w:val="left"/>
              <w:rPr>
                <w:rFonts w:ascii="Sylfaen" w:hAnsi="Sylfaen"/>
                <w:sz w:val="20"/>
                <w:szCs w:val="20"/>
              </w:rPr>
            </w:pP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հաշվետվություն</w:t>
            </w:r>
          </w:p>
        </w:tc>
      </w:tr>
      <w:tr w:rsidR="004278DA" w:rsidRPr="000936A2" w:rsidTr="000936A2">
        <w:trPr>
          <w:jc w:val="center"/>
        </w:trPr>
        <w:tc>
          <w:tcPr>
            <w:tcW w:w="4764" w:type="dxa"/>
            <w:shd w:val="clear" w:color="auto" w:fill="FFFFFF"/>
          </w:tcPr>
          <w:p w:rsidR="00467423" w:rsidRPr="000936A2" w:rsidRDefault="00B743F3" w:rsidP="00092735">
            <w:pPr>
              <w:pStyle w:val="Bodytext20"/>
              <w:shd w:val="clear" w:color="auto" w:fill="auto"/>
              <w:tabs>
                <w:tab w:val="left" w:pos="1102"/>
              </w:tabs>
              <w:spacing w:before="0" w:after="120" w:line="240" w:lineRule="auto"/>
              <w:ind w:left="504" w:right="129"/>
              <w:jc w:val="left"/>
              <w:rPr>
                <w:rFonts w:ascii="Sylfaen" w:hAnsi="Sylfaen"/>
                <w:sz w:val="20"/>
                <w:szCs w:val="20"/>
              </w:rPr>
            </w:pPr>
            <w:r w:rsidRPr="000936A2">
              <w:rPr>
                <w:rStyle w:val="Bodytext21"/>
                <w:rFonts w:ascii="Sylfaen" w:hAnsi="Sylfaen"/>
                <w:sz w:val="20"/>
                <w:szCs w:val="20"/>
              </w:rPr>
              <w:lastRenderedPageBreak/>
              <w:t>1.2.4.</w:t>
            </w:r>
            <w:r w:rsidR="00092735">
              <w:rPr>
                <w:rStyle w:val="Bodytext21"/>
                <w:rFonts w:ascii="Sylfaen" w:hAnsi="Sylfaen"/>
                <w:sz w:val="20"/>
                <w:szCs w:val="20"/>
              </w:rPr>
              <w:tab/>
            </w:r>
            <w:r w:rsidRPr="000936A2">
              <w:rPr>
                <w:rStyle w:val="Bodytext21"/>
                <w:rFonts w:ascii="Sylfaen" w:hAnsi="Sylfaen"/>
                <w:sz w:val="20"/>
                <w:szCs w:val="20"/>
              </w:rPr>
              <w:t>«Մեկ պատուհան» մեխանիզմի գործունեության շրջանակներում էլեկտրոնային հայտարարագրման համակարգի զարգացում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նոյեմբեր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Միության մարմնի ակտի նախագիծ</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20"/>
              </w:tabs>
              <w:spacing w:before="0" w:after="120" w:line="240" w:lineRule="auto"/>
              <w:ind w:left="504" w:right="129"/>
              <w:jc w:val="left"/>
              <w:rPr>
                <w:rFonts w:ascii="Sylfaen" w:hAnsi="Sylfaen"/>
                <w:sz w:val="20"/>
                <w:szCs w:val="20"/>
              </w:rPr>
            </w:pPr>
            <w:r w:rsidRPr="000936A2">
              <w:rPr>
                <w:rStyle w:val="Bodytext21"/>
                <w:rFonts w:ascii="Sylfaen" w:hAnsi="Sylfaen"/>
                <w:sz w:val="20"/>
                <w:szCs w:val="20"/>
              </w:rPr>
              <w:t>1.2.5.</w:t>
            </w:r>
            <w:r w:rsidR="00092735">
              <w:rPr>
                <w:rStyle w:val="Bodytext21"/>
                <w:rFonts w:ascii="Sylfaen" w:hAnsi="Sylfaen"/>
                <w:sz w:val="20"/>
                <w:szCs w:val="20"/>
              </w:rPr>
              <w:tab/>
            </w:r>
            <w:r w:rsidRPr="000936A2">
              <w:rPr>
                <w:rStyle w:val="Bodytext21"/>
                <w:rFonts w:ascii="Sylfaen" w:hAnsi="Sylfaen"/>
                <w:sz w:val="20"/>
                <w:szCs w:val="20"/>
              </w:rPr>
              <w:t>Սահմանների համալիր կառավարում իրականացնելու մոտեցումների մշակում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սեպտեմբեր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հաշվետվություն</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20"/>
              </w:tabs>
              <w:spacing w:before="0" w:after="120" w:line="240" w:lineRule="auto"/>
              <w:ind w:left="504" w:right="129"/>
              <w:jc w:val="left"/>
              <w:rPr>
                <w:rFonts w:ascii="Sylfaen" w:hAnsi="Sylfaen"/>
                <w:sz w:val="20"/>
                <w:szCs w:val="20"/>
              </w:rPr>
            </w:pPr>
            <w:r w:rsidRPr="000936A2">
              <w:rPr>
                <w:rStyle w:val="Bodytext21"/>
                <w:rFonts w:ascii="Sylfaen" w:hAnsi="Sylfaen"/>
                <w:sz w:val="20"/>
                <w:szCs w:val="20"/>
              </w:rPr>
              <w:t>1.2.6.</w:t>
            </w:r>
            <w:r w:rsidR="00092735">
              <w:rPr>
                <w:rStyle w:val="Bodytext21"/>
                <w:rFonts w:ascii="Sylfaen" w:hAnsi="Sylfaen"/>
                <w:sz w:val="20"/>
                <w:szCs w:val="20"/>
              </w:rPr>
              <w:tab/>
            </w:r>
            <w:r w:rsidRPr="000936A2">
              <w:rPr>
                <w:rStyle w:val="Bodytext21"/>
                <w:rFonts w:ascii="Sylfaen" w:hAnsi="Sylfaen"/>
                <w:sz w:val="20"/>
                <w:szCs w:val="20"/>
              </w:rPr>
              <w:t>Անդամ պետություններում արտաքին տնտեսական գործունեության ոլորտում էլեկտրոնային առ</w:t>
            </w:r>
            <w:r w:rsidR="000936A2" w:rsidRPr="000936A2">
              <w:rPr>
                <w:rStyle w:val="Bodytext21"/>
                <w:rFonts w:ascii="Sylfaen" w:hAnsi="Sylfaen"/>
                <w:sz w:val="20"/>
                <w:szCs w:val="20"/>
              </w:rPr>
              <w:t>եւ</w:t>
            </w:r>
            <w:r w:rsidRPr="000936A2">
              <w:rPr>
                <w:rStyle w:val="Bodytext21"/>
                <w:rFonts w:ascii="Sylfaen" w:hAnsi="Sylfaen"/>
                <w:sz w:val="20"/>
                <w:szCs w:val="20"/>
              </w:rPr>
              <w:t xml:space="preserve">տրի զարգացման մակարդակի վերլուծություն, եզրակացության </w:t>
            </w:r>
            <w:r w:rsidR="004343A1" w:rsidRPr="000936A2">
              <w:rPr>
                <w:rStyle w:val="Bodytext21"/>
                <w:rFonts w:ascii="Sylfaen" w:hAnsi="Sylfaen"/>
                <w:sz w:val="20"/>
                <w:szCs w:val="20"/>
              </w:rPr>
              <w:t>նախա</w:t>
            </w:r>
            <w:r w:rsidRPr="000936A2">
              <w:rPr>
                <w:rStyle w:val="Bodytext21"/>
                <w:rFonts w:ascii="Sylfaen" w:hAnsi="Sylfaen"/>
                <w:sz w:val="20"/>
                <w:szCs w:val="20"/>
              </w:rPr>
              <w:t>պատրաստում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մայիս</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եզրակացություն</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20"/>
              </w:tabs>
              <w:spacing w:before="0" w:after="60" w:line="240" w:lineRule="auto"/>
              <w:ind w:left="504" w:right="57"/>
              <w:jc w:val="left"/>
              <w:rPr>
                <w:rFonts w:ascii="Sylfaen" w:hAnsi="Sylfaen"/>
                <w:sz w:val="20"/>
                <w:szCs w:val="20"/>
              </w:rPr>
            </w:pPr>
            <w:r w:rsidRPr="000936A2">
              <w:rPr>
                <w:rStyle w:val="Bodytext21"/>
                <w:rFonts w:ascii="Sylfaen" w:hAnsi="Sylfaen"/>
                <w:sz w:val="20"/>
                <w:szCs w:val="20"/>
              </w:rPr>
              <w:t>1.2.7.</w:t>
            </w:r>
            <w:r w:rsidR="00092735">
              <w:rPr>
                <w:rStyle w:val="Bodytext21"/>
                <w:rFonts w:ascii="Sylfaen" w:hAnsi="Sylfaen"/>
                <w:sz w:val="20"/>
                <w:szCs w:val="20"/>
              </w:rPr>
              <w:tab/>
            </w:r>
            <w:r w:rsidRPr="000936A2">
              <w:rPr>
                <w:rStyle w:val="Bodytext21"/>
                <w:rFonts w:ascii="Sylfaen" w:hAnsi="Sylfaen"/>
                <w:sz w:val="20"/>
                <w:szCs w:val="20"/>
              </w:rPr>
              <w:t>«Մեկ պատուհան» մեխանիզմի գործունեության շրջանակներում ծովային անցակետերում նախնական տեղեկացման ինստիտուտի զարգացում, այդ թվում՝ էլեկտրոնային փաստաթղթաշրջանառության կիրառման միջոցով</w:t>
            </w:r>
          </w:p>
        </w:tc>
        <w:tc>
          <w:tcPr>
            <w:tcW w:w="2086" w:type="dxa"/>
            <w:shd w:val="clear" w:color="auto" w:fill="FFFFFF"/>
          </w:tcPr>
          <w:p w:rsidR="006D274A" w:rsidRPr="000936A2" w:rsidRDefault="006D274A" w:rsidP="00092735">
            <w:pPr>
              <w:spacing w:after="60"/>
              <w:ind w:right="57"/>
              <w:jc w:val="center"/>
              <w:rPr>
                <w:sz w:val="20"/>
                <w:szCs w:val="20"/>
              </w:rPr>
            </w:pPr>
          </w:p>
        </w:tc>
        <w:tc>
          <w:tcPr>
            <w:tcW w:w="1989" w:type="dxa"/>
            <w:shd w:val="clear" w:color="auto" w:fill="FFFFFF"/>
          </w:tcPr>
          <w:p w:rsidR="006D274A" w:rsidRPr="000936A2" w:rsidRDefault="00B743F3" w:rsidP="00092735">
            <w:pPr>
              <w:pStyle w:val="Bodytext20"/>
              <w:shd w:val="clear" w:color="auto" w:fill="auto"/>
              <w:spacing w:before="0" w:after="60" w:line="240" w:lineRule="auto"/>
              <w:ind w:right="57"/>
              <w:jc w:val="center"/>
              <w:rPr>
                <w:rFonts w:ascii="Sylfaen" w:hAnsi="Sylfaen"/>
                <w:sz w:val="20"/>
                <w:szCs w:val="20"/>
              </w:rPr>
            </w:pPr>
            <w:r w:rsidRPr="000936A2">
              <w:rPr>
                <w:rStyle w:val="Bodytext21"/>
                <w:rFonts w:ascii="Sylfaen" w:hAnsi="Sylfaen"/>
                <w:sz w:val="20"/>
                <w:szCs w:val="20"/>
              </w:rPr>
              <w:t>հոկտեմբեր</w:t>
            </w:r>
          </w:p>
        </w:tc>
        <w:tc>
          <w:tcPr>
            <w:tcW w:w="2451" w:type="dxa"/>
            <w:gridSpan w:val="2"/>
            <w:shd w:val="clear" w:color="auto" w:fill="FFFFFF"/>
          </w:tcPr>
          <w:p w:rsidR="006D274A" w:rsidRPr="000936A2" w:rsidRDefault="00B743F3" w:rsidP="00092735">
            <w:pPr>
              <w:pStyle w:val="Bodytext20"/>
              <w:shd w:val="clear" w:color="auto" w:fill="auto"/>
              <w:spacing w:before="0" w:after="60" w:line="240" w:lineRule="auto"/>
              <w:ind w:left="27" w:right="57"/>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2735">
            <w:pPr>
              <w:pStyle w:val="Bodytext20"/>
              <w:shd w:val="clear" w:color="auto" w:fill="auto"/>
              <w:spacing w:before="0" w:after="60" w:line="240" w:lineRule="auto"/>
              <w:ind w:left="27" w:right="57"/>
              <w:jc w:val="left"/>
              <w:rPr>
                <w:rFonts w:ascii="Sylfaen" w:hAnsi="Sylfaen"/>
                <w:sz w:val="20"/>
                <w:szCs w:val="20"/>
              </w:rPr>
            </w:pPr>
            <w:r w:rsidRPr="000936A2">
              <w:rPr>
                <w:rStyle w:val="Bodytext21"/>
                <w:rFonts w:ascii="Sylfaen" w:hAnsi="Sylfaen"/>
                <w:sz w:val="20"/>
                <w:szCs w:val="20"/>
              </w:rPr>
              <w:t>Միության մարմնի ակտի նախագիծ (հայեցակարգ)</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20"/>
              </w:tabs>
              <w:spacing w:before="0" w:after="60" w:line="240" w:lineRule="auto"/>
              <w:ind w:left="504" w:right="57"/>
              <w:jc w:val="left"/>
              <w:rPr>
                <w:rFonts w:ascii="Sylfaen" w:hAnsi="Sylfaen"/>
                <w:sz w:val="20"/>
                <w:szCs w:val="20"/>
              </w:rPr>
            </w:pPr>
            <w:r w:rsidRPr="000936A2">
              <w:rPr>
                <w:rStyle w:val="Bodytext21"/>
                <w:rFonts w:ascii="Sylfaen" w:hAnsi="Sylfaen"/>
                <w:sz w:val="20"/>
                <w:szCs w:val="20"/>
              </w:rPr>
              <w:t>1.2.8.</w:t>
            </w:r>
            <w:r w:rsidR="00092735">
              <w:rPr>
                <w:rStyle w:val="Bodytext21"/>
                <w:rFonts w:ascii="Sylfaen" w:hAnsi="Sylfaen"/>
                <w:sz w:val="20"/>
                <w:szCs w:val="20"/>
              </w:rPr>
              <w:tab/>
            </w:r>
            <w:r w:rsidRPr="000936A2">
              <w:rPr>
                <w:rStyle w:val="Bodytext21"/>
                <w:rFonts w:ascii="Sylfaen" w:hAnsi="Sylfaen"/>
                <w:sz w:val="20"/>
                <w:szCs w:val="20"/>
              </w:rPr>
              <w:t>«Մեկ պատուհան» մեխանիզմի գործունեության շրջանակներում ծովային անցակետերում էլեկտրոնային փաստաթղթաշրջանառության զարգացում</w:t>
            </w:r>
          </w:p>
        </w:tc>
        <w:tc>
          <w:tcPr>
            <w:tcW w:w="2086" w:type="dxa"/>
            <w:shd w:val="clear" w:color="auto" w:fill="FFFFFF"/>
          </w:tcPr>
          <w:p w:rsidR="006D274A" w:rsidRPr="000936A2" w:rsidRDefault="006D274A" w:rsidP="00092735">
            <w:pPr>
              <w:spacing w:after="60"/>
              <w:ind w:right="57"/>
              <w:jc w:val="center"/>
              <w:rPr>
                <w:sz w:val="20"/>
                <w:szCs w:val="20"/>
              </w:rPr>
            </w:pPr>
          </w:p>
        </w:tc>
        <w:tc>
          <w:tcPr>
            <w:tcW w:w="1989" w:type="dxa"/>
            <w:shd w:val="clear" w:color="auto" w:fill="FFFFFF"/>
          </w:tcPr>
          <w:p w:rsidR="006D274A" w:rsidRPr="000936A2" w:rsidRDefault="00B743F3" w:rsidP="00092735">
            <w:pPr>
              <w:pStyle w:val="Bodytext20"/>
              <w:shd w:val="clear" w:color="auto" w:fill="auto"/>
              <w:spacing w:before="0" w:after="60" w:line="240" w:lineRule="auto"/>
              <w:ind w:right="57"/>
              <w:jc w:val="center"/>
              <w:rPr>
                <w:rFonts w:ascii="Sylfaen" w:hAnsi="Sylfaen"/>
                <w:sz w:val="20"/>
                <w:szCs w:val="20"/>
              </w:rPr>
            </w:pPr>
            <w:r w:rsidRPr="000936A2">
              <w:rPr>
                <w:rStyle w:val="Bodytext21"/>
                <w:rFonts w:ascii="Sylfaen" w:hAnsi="Sylfaen"/>
                <w:sz w:val="20"/>
                <w:szCs w:val="20"/>
              </w:rPr>
              <w:t>նոյեմբեր</w:t>
            </w:r>
          </w:p>
        </w:tc>
        <w:tc>
          <w:tcPr>
            <w:tcW w:w="2451" w:type="dxa"/>
            <w:gridSpan w:val="2"/>
            <w:shd w:val="clear" w:color="auto" w:fill="FFFFFF"/>
          </w:tcPr>
          <w:p w:rsidR="006D274A" w:rsidRPr="000936A2" w:rsidRDefault="00B743F3" w:rsidP="00092735">
            <w:pPr>
              <w:pStyle w:val="Bodytext20"/>
              <w:shd w:val="clear" w:color="auto" w:fill="auto"/>
              <w:spacing w:before="0" w:after="60" w:line="240" w:lineRule="auto"/>
              <w:ind w:left="27" w:right="57"/>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2735">
            <w:pPr>
              <w:pStyle w:val="Bodytext20"/>
              <w:shd w:val="clear" w:color="auto" w:fill="auto"/>
              <w:spacing w:before="0" w:after="60" w:line="240" w:lineRule="auto"/>
              <w:ind w:left="27" w:right="57"/>
              <w:jc w:val="left"/>
              <w:rPr>
                <w:rFonts w:ascii="Sylfaen" w:hAnsi="Sylfaen"/>
                <w:sz w:val="20"/>
                <w:szCs w:val="20"/>
              </w:rPr>
            </w:pPr>
            <w:r w:rsidRPr="000936A2">
              <w:rPr>
                <w:rStyle w:val="Bodytext21"/>
                <w:rFonts w:ascii="Sylfaen" w:hAnsi="Sylfaen"/>
                <w:sz w:val="20"/>
                <w:szCs w:val="20"/>
              </w:rPr>
              <w:t>Միության մարմնի ակտի նախագիծ (հայեցակարգ)</w:t>
            </w:r>
          </w:p>
        </w:tc>
      </w:tr>
      <w:tr w:rsidR="00CA1693" w:rsidRPr="000936A2" w:rsidTr="000936A2">
        <w:trPr>
          <w:jc w:val="center"/>
        </w:trPr>
        <w:tc>
          <w:tcPr>
            <w:tcW w:w="14463" w:type="dxa"/>
            <w:gridSpan w:val="6"/>
            <w:shd w:val="clear" w:color="auto" w:fill="FFFFFF"/>
          </w:tcPr>
          <w:p w:rsidR="00CA1693" w:rsidRPr="000936A2" w:rsidRDefault="00CA1693" w:rsidP="00092735">
            <w:pPr>
              <w:pStyle w:val="Bodytext20"/>
              <w:shd w:val="clear" w:color="auto" w:fill="auto"/>
              <w:spacing w:before="0" w:after="60" w:line="240" w:lineRule="auto"/>
              <w:ind w:right="57"/>
              <w:jc w:val="center"/>
              <w:rPr>
                <w:rFonts w:ascii="Sylfaen" w:hAnsi="Sylfaen"/>
                <w:sz w:val="20"/>
                <w:szCs w:val="20"/>
              </w:rPr>
            </w:pPr>
            <w:r w:rsidRPr="000936A2">
              <w:rPr>
                <w:rStyle w:val="Bodytext21"/>
                <w:rFonts w:ascii="Sylfaen" w:hAnsi="Sylfaen"/>
                <w:sz w:val="20"/>
                <w:szCs w:val="20"/>
              </w:rPr>
              <w:t>2. «Մեկ պատուհան» ազգային</w:t>
            </w:r>
            <w:r w:rsidRPr="000936A2">
              <w:rPr>
                <w:rFonts w:ascii="Sylfaen" w:hAnsi="Sylfaen"/>
                <w:sz w:val="20"/>
                <w:szCs w:val="20"/>
              </w:rPr>
              <w:t xml:space="preserve"> </w:t>
            </w:r>
            <w:r w:rsidRPr="000936A2">
              <w:rPr>
                <w:rStyle w:val="Bodytext21"/>
                <w:rFonts w:ascii="Sylfaen" w:hAnsi="Sylfaen"/>
                <w:sz w:val="20"/>
                <w:szCs w:val="20"/>
              </w:rPr>
              <w:t>մեխանիզմների զարգացման հետ կապված մոտեցումների մոտարկում</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535"/>
              </w:tabs>
              <w:spacing w:before="0" w:after="60" w:line="240" w:lineRule="auto"/>
              <w:ind w:left="78" w:right="57"/>
              <w:jc w:val="left"/>
              <w:rPr>
                <w:rFonts w:ascii="Sylfaen" w:hAnsi="Sylfaen"/>
                <w:sz w:val="20"/>
                <w:szCs w:val="20"/>
              </w:rPr>
            </w:pPr>
            <w:r w:rsidRPr="000936A2">
              <w:rPr>
                <w:rStyle w:val="Bodytext21"/>
                <w:rFonts w:ascii="Sylfaen" w:hAnsi="Sylfaen"/>
                <w:sz w:val="20"/>
                <w:szCs w:val="20"/>
              </w:rPr>
              <w:t>2.1.</w:t>
            </w:r>
            <w:r w:rsidR="00092735">
              <w:rPr>
                <w:rStyle w:val="Bodytext21"/>
                <w:rFonts w:ascii="Sylfaen" w:hAnsi="Sylfaen"/>
                <w:sz w:val="20"/>
                <w:szCs w:val="20"/>
              </w:rPr>
              <w:tab/>
            </w:r>
            <w:r w:rsidRPr="000936A2">
              <w:rPr>
                <w:rStyle w:val="Bodytext21"/>
                <w:rFonts w:ascii="Sylfaen" w:hAnsi="Sylfaen"/>
                <w:sz w:val="20"/>
                <w:szCs w:val="20"/>
              </w:rPr>
              <w:t>«Մեկ պատուհան» ազգային մեխանիզմների զարգացման հետ կապված մոտեցումների մոտարկման գերակա ուղղությունների սահմանում</w:t>
            </w:r>
          </w:p>
        </w:tc>
        <w:tc>
          <w:tcPr>
            <w:tcW w:w="2086" w:type="dxa"/>
            <w:shd w:val="clear" w:color="auto" w:fill="FFFFFF"/>
          </w:tcPr>
          <w:p w:rsidR="006D274A" w:rsidRPr="000936A2" w:rsidRDefault="00B743F3" w:rsidP="00092735">
            <w:pPr>
              <w:pStyle w:val="Bodytext20"/>
              <w:shd w:val="clear" w:color="auto" w:fill="auto"/>
              <w:spacing w:before="0" w:after="60" w:line="240" w:lineRule="auto"/>
              <w:ind w:right="57"/>
              <w:jc w:val="center"/>
              <w:rPr>
                <w:rFonts w:ascii="Sylfaen" w:hAnsi="Sylfaen"/>
                <w:sz w:val="20"/>
                <w:szCs w:val="20"/>
              </w:rPr>
            </w:pPr>
            <w:r w:rsidRPr="000936A2">
              <w:rPr>
                <w:rStyle w:val="Bodytext21"/>
                <w:rFonts w:ascii="Sylfaen" w:hAnsi="Sylfaen"/>
                <w:sz w:val="20"/>
                <w:szCs w:val="20"/>
              </w:rPr>
              <w:t>կետ 2.1</w:t>
            </w:r>
          </w:p>
        </w:tc>
        <w:tc>
          <w:tcPr>
            <w:tcW w:w="1989" w:type="dxa"/>
            <w:shd w:val="clear" w:color="auto" w:fill="FFFFFF"/>
          </w:tcPr>
          <w:p w:rsidR="006D274A" w:rsidRPr="000936A2" w:rsidRDefault="006D274A" w:rsidP="00092735">
            <w:pPr>
              <w:spacing w:after="60"/>
              <w:ind w:right="57"/>
              <w:jc w:val="center"/>
              <w:rPr>
                <w:sz w:val="20"/>
                <w:szCs w:val="20"/>
              </w:rPr>
            </w:pPr>
          </w:p>
        </w:tc>
        <w:tc>
          <w:tcPr>
            <w:tcW w:w="2451" w:type="dxa"/>
            <w:gridSpan w:val="2"/>
            <w:shd w:val="clear" w:color="auto" w:fill="FFFFFF"/>
          </w:tcPr>
          <w:p w:rsidR="006D274A" w:rsidRPr="000936A2" w:rsidRDefault="006D274A" w:rsidP="00092735">
            <w:pPr>
              <w:spacing w:after="60"/>
              <w:ind w:left="27" w:right="57"/>
              <w:rPr>
                <w:sz w:val="20"/>
                <w:szCs w:val="20"/>
              </w:rPr>
            </w:pPr>
          </w:p>
        </w:tc>
        <w:tc>
          <w:tcPr>
            <w:tcW w:w="3173" w:type="dxa"/>
            <w:shd w:val="clear" w:color="auto" w:fill="FFFFFF"/>
          </w:tcPr>
          <w:p w:rsidR="006D274A" w:rsidRPr="000936A2" w:rsidRDefault="006D274A" w:rsidP="00092735">
            <w:pPr>
              <w:spacing w:after="60"/>
              <w:ind w:left="27" w:right="57"/>
              <w:rPr>
                <w:sz w:val="20"/>
                <w:szCs w:val="20"/>
              </w:rPr>
            </w:pPr>
          </w:p>
        </w:tc>
      </w:tr>
      <w:tr w:rsidR="004278DA" w:rsidRPr="000936A2" w:rsidTr="000936A2">
        <w:trPr>
          <w:jc w:val="center"/>
        </w:trPr>
        <w:tc>
          <w:tcPr>
            <w:tcW w:w="4764" w:type="dxa"/>
            <w:shd w:val="clear" w:color="auto" w:fill="FFFFFF"/>
          </w:tcPr>
          <w:p w:rsidR="00C06201" w:rsidRPr="000936A2" w:rsidRDefault="00B743F3" w:rsidP="00092735">
            <w:pPr>
              <w:pStyle w:val="Bodytext20"/>
              <w:shd w:val="clear" w:color="auto" w:fill="auto"/>
              <w:tabs>
                <w:tab w:val="left" w:pos="1150"/>
              </w:tabs>
              <w:spacing w:before="0" w:after="120" w:line="240" w:lineRule="auto"/>
              <w:ind w:left="504"/>
              <w:jc w:val="left"/>
              <w:rPr>
                <w:rFonts w:ascii="Sylfaen" w:hAnsi="Sylfaen"/>
                <w:sz w:val="20"/>
                <w:szCs w:val="20"/>
              </w:rPr>
            </w:pPr>
            <w:r w:rsidRPr="000936A2">
              <w:rPr>
                <w:rStyle w:val="Bodytext21"/>
                <w:rFonts w:ascii="Sylfaen" w:hAnsi="Sylfaen"/>
                <w:sz w:val="20"/>
                <w:szCs w:val="20"/>
              </w:rPr>
              <w:lastRenderedPageBreak/>
              <w:t>2.1.1.</w:t>
            </w:r>
            <w:r w:rsidR="00092735">
              <w:rPr>
                <w:rStyle w:val="Bodytext21"/>
                <w:rFonts w:ascii="Sylfaen" w:hAnsi="Sylfaen"/>
                <w:sz w:val="20"/>
                <w:szCs w:val="20"/>
              </w:rPr>
              <w:tab/>
            </w:r>
            <w:r w:rsidRPr="000936A2">
              <w:rPr>
                <w:rStyle w:val="Bodytext21"/>
                <w:rFonts w:ascii="Sylfaen" w:hAnsi="Sylfaen"/>
                <w:sz w:val="20"/>
                <w:szCs w:val="20"/>
              </w:rPr>
              <w:t>«Մեկ պատուհան» ազգային մեխանիզմի էլեկտրոնային մոդելի ներդրմանն ուղղված գործիքների (կանոնակարգերի, ստանդարտների) ցանկի ձ</w:t>
            </w:r>
            <w:r w:rsidR="000936A2" w:rsidRPr="000936A2">
              <w:rPr>
                <w:rStyle w:val="Bodytext21"/>
                <w:rFonts w:ascii="Sylfaen" w:hAnsi="Sylfaen"/>
                <w:sz w:val="20"/>
                <w:szCs w:val="20"/>
              </w:rPr>
              <w:t>եւ</w:t>
            </w:r>
            <w:r w:rsidRPr="000936A2">
              <w:rPr>
                <w:rStyle w:val="Bodytext21"/>
                <w:rFonts w:ascii="Sylfaen" w:hAnsi="Sylfaen"/>
                <w:sz w:val="20"/>
                <w:szCs w:val="20"/>
              </w:rPr>
              <w:t>ավորում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 xml:space="preserve">Հանձնաժողովի կոլեգիայի </w:t>
            </w:r>
            <w:r w:rsidR="00025DE3" w:rsidRPr="000936A2">
              <w:rPr>
                <w:rStyle w:val="Bodytext21"/>
                <w:rFonts w:ascii="Sylfaen" w:hAnsi="Sylfaen"/>
                <w:sz w:val="20"/>
                <w:szCs w:val="20"/>
              </w:rPr>
              <w:t>հանձնարարական</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50"/>
              </w:tabs>
              <w:spacing w:before="0" w:after="120" w:line="240" w:lineRule="auto"/>
              <w:ind w:left="504"/>
              <w:jc w:val="left"/>
              <w:rPr>
                <w:rFonts w:ascii="Sylfaen" w:hAnsi="Sylfaen"/>
                <w:sz w:val="20"/>
                <w:szCs w:val="20"/>
              </w:rPr>
            </w:pPr>
            <w:r w:rsidRPr="000936A2">
              <w:rPr>
                <w:rStyle w:val="Bodytext21"/>
                <w:rFonts w:ascii="Sylfaen" w:hAnsi="Sylfaen"/>
                <w:sz w:val="20"/>
                <w:szCs w:val="20"/>
              </w:rPr>
              <w:t>2.1.2.</w:t>
            </w:r>
            <w:r w:rsidR="00092735">
              <w:rPr>
                <w:rStyle w:val="Bodytext21"/>
                <w:rFonts w:ascii="Sylfaen" w:hAnsi="Sylfaen"/>
                <w:sz w:val="20"/>
                <w:szCs w:val="20"/>
              </w:rPr>
              <w:tab/>
            </w:r>
            <w:r w:rsidRPr="000936A2">
              <w:rPr>
                <w:rStyle w:val="Bodytext21"/>
                <w:rFonts w:ascii="Sylfaen" w:hAnsi="Sylfaen"/>
                <w:sz w:val="20"/>
                <w:szCs w:val="20"/>
              </w:rPr>
              <w:t>«Մեկ պատուհան» ազգային մեխանիզմի էտալոնային մոդելի մասին մոդելային օրենքի մշակում</w:t>
            </w:r>
            <w:r w:rsidR="000936A2" w:rsidRPr="000936A2">
              <w:rPr>
                <w:rStyle w:val="FootnoteReference"/>
                <w:rFonts w:ascii="Sylfaen" w:hAnsi="Sylfaen"/>
                <w:sz w:val="20"/>
                <w:szCs w:val="20"/>
              </w:rPr>
              <w:footnoteReference w:customMarkFollows="1" w:id="3"/>
              <w:sym w:font="Symbol" w:char="F02A"/>
            </w:r>
            <w:r w:rsidR="000936A2" w:rsidRPr="000936A2">
              <w:rPr>
                <w:rStyle w:val="FootnoteReference"/>
                <w:rFonts w:ascii="Sylfaen" w:hAnsi="Sylfaen"/>
                <w:sz w:val="20"/>
                <w:szCs w:val="20"/>
              </w:rPr>
              <w:sym w:font="Symbol" w:char="F02A"/>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footnoteReference w:customMarkFollows="1" w:id="4"/>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Միության մարմնի ակտի նախագիծ</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50"/>
              </w:tabs>
              <w:spacing w:before="0" w:after="120" w:line="240" w:lineRule="auto"/>
              <w:ind w:left="504"/>
              <w:jc w:val="left"/>
              <w:rPr>
                <w:rFonts w:ascii="Sylfaen" w:hAnsi="Sylfaen"/>
                <w:sz w:val="20"/>
                <w:szCs w:val="20"/>
              </w:rPr>
            </w:pPr>
            <w:r w:rsidRPr="000936A2">
              <w:rPr>
                <w:rStyle w:val="Bodytext21"/>
                <w:rFonts w:ascii="Sylfaen" w:hAnsi="Sylfaen"/>
                <w:sz w:val="20"/>
                <w:szCs w:val="20"/>
              </w:rPr>
              <w:t>2.1.3.</w:t>
            </w:r>
            <w:r w:rsidR="00092735">
              <w:rPr>
                <w:rStyle w:val="Bodytext21"/>
                <w:rFonts w:ascii="Sylfaen" w:hAnsi="Sylfaen"/>
                <w:sz w:val="20"/>
                <w:szCs w:val="20"/>
              </w:rPr>
              <w:tab/>
            </w:r>
            <w:r w:rsidRPr="000936A2">
              <w:rPr>
                <w:rStyle w:val="Bodytext21"/>
                <w:rFonts w:ascii="Sylfaen" w:hAnsi="Sylfaen"/>
                <w:sz w:val="20"/>
                <w:szCs w:val="20"/>
              </w:rPr>
              <w:t>Բիզնես գործընթացների օպտիմալացման միասնական մոտեցումների մշակում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Հանձնաժողովի կոլեգիայի հանձնարարականի նախագիծ</w:t>
            </w:r>
          </w:p>
        </w:tc>
      </w:tr>
      <w:tr w:rsidR="00CA1693" w:rsidRPr="000936A2" w:rsidTr="000936A2">
        <w:trPr>
          <w:jc w:val="center"/>
        </w:trPr>
        <w:tc>
          <w:tcPr>
            <w:tcW w:w="4764" w:type="dxa"/>
            <w:vMerge w:val="restart"/>
            <w:shd w:val="clear" w:color="auto" w:fill="FFFFFF"/>
          </w:tcPr>
          <w:p w:rsidR="00CA1693" w:rsidRPr="000936A2" w:rsidRDefault="00CA1693" w:rsidP="00092735">
            <w:pPr>
              <w:pStyle w:val="Bodytext20"/>
              <w:shd w:val="clear" w:color="auto" w:fill="auto"/>
              <w:tabs>
                <w:tab w:val="left" w:pos="1150"/>
              </w:tabs>
              <w:spacing w:before="0" w:after="120" w:line="240" w:lineRule="auto"/>
              <w:ind w:left="504"/>
              <w:jc w:val="left"/>
              <w:rPr>
                <w:rFonts w:ascii="Sylfaen" w:hAnsi="Sylfaen"/>
                <w:sz w:val="20"/>
                <w:szCs w:val="20"/>
              </w:rPr>
            </w:pPr>
            <w:r w:rsidRPr="000936A2">
              <w:rPr>
                <w:rStyle w:val="Bodytext21"/>
                <w:rFonts w:ascii="Sylfaen" w:hAnsi="Sylfaen"/>
                <w:sz w:val="20"/>
                <w:szCs w:val="20"/>
              </w:rPr>
              <w:t>2.1.4.</w:t>
            </w:r>
            <w:r w:rsidR="00092735">
              <w:rPr>
                <w:rStyle w:val="Bodytext21"/>
                <w:rFonts w:ascii="Sylfaen" w:hAnsi="Sylfaen"/>
                <w:sz w:val="20"/>
                <w:szCs w:val="20"/>
              </w:rPr>
              <w:tab/>
            </w:r>
            <w:r w:rsidRPr="000936A2">
              <w:rPr>
                <w:rStyle w:val="Bodytext21"/>
                <w:rFonts w:ascii="Sylfaen" w:hAnsi="Sylfaen"/>
                <w:sz w:val="20"/>
                <w:szCs w:val="20"/>
              </w:rPr>
              <w:t xml:space="preserve">Անդամ պետություններում արտաքին տնտեսական գործունեության ոլորտում էլեկտրոնային առեւտրի զարգացման հետ կապված մոտեցումների </w:t>
            </w:r>
            <w:r w:rsidR="000F5153" w:rsidRPr="000936A2">
              <w:rPr>
                <w:rFonts w:ascii="Sylfaen" w:hAnsi="Sylfaen"/>
                <w:sz w:val="20"/>
                <w:szCs w:val="20"/>
              </w:rPr>
              <w:t>մ</w:t>
            </w:r>
            <w:r w:rsidR="00C24131" w:rsidRPr="000936A2">
              <w:rPr>
                <w:rFonts w:ascii="Sylfaen" w:hAnsi="Sylfaen"/>
                <w:sz w:val="20"/>
                <w:szCs w:val="20"/>
              </w:rPr>
              <w:t>ոտարկման</w:t>
            </w:r>
            <w:r w:rsidR="000F5153" w:rsidRPr="000936A2">
              <w:rPr>
                <w:rFonts w:ascii="Sylfaen" w:hAnsi="Sylfaen"/>
                <w:sz w:val="20"/>
                <w:szCs w:val="20"/>
              </w:rPr>
              <w:t xml:space="preserve"> </w:t>
            </w:r>
            <w:r w:rsidRPr="000936A2">
              <w:rPr>
                <w:rStyle w:val="Bodytext21"/>
                <w:rFonts w:ascii="Sylfaen" w:hAnsi="Sylfaen"/>
                <w:sz w:val="20"/>
                <w:szCs w:val="20"/>
              </w:rPr>
              <w:t xml:space="preserve">գերակա ուղղությունների սահմանում՝ սույն պլանի 1.2.6 ենթակետին համապատասխան </w:t>
            </w:r>
            <w:r w:rsidR="004343A1" w:rsidRPr="000936A2">
              <w:rPr>
                <w:rStyle w:val="Bodytext21"/>
                <w:rFonts w:ascii="Sylfaen" w:hAnsi="Sylfaen"/>
                <w:sz w:val="20"/>
                <w:szCs w:val="20"/>
              </w:rPr>
              <w:t>նախա</w:t>
            </w:r>
            <w:r w:rsidRPr="000936A2">
              <w:rPr>
                <w:rStyle w:val="Bodytext21"/>
                <w:rFonts w:ascii="Sylfaen" w:hAnsi="Sylfaen"/>
                <w:sz w:val="20"/>
                <w:szCs w:val="20"/>
              </w:rPr>
              <w:t>պատրաստված եզրակացության հիման վրա</w:t>
            </w:r>
          </w:p>
        </w:tc>
        <w:tc>
          <w:tcPr>
            <w:tcW w:w="2086" w:type="dxa"/>
            <w:shd w:val="clear" w:color="auto" w:fill="FFFFFF"/>
          </w:tcPr>
          <w:p w:rsidR="00CA1693" w:rsidRPr="000936A2" w:rsidRDefault="00CA1693" w:rsidP="000936A2">
            <w:pPr>
              <w:spacing w:after="120"/>
              <w:ind w:right="89"/>
              <w:jc w:val="center"/>
              <w:rPr>
                <w:sz w:val="20"/>
                <w:szCs w:val="20"/>
              </w:rPr>
            </w:pPr>
          </w:p>
        </w:tc>
        <w:tc>
          <w:tcPr>
            <w:tcW w:w="1989" w:type="dxa"/>
            <w:shd w:val="clear" w:color="auto" w:fill="FFFFFF"/>
          </w:tcPr>
          <w:p w:rsidR="00CA1693" w:rsidRPr="000936A2" w:rsidRDefault="00CA169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CA1693" w:rsidRPr="000936A2" w:rsidRDefault="00CA169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CA1693" w:rsidRPr="000936A2" w:rsidRDefault="00CA169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գերակա ուղղությունների</w:t>
            </w:r>
            <w:r w:rsidRPr="000936A2">
              <w:rPr>
                <w:rFonts w:ascii="Sylfaen" w:hAnsi="Sylfaen"/>
                <w:sz w:val="20"/>
                <w:szCs w:val="20"/>
              </w:rPr>
              <w:t xml:space="preserve"> </w:t>
            </w:r>
            <w:r w:rsidRPr="000936A2">
              <w:rPr>
                <w:rStyle w:val="Bodytext21"/>
                <w:rFonts w:ascii="Sylfaen" w:hAnsi="Sylfaen"/>
                <w:sz w:val="20"/>
                <w:szCs w:val="20"/>
              </w:rPr>
              <w:t>սահմանման վերաբերյալ</w:t>
            </w:r>
            <w:r w:rsidRPr="000936A2">
              <w:rPr>
                <w:rFonts w:ascii="Sylfaen" w:hAnsi="Sylfaen"/>
                <w:sz w:val="20"/>
                <w:szCs w:val="20"/>
              </w:rPr>
              <w:t xml:space="preserve"> </w:t>
            </w:r>
            <w:r w:rsidRPr="000936A2">
              <w:rPr>
                <w:rStyle w:val="Bodytext21"/>
                <w:rFonts w:ascii="Sylfaen" w:hAnsi="Sylfaen"/>
                <w:sz w:val="20"/>
                <w:szCs w:val="20"/>
              </w:rPr>
              <w:t>հաշվետվություն</w:t>
            </w:r>
          </w:p>
        </w:tc>
      </w:tr>
      <w:tr w:rsidR="00CA1693" w:rsidRPr="000936A2" w:rsidTr="000936A2">
        <w:trPr>
          <w:jc w:val="center"/>
        </w:trPr>
        <w:tc>
          <w:tcPr>
            <w:tcW w:w="4764" w:type="dxa"/>
            <w:vMerge/>
            <w:shd w:val="clear" w:color="auto" w:fill="FFFFFF"/>
          </w:tcPr>
          <w:p w:rsidR="00CA1693" w:rsidRPr="000936A2" w:rsidRDefault="00CA1693" w:rsidP="000936A2">
            <w:pPr>
              <w:pStyle w:val="Bodytext20"/>
              <w:shd w:val="clear" w:color="auto" w:fill="auto"/>
              <w:spacing w:before="0" w:after="120" w:line="240" w:lineRule="auto"/>
              <w:ind w:left="78"/>
              <w:jc w:val="left"/>
              <w:rPr>
                <w:rFonts w:ascii="Sylfaen" w:hAnsi="Sylfaen"/>
                <w:sz w:val="20"/>
                <w:szCs w:val="20"/>
              </w:rPr>
            </w:pPr>
          </w:p>
        </w:tc>
        <w:tc>
          <w:tcPr>
            <w:tcW w:w="9699" w:type="dxa"/>
            <w:gridSpan w:val="5"/>
            <w:shd w:val="clear" w:color="auto" w:fill="FFFFFF"/>
          </w:tcPr>
          <w:p w:rsidR="00CA1693" w:rsidRPr="000936A2" w:rsidRDefault="00CA1693" w:rsidP="000936A2">
            <w:pPr>
              <w:pStyle w:val="Bodytext20"/>
              <w:shd w:val="clear" w:color="auto" w:fill="auto"/>
              <w:spacing w:before="0" w:after="120" w:line="240" w:lineRule="auto"/>
              <w:ind w:right="89"/>
              <w:jc w:val="center"/>
              <w:rPr>
                <w:rFonts w:ascii="Sylfaen" w:hAnsi="Sylfaen"/>
                <w:sz w:val="20"/>
                <w:szCs w:val="20"/>
              </w:rPr>
            </w:pPr>
          </w:p>
        </w:tc>
      </w:tr>
      <w:tr w:rsidR="006D274A" w:rsidRPr="000936A2" w:rsidTr="000936A2">
        <w:trPr>
          <w:jc w:val="center"/>
        </w:trPr>
        <w:tc>
          <w:tcPr>
            <w:tcW w:w="14463" w:type="dxa"/>
            <w:gridSpan w:val="6"/>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lastRenderedPageBreak/>
              <w:t>3. Արտաքին տնտեսական գործունեություն իրականացնելու համար անհրաժեշտ էլեկտրոնային փաստաթղթերի փոխադարձ ճանաչում</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565"/>
              </w:tabs>
              <w:spacing w:before="0" w:after="120" w:line="240" w:lineRule="auto"/>
              <w:ind w:left="78"/>
              <w:jc w:val="left"/>
              <w:rPr>
                <w:rFonts w:ascii="Sylfaen" w:hAnsi="Sylfaen"/>
                <w:sz w:val="20"/>
                <w:szCs w:val="20"/>
              </w:rPr>
            </w:pPr>
            <w:r w:rsidRPr="000936A2">
              <w:rPr>
                <w:rStyle w:val="Bodytext21"/>
                <w:rFonts w:ascii="Sylfaen" w:hAnsi="Sylfaen"/>
                <w:sz w:val="20"/>
                <w:szCs w:val="20"/>
              </w:rPr>
              <w:t>3.1.</w:t>
            </w:r>
            <w:r w:rsidR="00092735">
              <w:rPr>
                <w:rStyle w:val="Bodytext21"/>
                <w:rFonts w:ascii="Sylfaen" w:hAnsi="Sylfaen"/>
                <w:sz w:val="20"/>
                <w:szCs w:val="20"/>
              </w:rPr>
              <w:tab/>
            </w:r>
            <w:r w:rsidRPr="000936A2">
              <w:rPr>
                <w:rStyle w:val="Bodytext21"/>
                <w:rFonts w:ascii="Sylfaen" w:hAnsi="Sylfaen"/>
                <w:sz w:val="20"/>
                <w:szCs w:val="20"/>
              </w:rPr>
              <w:t>Արտաքին տնտեսական գործունեություն իրականացնելու համար անհրաժեշտ փաստաթղթեր</w:t>
            </w:r>
            <w:r w:rsidR="00EB6B8E" w:rsidRPr="000936A2">
              <w:rPr>
                <w:rStyle w:val="Bodytext21"/>
                <w:rFonts w:ascii="Sylfaen" w:hAnsi="Sylfaen"/>
                <w:sz w:val="20"/>
                <w:szCs w:val="20"/>
              </w:rPr>
              <w:t>ից</w:t>
            </w:r>
            <w:r w:rsidRPr="000936A2">
              <w:rPr>
                <w:rStyle w:val="Bodytext21"/>
                <w:rFonts w:ascii="Sylfaen" w:hAnsi="Sylfaen"/>
                <w:sz w:val="20"/>
                <w:szCs w:val="20"/>
              </w:rPr>
              <w:t>, ինչպես նաեւ անդամ պետությունների տարածքներում ձեւակերպվող էլեկտրոնային փաստաթղթերում պարունակվող տեղեկությունների միասնականացում եւ ներդաշնակեցում՝ դրանց փոխադարձ ճանաչման նպատակով</w:t>
            </w:r>
          </w:p>
        </w:tc>
        <w:tc>
          <w:tcPr>
            <w:tcW w:w="2086"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3.2</w:t>
            </w:r>
          </w:p>
        </w:tc>
        <w:tc>
          <w:tcPr>
            <w:tcW w:w="1989" w:type="dxa"/>
            <w:shd w:val="clear" w:color="auto" w:fill="FFFFFF"/>
          </w:tcPr>
          <w:p w:rsidR="006D274A" w:rsidRPr="000936A2" w:rsidRDefault="006D274A" w:rsidP="000936A2">
            <w:pPr>
              <w:spacing w:after="120"/>
              <w:ind w:right="89"/>
              <w:jc w:val="center"/>
              <w:rPr>
                <w:sz w:val="20"/>
                <w:szCs w:val="20"/>
              </w:rPr>
            </w:pPr>
          </w:p>
        </w:tc>
        <w:tc>
          <w:tcPr>
            <w:tcW w:w="2451" w:type="dxa"/>
            <w:gridSpan w:val="2"/>
            <w:shd w:val="clear" w:color="auto" w:fill="FFFFFF"/>
          </w:tcPr>
          <w:p w:rsidR="006D274A" w:rsidRPr="000936A2" w:rsidRDefault="006D274A" w:rsidP="000936A2">
            <w:pPr>
              <w:spacing w:after="120"/>
              <w:ind w:left="27" w:right="135"/>
              <w:rPr>
                <w:sz w:val="20"/>
                <w:szCs w:val="20"/>
              </w:rPr>
            </w:pPr>
          </w:p>
        </w:tc>
        <w:tc>
          <w:tcPr>
            <w:tcW w:w="3173" w:type="dxa"/>
            <w:shd w:val="clear" w:color="auto" w:fill="FFFFFF"/>
          </w:tcPr>
          <w:p w:rsidR="006D274A" w:rsidRPr="000936A2" w:rsidRDefault="006D274A" w:rsidP="000936A2">
            <w:pPr>
              <w:spacing w:after="120"/>
              <w:ind w:left="27" w:right="135"/>
              <w:rPr>
                <w:sz w:val="20"/>
                <w:szCs w:val="20"/>
              </w:rPr>
            </w:pPr>
          </w:p>
        </w:tc>
      </w:tr>
      <w:tr w:rsidR="00CA1693" w:rsidRPr="000936A2" w:rsidTr="000936A2">
        <w:trPr>
          <w:jc w:val="center"/>
        </w:trPr>
        <w:tc>
          <w:tcPr>
            <w:tcW w:w="4764" w:type="dxa"/>
            <w:shd w:val="clear" w:color="auto" w:fill="FFFFFF"/>
          </w:tcPr>
          <w:p w:rsidR="00CA1693" w:rsidRDefault="00CA1693" w:rsidP="00092735">
            <w:pPr>
              <w:pStyle w:val="Bodytext20"/>
              <w:shd w:val="clear" w:color="auto" w:fill="auto"/>
              <w:tabs>
                <w:tab w:val="left" w:pos="1120"/>
              </w:tabs>
              <w:spacing w:before="0" w:after="120" w:line="240" w:lineRule="auto"/>
              <w:ind w:left="504"/>
              <w:jc w:val="left"/>
              <w:rPr>
                <w:rStyle w:val="Bodytext21"/>
                <w:rFonts w:ascii="Sylfaen" w:hAnsi="Sylfaen"/>
                <w:sz w:val="20"/>
                <w:szCs w:val="20"/>
              </w:rPr>
            </w:pPr>
            <w:r w:rsidRPr="000936A2">
              <w:rPr>
                <w:rStyle w:val="Bodytext21"/>
                <w:rFonts w:ascii="Sylfaen" w:hAnsi="Sylfaen"/>
                <w:sz w:val="20"/>
                <w:szCs w:val="20"/>
              </w:rPr>
              <w:t>3.1.1</w:t>
            </w:r>
            <w:r w:rsidR="00092735">
              <w:rPr>
                <w:rStyle w:val="Bodytext21"/>
                <w:rFonts w:ascii="Sylfaen" w:hAnsi="Sylfaen"/>
                <w:sz w:val="20"/>
                <w:szCs w:val="20"/>
              </w:rPr>
              <w:tab/>
            </w:r>
            <w:r w:rsidRPr="000936A2">
              <w:rPr>
                <w:rStyle w:val="Bodytext21"/>
                <w:rFonts w:ascii="Sylfaen" w:hAnsi="Sylfaen"/>
                <w:sz w:val="20"/>
                <w:szCs w:val="20"/>
              </w:rPr>
              <w:t>«Մեկ պատուհան» ազգային մեխանիզմների գործունեության</w:t>
            </w:r>
            <w:r w:rsidRPr="000936A2">
              <w:rPr>
                <w:rFonts w:ascii="Sylfaen" w:hAnsi="Sylfaen"/>
                <w:sz w:val="20"/>
                <w:szCs w:val="20"/>
              </w:rPr>
              <w:t xml:space="preserve"> </w:t>
            </w:r>
            <w:r w:rsidRPr="000936A2">
              <w:rPr>
                <w:rStyle w:val="Bodytext21"/>
                <w:rFonts w:ascii="Sylfaen" w:hAnsi="Sylfaen"/>
                <w:sz w:val="20"/>
                <w:szCs w:val="20"/>
              </w:rPr>
              <w:t xml:space="preserve">շրջանակներում Եվրասիական տնտեսական միության անդամ պետությունների պետական մարմինների </w:t>
            </w:r>
            <w:r w:rsidR="000936A2" w:rsidRPr="000936A2">
              <w:rPr>
                <w:rStyle w:val="Bodytext21"/>
                <w:rFonts w:ascii="Sylfaen" w:hAnsi="Sylfaen"/>
                <w:sz w:val="20"/>
                <w:szCs w:val="20"/>
              </w:rPr>
              <w:t>եւ</w:t>
            </w:r>
            <w:r w:rsidRPr="000936A2">
              <w:rPr>
                <w:rStyle w:val="Bodytext21"/>
                <w:rFonts w:ascii="Sylfaen" w:hAnsi="Sylfaen"/>
                <w:sz w:val="20"/>
                <w:szCs w:val="20"/>
              </w:rPr>
              <w:t xml:space="preserve"> (կամ) լիազորված կազմակերպությունների հետ շահագրգիռ անձանց՝ միասնականացման համար առաջնահերթ համարվող՝ Եվրասիական տնտեսական հանձնաժողովի կոլեգիայի 2015</w:t>
            </w:r>
            <w:r w:rsidR="00092735">
              <w:rPr>
                <w:rStyle w:val="Bodytext21"/>
                <w:rFonts w:ascii="Sylfaen" w:hAnsi="Sylfaen"/>
                <w:sz w:val="20"/>
                <w:szCs w:val="20"/>
              </w:rPr>
              <w:t> </w:t>
            </w:r>
            <w:r w:rsidRPr="000936A2">
              <w:rPr>
                <w:rStyle w:val="Bodytext21"/>
                <w:rFonts w:ascii="Sylfaen" w:hAnsi="Sylfaen"/>
                <w:sz w:val="20"/>
                <w:szCs w:val="20"/>
              </w:rPr>
              <w:t>թվականի դեկտեմբերի 22-ի թիվ 171 որոշմամբ հաստատված ցանկով հաստատված (այսուհետ՝ ցանկ) B2G ընթացակարգերի համար անհրաժեշտ փաստաթղթերից</w:t>
            </w:r>
            <w:r w:rsidR="000936A2" w:rsidRPr="000936A2">
              <w:rPr>
                <w:rStyle w:val="Bodytext21"/>
                <w:rFonts w:ascii="Sylfaen" w:hAnsi="Sylfaen"/>
                <w:sz w:val="20"/>
                <w:szCs w:val="20"/>
              </w:rPr>
              <w:t xml:space="preserve"> </w:t>
            </w:r>
            <w:r w:rsidRPr="000936A2">
              <w:rPr>
                <w:rStyle w:val="Bodytext21"/>
                <w:rFonts w:ascii="Sylfaen" w:hAnsi="Sylfaen"/>
                <w:sz w:val="20"/>
                <w:szCs w:val="20"/>
              </w:rPr>
              <w:t xml:space="preserve">տեղեկությունների ներդաշնակեցման համար առաջարկությունների </w:t>
            </w:r>
            <w:r w:rsidR="008C5A4A" w:rsidRPr="000936A2">
              <w:rPr>
                <w:rStyle w:val="Bodytext21"/>
                <w:rFonts w:ascii="Sylfaen" w:hAnsi="Sylfaen"/>
                <w:sz w:val="20"/>
                <w:szCs w:val="20"/>
              </w:rPr>
              <w:t>նախա</w:t>
            </w:r>
            <w:r w:rsidRPr="000936A2">
              <w:rPr>
                <w:rStyle w:val="Bodytext21"/>
                <w:rFonts w:ascii="Sylfaen" w:hAnsi="Sylfaen"/>
                <w:sz w:val="20"/>
                <w:szCs w:val="20"/>
              </w:rPr>
              <w:t>պատրաստում</w:t>
            </w:r>
          </w:p>
          <w:p w:rsidR="00092735" w:rsidRPr="000936A2" w:rsidRDefault="00092735" w:rsidP="00092735">
            <w:pPr>
              <w:pStyle w:val="Bodytext20"/>
              <w:shd w:val="clear" w:color="auto" w:fill="auto"/>
              <w:tabs>
                <w:tab w:val="left" w:pos="1120"/>
              </w:tabs>
              <w:spacing w:before="0" w:after="120" w:line="240" w:lineRule="auto"/>
              <w:ind w:left="504"/>
              <w:jc w:val="left"/>
              <w:rPr>
                <w:rFonts w:ascii="Sylfaen" w:hAnsi="Sylfaen"/>
                <w:sz w:val="20"/>
                <w:szCs w:val="20"/>
              </w:rPr>
            </w:pPr>
          </w:p>
        </w:tc>
        <w:tc>
          <w:tcPr>
            <w:tcW w:w="2086" w:type="dxa"/>
            <w:shd w:val="clear" w:color="auto" w:fill="FFFFFF"/>
          </w:tcPr>
          <w:p w:rsidR="00CA1693" w:rsidRPr="000936A2" w:rsidRDefault="00CA1693" w:rsidP="000936A2">
            <w:pPr>
              <w:spacing w:after="120"/>
              <w:ind w:right="89"/>
              <w:jc w:val="center"/>
              <w:rPr>
                <w:sz w:val="20"/>
                <w:szCs w:val="20"/>
              </w:rPr>
            </w:pPr>
          </w:p>
        </w:tc>
        <w:tc>
          <w:tcPr>
            <w:tcW w:w="1989" w:type="dxa"/>
            <w:shd w:val="clear" w:color="auto" w:fill="FFFFFF"/>
          </w:tcPr>
          <w:p w:rsidR="00CA1693" w:rsidRPr="000936A2" w:rsidRDefault="00CA169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hուլիս</w:t>
            </w:r>
          </w:p>
        </w:tc>
        <w:tc>
          <w:tcPr>
            <w:tcW w:w="2451" w:type="dxa"/>
            <w:gridSpan w:val="2"/>
            <w:shd w:val="clear" w:color="auto" w:fill="FFFFFF"/>
          </w:tcPr>
          <w:p w:rsidR="00CA1693" w:rsidRPr="000936A2" w:rsidRDefault="00CA169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CA1693" w:rsidRPr="000936A2" w:rsidRDefault="00CA169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 xml:space="preserve">փաստաթղթերի </w:t>
            </w:r>
            <w:r w:rsidR="000936A2" w:rsidRPr="000936A2">
              <w:rPr>
                <w:rStyle w:val="Bodytext21"/>
                <w:rFonts w:ascii="Sylfaen" w:hAnsi="Sylfaen"/>
                <w:sz w:val="20"/>
                <w:szCs w:val="20"/>
              </w:rPr>
              <w:t>եւ</w:t>
            </w:r>
            <w:r w:rsidRPr="000936A2">
              <w:rPr>
                <w:rStyle w:val="Bodytext21"/>
                <w:rFonts w:ascii="Sylfaen" w:hAnsi="Sylfaen"/>
                <w:sz w:val="20"/>
                <w:szCs w:val="20"/>
              </w:rPr>
              <w:t xml:space="preserve"> փաստաթղթերից տեղեկությունների ցանկ</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35"/>
              </w:tabs>
              <w:spacing w:before="0" w:after="120" w:line="240" w:lineRule="auto"/>
              <w:ind w:left="504"/>
              <w:jc w:val="left"/>
              <w:rPr>
                <w:rFonts w:ascii="Sylfaen" w:hAnsi="Sylfaen"/>
                <w:sz w:val="20"/>
                <w:szCs w:val="20"/>
              </w:rPr>
            </w:pPr>
            <w:r w:rsidRPr="000936A2">
              <w:rPr>
                <w:rStyle w:val="Bodytext21"/>
                <w:rFonts w:ascii="Sylfaen" w:hAnsi="Sylfaen"/>
                <w:sz w:val="20"/>
                <w:szCs w:val="20"/>
              </w:rPr>
              <w:lastRenderedPageBreak/>
              <w:t>3.1.2.</w:t>
            </w:r>
            <w:r w:rsidR="00092735">
              <w:rPr>
                <w:rStyle w:val="Bodytext21"/>
                <w:rFonts w:ascii="Sylfaen" w:hAnsi="Sylfaen"/>
                <w:sz w:val="20"/>
                <w:szCs w:val="20"/>
              </w:rPr>
              <w:tab/>
            </w:r>
            <w:r w:rsidRPr="000936A2">
              <w:rPr>
                <w:rStyle w:val="Bodytext21"/>
                <w:rFonts w:ascii="Sylfaen" w:hAnsi="Sylfaen"/>
                <w:sz w:val="20"/>
                <w:szCs w:val="20"/>
              </w:rPr>
              <w:t xml:space="preserve">Արտաքին տնտեսական գործունեություն իրականացնելու համար անհրաժեշտ տեղեկությունների ներդաշնակեցման համար գործիքների ստեղծում </w:t>
            </w:r>
            <w:r w:rsidR="000936A2" w:rsidRPr="000936A2">
              <w:rPr>
                <w:rStyle w:val="Bodytext21"/>
                <w:rFonts w:ascii="Sylfaen" w:hAnsi="Sylfaen"/>
                <w:sz w:val="20"/>
                <w:szCs w:val="20"/>
              </w:rPr>
              <w:t>եւ</w:t>
            </w:r>
            <w:r w:rsidRPr="000936A2">
              <w:rPr>
                <w:rStyle w:val="Bodytext21"/>
                <w:rFonts w:ascii="Sylfaen" w:hAnsi="Sylfaen"/>
                <w:sz w:val="20"/>
                <w:szCs w:val="20"/>
              </w:rPr>
              <w:t xml:space="preserve"> զարգացում՝ Միության տվյալների մոդելի զարգացման շրջանակներում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635D6E"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 xml:space="preserve">մեկ </w:t>
            </w:r>
            <w:r w:rsidR="00B743F3" w:rsidRPr="000936A2">
              <w:rPr>
                <w:rStyle w:val="Bodytext21"/>
                <w:rFonts w:ascii="Sylfaen" w:hAnsi="Sylfaen"/>
                <w:sz w:val="20"/>
                <w:szCs w:val="20"/>
              </w:rPr>
              <w:t>տարվա ընթացքում</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 xml:space="preserve">Միության </w:t>
            </w:r>
            <w:r w:rsidR="00A04AF1" w:rsidRPr="000936A2">
              <w:rPr>
                <w:rStyle w:val="Bodytext21"/>
                <w:rFonts w:ascii="Sylfaen" w:hAnsi="Sylfaen"/>
                <w:sz w:val="20"/>
                <w:szCs w:val="20"/>
              </w:rPr>
              <w:t xml:space="preserve">պաշտոնական </w:t>
            </w:r>
            <w:r w:rsidRPr="000936A2">
              <w:rPr>
                <w:rStyle w:val="Bodytext21"/>
                <w:rFonts w:ascii="Sylfaen" w:hAnsi="Sylfaen"/>
                <w:sz w:val="20"/>
                <w:szCs w:val="20"/>
              </w:rPr>
              <w:t>կայքում հրապարակված՝ Միության տվյալների մոդել</w:t>
            </w:r>
          </w:p>
        </w:tc>
      </w:tr>
      <w:tr w:rsidR="00CE0420" w:rsidRPr="000936A2" w:rsidTr="000936A2">
        <w:trPr>
          <w:jc w:val="center"/>
        </w:trPr>
        <w:tc>
          <w:tcPr>
            <w:tcW w:w="4764" w:type="dxa"/>
            <w:shd w:val="clear" w:color="auto" w:fill="FFFFFF"/>
          </w:tcPr>
          <w:p w:rsidR="00CE0420" w:rsidRPr="000936A2" w:rsidRDefault="00CE0420" w:rsidP="00092735">
            <w:pPr>
              <w:pStyle w:val="Bodytext20"/>
              <w:shd w:val="clear" w:color="auto" w:fill="auto"/>
              <w:tabs>
                <w:tab w:val="left" w:pos="1135"/>
              </w:tabs>
              <w:spacing w:before="0" w:after="120" w:line="240" w:lineRule="auto"/>
              <w:ind w:left="504"/>
              <w:jc w:val="left"/>
              <w:rPr>
                <w:rFonts w:ascii="Sylfaen" w:hAnsi="Sylfaen"/>
                <w:sz w:val="20"/>
                <w:szCs w:val="20"/>
              </w:rPr>
            </w:pPr>
            <w:r w:rsidRPr="000936A2">
              <w:rPr>
                <w:rStyle w:val="Bodytext21"/>
                <w:rFonts w:ascii="Sylfaen" w:hAnsi="Sylfaen"/>
                <w:sz w:val="20"/>
                <w:szCs w:val="20"/>
              </w:rPr>
              <w:t>3.1.3.</w:t>
            </w:r>
            <w:r w:rsidR="00092735">
              <w:rPr>
                <w:rStyle w:val="Bodytext21"/>
                <w:rFonts w:ascii="Sylfaen" w:hAnsi="Sylfaen"/>
                <w:sz w:val="20"/>
                <w:szCs w:val="20"/>
              </w:rPr>
              <w:tab/>
            </w:r>
            <w:r w:rsidRPr="000936A2">
              <w:rPr>
                <w:rStyle w:val="Bodytext21"/>
                <w:rFonts w:ascii="Sylfaen" w:hAnsi="Sylfaen"/>
                <w:sz w:val="20"/>
                <w:szCs w:val="20"/>
              </w:rPr>
              <w:t>Փաստաթղթերի էլեկտրոնային տարբերակին (էլեկտրոնային փաստաթղթերին), էլեկտրոնային տարբերակով դրանց կառուցվածքներին</w:t>
            </w:r>
            <w:r w:rsidR="000F5153" w:rsidRPr="000936A2">
              <w:rPr>
                <w:rFonts w:ascii="Sylfaen" w:hAnsi="Sylfaen"/>
                <w:sz w:val="20"/>
                <w:szCs w:val="20"/>
              </w:rPr>
              <w:t xml:space="preserve"> </w:t>
            </w:r>
            <w:r w:rsidR="000936A2" w:rsidRPr="000936A2">
              <w:rPr>
                <w:rFonts w:ascii="Sylfaen" w:hAnsi="Sylfaen"/>
                <w:sz w:val="20"/>
                <w:szCs w:val="20"/>
              </w:rPr>
              <w:t>եւ</w:t>
            </w:r>
            <w:r w:rsidR="000F5153" w:rsidRPr="000936A2">
              <w:rPr>
                <w:rFonts w:ascii="Sylfaen" w:hAnsi="Sylfaen"/>
                <w:sz w:val="20"/>
                <w:szCs w:val="20"/>
              </w:rPr>
              <w:t xml:space="preserve"> ձ</w:t>
            </w:r>
            <w:r w:rsidR="000936A2" w:rsidRPr="000936A2">
              <w:rPr>
                <w:rFonts w:ascii="Sylfaen" w:hAnsi="Sylfaen"/>
                <w:sz w:val="20"/>
                <w:szCs w:val="20"/>
              </w:rPr>
              <w:t>եւ</w:t>
            </w:r>
            <w:r w:rsidR="000F5153" w:rsidRPr="000936A2">
              <w:rPr>
                <w:rFonts w:ascii="Sylfaen" w:hAnsi="Sylfaen"/>
                <w:sz w:val="20"/>
                <w:szCs w:val="20"/>
              </w:rPr>
              <w:t>աչափերին</w:t>
            </w:r>
            <w:r w:rsidRPr="000936A2">
              <w:rPr>
                <w:rFonts w:ascii="Sylfaen" w:hAnsi="Sylfaen"/>
                <w:sz w:val="20"/>
                <w:szCs w:val="20"/>
              </w:rPr>
              <w:t xml:space="preserve"> </w:t>
            </w:r>
            <w:r w:rsidRPr="000936A2">
              <w:rPr>
                <w:rStyle w:val="Bodytext21"/>
                <w:rFonts w:ascii="Sylfaen" w:hAnsi="Sylfaen"/>
                <w:sz w:val="20"/>
                <w:szCs w:val="20"/>
              </w:rPr>
              <w:t xml:space="preserve">ներկայացվող միասնականացված պահանջների մշակում, որոնք կիրառվում </w:t>
            </w:r>
            <w:r w:rsidR="000936A2" w:rsidRPr="000936A2">
              <w:rPr>
                <w:rStyle w:val="Bodytext21"/>
                <w:rFonts w:ascii="Sylfaen" w:hAnsi="Sylfaen"/>
                <w:sz w:val="20"/>
                <w:szCs w:val="20"/>
              </w:rPr>
              <w:t>եւ</w:t>
            </w:r>
            <w:r w:rsidRPr="000936A2">
              <w:rPr>
                <w:rStyle w:val="Bodytext21"/>
                <w:rFonts w:ascii="Sylfaen" w:hAnsi="Sylfaen"/>
                <w:sz w:val="20"/>
                <w:szCs w:val="20"/>
              </w:rPr>
              <w:t xml:space="preserve"> փոխադարձաբար ճանաչվում են անդամ պետություններում՝ ցանկով սահմանված B2G ընտրողական ընթացակարգի համար</w:t>
            </w:r>
          </w:p>
        </w:tc>
        <w:tc>
          <w:tcPr>
            <w:tcW w:w="2086" w:type="dxa"/>
            <w:shd w:val="clear" w:color="auto" w:fill="FFFFFF"/>
          </w:tcPr>
          <w:p w:rsidR="00CE0420" w:rsidRPr="000936A2" w:rsidRDefault="00CE0420" w:rsidP="000936A2">
            <w:pPr>
              <w:spacing w:after="120"/>
              <w:ind w:right="89"/>
              <w:jc w:val="center"/>
              <w:rPr>
                <w:sz w:val="20"/>
                <w:szCs w:val="20"/>
              </w:rPr>
            </w:pPr>
          </w:p>
        </w:tc>
        <w:tc>
          <w:tcPr>
            <w:tcW w:w="1989" w:type="dxa"/>
            <w:shd w:val="clear" w:color="auto" w:fill="FFFFFF"/>
          </w:tcPr>
          <w:p w:rsidR="00CE0420" w:rsidRPr="000936A2" w:rsidRDefault="00CE0420"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CE0420" w:rsidRPr="000936A2" w:rsidRDefault="00CE0420"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CE0420" w:rsidRPr="000936A2" w:rsidRDefault="00CE0420"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Միության մարմինների ակտերի նախագծեր</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565"/>
              </w:tabs>
              <w:spacing w:before="0" w:after="60" w:line="240" w:lineRule="auto"/>
              <w:ind w:left="78"/>
              <w:jc w:val="left"/>
              <w:rPr>
                <w:rFonts w:ascii="Sylfaen" w:hAnsi="Sylfaen"/>
                <w:sz w:val="20"/>
                <w:szCs w:val="20"/>
              </w:rPr>
            </w:pPr>
            <w:r w:rsidRPr="000936A2">
              <w:rPr>
                <w:rStyle w:val="Bodytext21"/>
                <w:rFonts w:ascii="Sylfaen" w:hAnsi="Sylfaen"/>
                <w:sz w:val="20"/>
                <w:szCs w:val="20"/>
              </w:rPr>
              <w:t>3.2.</w:t>
            </w:r>
            <w:r w:rsidR="00092735">
              <w:rPr>
                <w:rStyle w:val="Bodytext21"/>
                <w:rFonts w:ascii="Sylfaen" w:hAnsi="Sylfaen"/>
                <w:sz w:val="20"/>
                <w:szCs w:val="20"/>
              </w:rPr>
              <w:tab/>
            </w:r>
            <w:r w:rsidRPr="000936A2">
              <w:rPr>
                <w:rStyle w:val="Bodytext21"/>
                <w:rFonts w:ascii="Sylfaen" w:hAnsi="Sylfaen"/>
                <w:sz w:val="20"/>
                <w:szCs w:val="20"/>
              </w:rPr>
              <w:t>Անցում արտաքին տնտեսական գործունեություն իրականացնելու համար անհրաժեշտ էլեկտրոնային փաստաթղթերն անդամ պետությունների լիազոր</w:t>
            </w:r>
            <w:r w:rsidR="004A75DE" w:rsidRPr="000936A2">
              <w:rPr>
                <w:rStyle w:val="Bodytext21"/>
                <w:rFonts w:ascii="Sylfaen" w:hAnsi="Sylfaen"/>
                <w:sz w:val="20"/>
                <w:szCs w:val="20"/>
              </w:rPr>
              <w:t>ված</w:t>
            </w:r>
            <w:r w:rsidRPr="000936A2">
              <w:rPr>
                <w:rStyle w:val="Bodytext21"/>
                <w:rFonts w:ascii="Sylfaen" w:hAnsi="Sylfaen"/>
                <w:sz w:val="20"/>
                <w:szCs w:val="20"/>
              </w:rPr>
              <w:t xml:space="preserve"> մարմինների կողմից ձեւակերպելուն եւ օգտագործելուն</w:t>
            </w:r>
          </w:p>
        </w:tc>
        <w:tc>
          <w:tcPr>
            <w:tcW w:w="2086"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3.3</w:t>
            </w:r>
          </w:p>
        </w:tc>
        <w:tc>
          <w:tcPr>
            <w:tcW w:w="1989" w:type="dxa"/>
            <w:shd w:val="clear" w:color="auto" w:fill="FFFFFF"/>
          </w:tcPr>
          <w:p w:rsidR="006D274A" w:rsidRPr="000936A2" w:rsidRDefault="006D274A" w:rsidP="000936A2">
            <w:pPr>
              <w:spacing w:after="120"/>
              <w:ind w:right="89"/>
              <w:jc w:val="center"/>
              <w:rPr>
                <w:sz w:val="20"/>
                <w:szCs w:val="20"/>
              </w:rPr>
            </w:pPr>
          </w:p>
        </w:tc>
        <w:tc>
          <w:tcPr>
            <w:tcW w:w="2451" w:type="dxa"/>
            <w:gridSpan w:val="2"/>
            <w:shd w:val="clear" w:color="auto" w:fill="FFFFFF"/>
          </w:tcPr>
          <w:p w:rsidR="006D274A" w:rsidRPr="000936A2" w:rsidRDefault="006D274A" w:rsidP="000936A2">
            <w:pPr>
              <w:spacing w:after="120"/>
              <w:ind w:left="27" w:right="135"/>
              <w:rPr>
                <w:sz w:val="20"/>
                <w:szCs w:val="20"/>
              </w:rPr>
            </w:pPr>
          </w:p>
        </w:tc>
        <w:tc>
          <w:tcPr>
            <w:tcW w:w="3173" w:type="dxa"/>
            <w:shd w:val="clear" w:color="auto" w:fill="FFFFFF"/>
          </w:tcPr>
          <w:p w:rsidR="006D274A" w:rsidRPr="000936A2" w:rsidRDefault="006D274A" w:rsidP="000936A2">
            <w:pPr>
              <w:spacing w:after="120"/>
              <w:ind w:left="27" w:right="135"/>
              <w:rPr>
                <w:sz w:val="20"/>
                <w:szCs w:val="20"/>
              </w:rPr>
            </w:pP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16"/>
              </w:tabs>
              <w:spacing w:before="0" w:after="60" w:line="240" w:lineRule="auto"/>
              <w:ind w:left="504"/>
              <w:jc w:val="left"/>
              <w:rPr>
                <w:rFonts w:ascii="Sylfaen" w:hAnsi="Sylfaen"/>
                <w:sz w:val="20"/>
                <w:szCs w:val="20"/>
              </w:rPr>
            </w:pPr>
            <w:r w:rsidRPr="000936A2">
              <w:rPr>
                <w:rStyle w:val="Bodytext21"/>
                <w:rFonts w:ascii="Sylfaen" w:hAnsi="Sylfaen"/>
                <w:sz w:val="20"/>
                <w:szCs w:val="20"/>
              </w:rPr>
              <w:t>3.2.1.</w:t>
            </w:r>
            <w:r w:rsidR="00092735">
              <w:rPr>
                <w:rStyle w:val="Bodytext21"/>
                <w:rFonts w:ascii="Sylfaen" w:hAnsi="Sylfaen"/>
                <w:sz w:val="20"/>
                <w:szCs w:val="20"/>
              </w:rPr>
              <w:tab/>
            </w:r>
            <w:r w:rsidRPr="000936A2">
              <w:rPr>
                <w:rStyle w:val="Bodytext21"/>
                <w:rFonts w:ascii="Sylfaen" w:hAnsi="Sylfaen"/>
                <w:sz w:val="20"/>
                <w:szCs w:val="20"/>
              </w:rPr>
              <w:t>Միության մարմինների ակտերում արտադրանքի (ապրանքների) պետական գրանցման վկայա</w:t>
            </w:r>
            <w:r w:rsidR="00A913B0" w:rsidRPr="000936A2">
              <w:rPr>
                <w:rStyle w:val="Bodytext21"/>
                <w:rFonts w:ascii="Sylfaen" w:hAnsi="Sylfaen"/>
                <w:sz w:val="20"/>
                <w:szCs w:val="20"/>
              </w:rPr>
              <w:t>կանի</w:t>
            </w:r>
            <w:r w:rsidRPr="000936A2">
              <w:rPr>
                <w:rStyle w:val="Bodytext21"/>
                <w:rFonts w:ascii="Sylfaen" w:hAnsi="Sylfaen"/>
                <w:sz w:val="20"/>
                <w:szCs w:val="20"/>
              </w:rPr>
              <w:t xml:space="preserve"> էլեկտրոնային փաստաթղթի տեսքով ձ</w:t>
            </w:r>
            <w:r w:rsidR="000936A2" w:rsidRPr="000936A2">
              <w:rPr>
                <w:rStyle w:val="Bodytext21"/>
                <w:rFonts w:ascii="Sylfaen" w:hAnsi="Sylfaen"/>
                <w:sz w:val="20"/>
                <w:szCs w:val="20"/>
              </w:rPr>
              <w:t>եւ</w:t>
            </w:r>
            <w:r w:rsidRPr="000936A2">
              <w:rPr>
                <w:rStyle w:val="Bodytext21"/>
                <w:rFonts w:ascii="Sylfaen" w:hAnsi="Sylfaen"/>
                <w:sz w:val="20"/>
                <w:szCs w:val="20"/>
              </w:rPr>
              <w:t>ակերպման հնարավորության ամրագրում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սեպտեմբեր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Միության մարմնի ակտի նախագիծ</w:t>
            </w:r>
          </w:p>
        </w:tc>
      </w:tr>
      <w:tr w:rsidR="00CE0420" w:rsidRPr="000936A2" w:rsidTr="000936A2">
        <w:trPr>
          <w:jc w:val="center"/>
        </w:trPr>
        <w:tc>
          <w:tcPr>
            <w:tcW w:w="4764" w:type="dxa"/>
            <w:shd w:val="clear" w:color="auto" w:fill="FFFFFF"/>
          </w:tcPr>
          <w:p w:rsidR="00CE0420" w:rsidRPr="000936A2" w:rsidRDefault="00CE0420" w:rsidP="00092735">
            <w:pPr>
              <w:pStyle w:val="Bodytext20"/>
              <w:shd w:val="clear" w:color="auto" w:fill="auto"/>
              <w:tabs>
                <w:tab w:val="left" w:pos="1120"/>
              </w:tabs>
              <w:spacing w:before="0" w:after="120" w:line="240" w:lineRule="auto"/>
              <w:ind w:left="504"/>
              <w:jc w:val="left"/>
              <w:rPr>
                <w:rFonts w:ascii="Sylfaen" w:hAnsi="Sylfaen"/>
                <w:sz w:val="20"/>
                <w:szCs w:val="20"/>
              </w:rPr>
            </w:pPr>
            <w:r w:rsidRPr="000936A2">
              <w:rPr>
                <w:rStyle w:val="Bodytext21"/>
                <w:rFonts w:ascii="Sylfaen" w:hAnsi="Sylfaen"/>
                <w:sz w:val="20"/>
                <w:szCs w:val="20"/>
              </w:rPr>
              <w:lastRenderedPageBreak/>
              <w:t>3.2.2.</w:t>
            </w:r>
            <w:r w:rsidR="00092735">
              <w:rPr>
                <w:rStyle w:val="Bodytext21"/>
                <w:rFonts w:ascii="Sylfaen" w:hAnsi="Sylfaen"/>
                <w:sz w:val="20"/>
                <w:szCs w:val="20"/>
              </w:rPr>
              <w:tab/>
            </w:r>
            <w:r w:rsidRPr="000936A2">
              <w:rPr>
                <w:rStyle w:val="Bodytext21"/>
                <w:rFonts w:ascii="Sylfaen" w:hAnsi="Sylfaen"/>
                <w:sz w:val="20"/>
                <w:szCs w:val="20"/>
              </w:rPr>
              <w:t>Ապրանքների հայտարարագիր ներկայացնելու համար անհրաժեշտ փաստաթղթերի ձեւակերպման եւ օգտագործման հետ կապված՝ անդամ</w:t>
            </w:r>
            <w:r w:rsidRPr="000936A2">
              <w:rPr>
                <w:rFonts w:ascii="Sylfaen" w:hAnsi="Sylfaen"/>
                <w:sz w:val="20"/>
                <w:szCs w:val="20"/>
              </w:rPr>
              <w:t xml:space="preserve"> </w:t>
            </w:r>
            <w:r w:rsidR="000F5153" w:rsidRPr="000936A2">
              <w:rPr>
                <w:rFonts w:ascii="Sylfaen" w:hAnsi="Sylfaen"/>
                <w:sz w:val="20"/>
                <w:szCs w:val="20"/>
              </w:rPr>
              <w:t>պետությունների այն</w:t>
            </w:r>
            <w:r w:rsidRPr="000936A2">
              <w:rPr>
                <w:rStyle w:val="Bodytext21"/>
                <w:rFonts w:ascii="Sylfaen" w:hAnsi="Sylfaen"/>
                <w:sz w:val="20"/>
                <w:szCs w:val="20"/>
              </w:rPr>
              <w:t xml:space="preserve"> նորմատիվ իրավական ակտերի ցանկի </w:t>
            </w:r>
            <w:r w:rsidR="004343A1" w:rsidRPr="000936A2">
              <w:rPr>
                <w:rStyle w:val="Bodytext21"/>
                <w:rFonts w:ascii="Sylfaen" w:hAnsi="Sylfaen"/>
                <w:sz w:val="20"/>
                <w:szCs w:val="20"/>
              </w:rPr>
              <w:t>նախա</w:t>
            </w:r>
            <w:r w:rsidRPr="000936A2">
              <w:rPr>
                <w:rStyle w:val="Bodytext21"/>
                <w:rFonts w:ascii="Sylfaen" w:hAnsi="Sylfaen"/>
                <w:sz w:val="20"/>
                <w:szCs w:val="20"/>
              </w:rPr>
              <w:t>պատրաստում, որոնցում անհրաժեշտ է կատարել փոփոխություններ, որոնք թույլ կտան պայմաններ ստեղծել էլեկտրոնային փաստաթղթաշրջանառությանն անցում կատարելու համար</w:t>
            </w:r>
          </w:p>
        </w:tc>
        <w:tc>
          <w:tcPr>
            <w:tcW w:w="2086" w:type="dxa"/>
            <w:shd w:val="clear" w:color="auto" w:fill="FFFFFF"/>
          </w:tcPr>
          <w:p w:rsidR="00CE0420" w:rsidRPr="000936A2" w:rsidRDefault="00CE0420" w:rsidP="000936A2">
            <w:pPr>
              <w:spacing w:after="120"/>
              <w:ind w:right="89"/>
              <w:jc w:val="center"/>
              <w:rPr>
                <w:sz w:val="20"/>
                <w:szCs w:val="20"/>
              </w:rPr>
            </w:pPr>
          </w:p>
        </w:tc>
        <w:tc>
          <w:tcPr>
            <w:tcW w:w="1989" w:type="dxa"/>
            <w:shd w:val="clear" w:color="auto" w:fill="FFFFFF"/>
          </w:tcPr>
          <w:p w:rsidR="00CE0420" w:rsidRPr="000936A2" w:rsidRDefault="00CE0420"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հունիս</w:t>
            </w:r>
          </w:p>
        </w:tc>
        <w:tc>
          <w:tcPr>
            <w:tcW w:w="2451" w:type="dxa"/>
            <w:gridSpan w:val="2"/>
            <w:shd w:val="clear" w:color="auto" w:fill="FFFFFF"/>
          </w:tcPr>
          <w:p w:rsidR="00CE0420" w:rsidRPr="000936A2" w:rsidRDefault="00CE0420"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անդամ պետություններ, Հանձնաժողով</w:t>
            </w:r>
          </w:p>
        </w:tc>
        <w:tc>
          <w:tcPr>
            <w:tcW w:w="3173" w:type="dxa"/>
            <w:shd w:val="clear" w:color="auto" w:fill="FFFFFF"/>
          </w:tcPr>
          <w:p w:rsidR="00CE0420" w:rsidRPr="000936A2" w:rsidRDefault="00CE0420"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Միության մարմնի ակտի նախագիծ</w:t>
            </w:r>
          </w:p>
        </w:tc>
      </w:tr>
      <w:tr w:rsidR="004278DA" w:rsidRPr="000936A2" w:rsidTr="000936A2">
        <w:trPr>
          <w:jc w:val="center"/>
        </w:trPr>
        <w:tc>
          <w:tcPr>
            <w:tcW w:w="4764" w:type="dxa"/>
            <w:shd w:val="clear" w:color="auto" w:fill="FFFFFF"/>
          </w:tcPr>
          <w:p w:rsidR="00C06201" w:rsidRPr="000936A2" w:rsidRDefault="00B743F3" w:rsidP="00092735">
            <w:pPr>
              <w:pStyle w:val="Bodytext20"/>
              <w:shd w:val="clear" w:color="auto" w:fill="auto"/>
              <w:tabs>
                <w:tab w:val="left" w:pos="550"/>
              </w:tabs>
              <w:spacing w:before="0" w:after="120" w:line="240" w:lineRule="auto"/>
              <w:ind w:left="78"/>
              <w:jc w:val="left"/>
              <w:rPr>
                <w:rFonts w:ascii="Sylfaen" w:hAnsi="Sylfaen"/>
                <w:sz w:val="20"/>
                <w:szCs w:val="20"/>
              </w:rPr>
            </w:pPr>
            <w:r w:rsidRPr="000936A2">
              <w:rPr>
                <w:rStyle w:val="Bodytext21"/>
                <w:rFonts w:ascii="Sylfaen" w:hAnsi="Sylfaen"/>
                <w:sz w:val="20"/>
                <w:szCs w:val="20"/>
              </w:rPr>
              <w:t>3.3.</w:t>
            </w:r>
            <w:r w:rsidR="00092735">
              <w:rPr>
                <w:rStyle w:val="Bodytext21"/>
                <w:rFonts w:ascii="Sylfaen" w:hAnsi="Sylfaen"/>
                <w:sz w:val="20"/>
                <w:szCs w:val="20"/>
              </w:rPr>
              <w:tab/>
            </w:r>
            <w:r w:rsidR="00187986" w:rsidRPr="000936A2">
              <w:rPr>
                <w:rStyle w:val="Bodytext21"/>
                <w:rFonts w:ascii="Sylfaen" w:hAnsi="Sylfaen"/>
                <w:sz w:val="20"/>
                <w:szCs w:val="20"/>
              </w:rPr>
              <w:t>Միության ա</w:t>
            </w:r>
            <w:r w:rsidRPr="000936A2">
              <w:rPr>
                <w:rStyle w:val="Bodytext21"/>
                <w:rFonts w:ascii="Sylfaen" w:hAnsi="Sylfaen"/>
                <w:sz w:val="20"/>
                <w:szCs w:val="20"/>
              </w:rPr>
              <w:t>նդամ պետություններ չհանդիսացող պետությունների լիազոր</w:t>
            </w:r>
            <w:r w:rsidR="004A75DE" w:rsidRPr="000936A2">
              <w:rPr>
                <w:rStyle w:val="Bodytext21"/>
                <w:rFonts w:ascii="Sylfaen" w:hAnsi="Sylfaen"/>
                <w:sz w:val="20"/>
                <w:szCs w:val="20"/>
              </w:rPr>
              <w:t>ված</w:t>
            </w:r>
            <w:r w:rsidRPr="000936A2">
              <w:rPr>
                <w:rStyle w:val="Bodytext21"/>
                <w:rFonts w:ascii="Sylfaen" w:hAnsi="Sylfaen"/>
                <w:sz w:val="20"/>
                <w:szCs w:val="20"/>
              </w:rPr>
              <w:t xml:space="preserve"> մարմինների</w:t>
            </w:r>
            <w:r w:rsidRPr="000936A2">
              <w:rPr>
                <w:rFonts w:ascii="Sylfaen" w:hAnsi="Sylfaen"/>
                <w:sz w:val="20"/>
                <w:szCs w:val="20"/>
              </w:rPr>
              <w:t xml:space="preserve"> </w:t>
            </w:r>
            <w:r w:rsidR="000F5153" w:rsidRPr="000936A2">
              <w:rPr>
                <w:rFonts w:ascii="Sylfaen" w:hAnsi="Sylfaen"/>
                <w:sz w:val="20"/>
                <w:szCs w:val="20"/>
              </w:rPr>
              <w:t>կողմից տրված՝ անդամ</w:t>
            </w:r>
            <w:r w:rsidRPr="000936A2">
              <w:rPr>
                <w:rFonts w:ascii="Sylfaen" w:hAnsi="Sylfaen"/>
                <w:sz w:val="20"/>
                <w:szCs w:val="20"/>
              </w:rPr>
              <w:t xml:space="preserve"> </w:t>
            </w:r>
            <w:r w:rsidRPr="000936A2">
              <w:rPr>
                <w:rStyle w:val="Bodytext21"/>
                <w:rFonts w:ascii="Sylfaen" w:hAnsi="Sylfaen"/>
                <w:sz w:val="20"/>
                <w:szCs w:val="20"/>
              </w:rPr>
              <w:t>պետությունների տարածքներում արտաքին տնտեսական գործունեությ</w:t>
            </w:r>
            <w:r w:rsidR="008D59B9" w:rsidRPr="000936A2">
              <w:rPr>
                <w:rStyle w:val="Bodytext21"/>
                <w:rFonts w:ascii="Sylfaen" w:hAnsi="Sylfaen"/>
                <w:sz w:val="20"/>
                <w:szCs w:val="20"/>
              </w:rPr>
              <w:t>ու</w:t>
            </w:r>
            <w:r w:rsidRPr="000936A2">
              <w:rPr>
                <w:rStyle w:val="Bodytext21"/>
                <w:rFonts w:ascii="Sylfaen" w:hAnsi="Sylfaen"/>
                <w:sz w:val="20"/>
                <w:szCs w:val="20"/>
              </w:rPr>
              <w:t>ն իրականաց</w:t>
            </w:r>
            <w:r w:rsidR="008D59B9" w:rsidRPr="000936A2">
              <w:rPr>
                <w:rStyle w:val="Bodytext21"/>
                <w:rFonts w:ascii="Sylfaen" w:hAnsi="Sylfaen"/>
                <w:sz w:val="20"/>
                <w:szCs w:val="20"/>
              </w:rPr>
              <w:t>նելու</w:t>
            </w:r>
            <w:r w:rsidRPr="000936A2">
              <w:rPr>
                <w:rStyle w:val="Bodytext21"/>
                <w:rFonts w:ascii="Sylfaen" w:hAnsi="Sylfaen"/>
                <w:sz w:val="20"/>
                <w:szCs w:val="20"/>
              </w:rPr>
              <w:t xml:space="preserve"> համար անհրաժեշտ փաստաթղթերում պարունակվող տեղեկությունների օգտագործում</w:t>
            </w:r>
          </w:p>
        </w:tc>
        <w:tc>
          <w:tcPr>
            <w:tcW w:w="2086" w:type="dxa"/>
            <w:shd w:val="clear" w:color="auto" w:fill="FFFFFF"/>
          </w:tcPr>
          <w:p w:rsidR="00C06201" w:rsidRPr="000936A2" w:rsidRDefault="008D59B9"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 xml:space="preserve">կետ </w:t>
            </w:r>
            <w:r w:rsidR="00B743F3" w:rsidRPr="000936A2">
              <w:rPr>
                <w:rStyle w:val="Bodytext21"/>
                <w:rFonts w:ascii="Sylfaen" w:hAnsi="Sylfaen"/>
                <w:sz w:val="20"/>
                <w:szCs w:val="20"/>
              </w:rPr>
              <w:t>3.4</w:t>
            </w:r>
          </w:p>
        </w:tc>
        <w:tc>
          <w:tcPr>
            <w:tcW w:w="1989" w:type="dxa"/>
            <w:shd w:val="clear" w:color="auto" w:fill="FFFFFF"/>
          </w:tcPr>
          <w:p w:rsidR="006D274A" w:rsidRPr="000936A2" w:rsidRDefault="006D274A" w:rsidP="000936A2">
            <w:pPr>
              <w:spacing w:after="120"/>
              <w:ind w:right="89"/>
              <w:jc w:val="center"/>
              <w:rPr>
                <w:sz w:val="20"/>
                <w:szCs w:val="20"/>
              </w:rPr>
            </w:pPr>
          </w:p>
        </w:tc>
        <w:tc>
          <w:tcPr>
            <w:tcW w:w="2451" w:type="dxa"/>
            <w:gridSpan w:val="2"/>
            <w:shd w:val="clear" w:color="auto" w:fill="FFFFFF"/>
          </w:tcPr>
          <w:p w:rsidR="006D274A" w:rsidRPr="000936A2" w:rsidRDefault="006D274A" w:rsidP="000936A2">
            <w:pPr>
              <w:spacing w:after="120"/>
              <w:ind w:left="27" w:right="135"/>
              <w:rPr>
                <w:sz w:val="20"/>
                <w:szCs w:val="20"/>
              </w:rPr>
            </w:pPr>
          </w:p>
        </w:tc>
        <w:tc>
          <w:tcPr>
            <w:tcW w:w="3173" w:type="dxa"/>
            <w:shd w:val="clear" w:color="auto" w:fill="FFFFFF"/>
          </w:tcPr>
          <w:p w:rsidR="006D274A" w:rsidRPr="000936A2" w:rsidRDefault="006D274A" w:rsidP="000936A2">
            <w:pPr>
              <w:spacing w:after="120"/>
              <w:ind w:left="27" w:right="135"/>
              <w:rPr>
                <w:sz w:val="20"/>
                <w:szCs w:val="20"/>
              </w:rPr>
            </w:pPr>
          </w:p>
        </w:tc>
      </w:tr>
      <w:tr w:rsidR="004278DA" w:rsidRPr="000936A2" w:rsidTr="000936A2">
        <w:trPr>
          <w:jc w:val="center"/>
        </w:trPr>
        <w:tc>
          <w:tcPr>
            <w:tcW w:w="4764" w:type="dxa"/>
            <w:shd w:val="clear" w:color="auto" w:fill="FFFFFF"/>
          </w:tcPr>
          <w:p w:rsidR="00C06201" w:rsidRPr="000936A2" w:rsidRDefault="00B743F3" w:rsidP="00092735">
            <w:pPr>
              <w:pStyle w:val="Bodytext20"/>
              <w:shd w:val="clear" w:color="auto" w:fill="auto"/>
              <w:tabs>
                <w:tab w:val="left" w:pos="1144"/>
              </w:tabs>
              <w:spacing w:before="0" w:after="120" w:line="240" w:lineRule="auto"/>
              <w:ind w:left="504"/>
              <w:jc w:val="left"/>
              <w:rPr>
                <w:rFonts w:ascii="Sylfaen" w:hAnsi="Sylfaen"/>
                <w:sz w:val="20"/>
                <w:szCs w:val="20"/>
              </w:rPr>
            </w:pPr>
            <w:r w:rsidRPr="000936A2">
              <w:rPr>
                <w:rStyle w:val="Bodytext21"/>
                <w:rFonts w:ascii="Sylfaen" w:hAnsi="Sylfaen"/>
                <w:sz w:val="20"/>
                <w:szCs w:val="20"/>
              </w:rPr>
              <w:t>3.3.1.</w:t>
            </w:r>
            <w:r w:rsidR="00092735">
              <w:rPr>
                <w:rStyle w:val="Bodytext21"/>
                <w:rFonts w:ascii="Sylfaen" w:hAnsi="Sylfaen"/>
                <w:sz w:val="20"/>
                <w:szCs w:val="20"/>
              </w:rPr>
              <w:tab/>
            </w:r>
            <w:r w:rsidR="00187986" w:rsidRPr="000936A2">
              <w:rPr>
                <w:rStyle w:val="Bodytext21"/>
                <w:rFonts w:ascii="Sylfaen" w:hAnsi="Sylfaen"/>
                <w:sz w:val="20"/>
                <w:szCs w:val="20"/>
              </w:rPr>
              <w:t>Միության ա</w:t>
            </w:r>
            <w:r w:rsidRPr="000936A2">
              <w:rPr>
                <w:rStyle w:val="Bodytext21"/>
                <w:rFonts w:ascii="Sylfaen" w:hAnsi="Sylfaen"/>
                <w:sz w:val="20"/>
                <w:szCs w:val="20"/>
              </w:rPr>
              <w:t>նդամ պետություններ չհանդիսացող պետությունների լիազոր</w:t>
            </w:r>
            <w:r w:rsidR="004A75DE" w:rsidRPr="000936A2">
              <w:rPr>
                <w:rStyle w:val="Bodytext21"/>
                <w:rFonts w:ascii="Sylfaen" w:hAnsi="Sylfaen"/>
                <w:sz w:val="20"/>
                <w:szCs w:val="20"/>
              </w:rPr>
              <w:t>ված</w:t>
            </w:r>
            <w:r w:rsidRPr="000936A2">
              <w:rPr>
                <w:rStyle w:val="Bodytext21"/>
                <w:rFonts w:ascii="Sylfaen" w:hAnsi="Sylfaen"/>
                <w:sz w:val="20"/>
                <w:szCs w:val="20"/>
              </w:rPr>
              <w:t xml:space="preserve"> մարմինների կողմից տրված փաստաթղթերն անդամ պետությունների կողմից էլեկտրոնային տարբերակով օգտագործման հնարավորության գնահատում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փաստաթղթերի ցանկ (անդամ պետությունների տեղեկատվության վերաբերյալ)՝ դրանք էլեկտրոնային տարբերակով «մեկ պատուհան» ազգային մեխանիզմներում օգտագործման հնարավոր մոտեցումների նշումով</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565"/>
              </w:tabs>
              <w:spacing w:before="0" w:after="120" w:line="240" w:lineRule="auto"/>
              <w:ind w:left="78"/>
              <w:jc w:val="left"/>
              <w:rPr>
                <w:rFonts w:ascii="Sylfaen" w:hAnsi="Sylfaen"/>
                <w:sz w:val="20"/>
                <w:szCs w:val="20"/>
              </w:rPr>
            </w:pPr>
            <w:r w:rsidRPr="000936A2">
              <w:rPr>
                <w:rStyle w:val="Bodytext21"/>
                <w:rFonts w:ascii="Sylfaen" w:hAnsi="Sylfaen"/>
                <w:sz w:val="20"/>
                <w:szCs w:val="20"/>
              </w:rPr>
              <w:lastRenderedPageBreak/>
              <w:t>3.4.</w:t>
            </w:r>
            <w:r w:rsidR="00092735">
              <w:rPr>
                <w:rStyle w:val="Bodytext21"/>
                <w:rFonts w:ascii="Sylfaen" w:hAnsi="Sylfaen"/>
                <w:sz w:val="20"/>
                <w:szCs w:val="20"/>
              </w:rPr>
              <w:tab/>
            </w:r>
            <w:r w:rsidRPr="000936A2">
              <w:rPr>
                <w:rStyle w:val="Bodytext21"/>
                <w:rFonts w:ascii="Sylfaen" w:hAnsi="Sylfaen"/>
                <w:sz w:val="20"/>
                <w:szCs w:val="20"/>
              </w:rPr>
              <w:t>Արտաքին տնտեսական գործունեության սուբյեկտների եզակի նույնականացման ապահովում</w:t>
            </w:r>
          </w:p>
        </w:tc>
        <w:tc>
          <w:tcPr>
            <w:tcW w:w="2086"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3.5</w:t>
            </w:r>
          </w:p>
        </w:tc>
        <w:tc>
          <w:tcPr>
            <w:tcW w:w="1989" w:type="dxa"/>
            <w:shd w:val="clear" w:color="auto" w:fill="FFFFFF"/>
          </w:tcPr>
          <w:p w:rsidR="006D274A" w:rsidRPr="000936A2" w:rsidRDefault="006D274A" w:rsidP="000936A2">
            <w:pPr>
              <w:spacing w:after="120"/>
              <w:ind w:right="89"/>
              <w:jc w:val="center"/>
              <w:rPr>
                <w:sz w:val="20"/>
                <w:szCs w:val="20"/>
              </w:rPr>
            </w:pPr>
          </w:p>
        </w:tc>
        <w:tc>
          <w:tcPr>
            <w:tcW w:w="2451" w:type="dxa"/>
            <w:gridSpan w:val="2"/>
            <w:shd w:val="clear" w:color="auto" w:fill="FFFFFF"/>
          </w:tcPr>
          <w:p w:rsidR="006D274A" w:rsidRPr="000936A2" w:rsidRDefault="006D274A" w:rsidP="000936A2">
            <w:pPr>
              <w:spacing w:after="120"/>
              <w:ind w:left="27" w:right="135"/>
              <w:rPr>
                <w:sz w:val="20"/>
                <w:szCs w:val="20"/>
              </w:rPr>
            </w:pPr>
          </w:p>
        </w:tc>
        <w:tc>
          <w:tcPr>
            <w:tcW w:w="3173" w:type="dxa"/>
            <w:shd w:val="clear" w:color="auto" w:fill="FFFFFF"/>
          </w:tcPr>
          <w:p w:rsidR="006D274A" w:rsidRPr="000936A2" w:rsidRDefault="006D274A" w:rsidP="000936A2">
            <w:pPr>
              <w:spacing w:after="120"/>
              <w:ind w:left="27" w:right="135"/>
              <w:rPr>
                <w:sz w:val="20"/>
                <w:szCs w:val="20"/>
              </w:rPr>
            </w:pP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30"/>
              </w:tabs>
              <w:spacing w:before="0" w:after="120" w:line="240" w:lineRule="auto"/>
              <w:ind w:left="504"/>
              <w:jc w:val="left"/>
              <w:rPr>
                <w:rFonts w:ascii="Sylfaen" w:hAnsi="Sylfaen"/>
                <w:sz w:val="20"/>
                <w:szCs w:val="20"/>
              </w:rPr>
            </w:pPr>
            <w:r w:rsidRPr="000936A2">
              <w:rPr>
                <w:rStyle w:val="Bodytext21"/>
                <w:rFonts w:ascii="Sylfaen" w:hAnsi="Sylfaen"/>
                <w:sz w:val="20"/>
                <w:szCs w:val="20"/>
              </w:rPr>
              <w:t>3.4.1.</w:t>
            </w:r>
            <w:r w:rsidR="00092735">
              <w:rPr>
                <w:rStyle w:val="Bodytext21"/>
                <w:rFonts w:ascii="Sylfaen" w:hAnsi="Sylfaen"/>
                <w:sz w:val="20"/>
                <w:szCs w:val="20"/>
              </w:rPr>
              <w:tab/>
            </w:r>
            <w:r w:rsidRPr="000936A2">
              <w:rPr>
                <w:rStyle w:val="Bodytext21"/>
                <w:rFonts w:ascii="Sylfaen" w:hAnsi="Sylfaen"/>
                <w:sz w:val="20"/>
                <w:szCs w:val="20"/>
              </w:rPr>
              <w:t>Արտաքին տնտեսական</w:t>
            </w:r>
            <w:r w:rsidRPr="000936A2">
              <w:rPr>
                <w:rFonts w:ascii="Sylfaen" w:hAnsi="Sylfaen"/>
                <w:sz w:val="20"/>
                <w:szCs w:val="20"/>
              </w:rPr>
              <w:t xml:space="preserve"> </w:t>
            </w:r>
            <w:r w:rsidR="000F5153" w:rsidRPr="000936A2">
              <w:rPr>
                <w:rFonts w:ascii="Sylfaen" w:hAnsi="Sylfaen"/>
                <w:sz w:val="20"/>
                <w:szCs w:val="20"/>
              </w:rPr>
              <w:t>գործունեության մասնակիցների նույնականացման միասնական համակարգի ստեղծման վերաբերյալ</w:t>
            </w:r>
            <w:r w:rsidRPr="000936A2">
              <w:rPr>
                <w:rStyle w:val="Bodytext21"/>
                <w:rFonts w:ascii="Sylfaen" w:hAnsi="Sylfaen"/>
                <w:sz w:val="20"/>
                <w:szCs w:val="20"/>
              </w:rPr>
              <w:t xml:space="preserve"> առաջարկ</w:t>
            </w:r>
            <w:r w:rsidR="00F6679B" w:rsidRPr="000936A2">
              <w:rPr>
                <w:rStyle w:val="Bodytext21"/>
                <w:rFonts w:ascii="Sylfaen" w:hAnsi="Sylfaen"/>
                <w:sz w:val="20"/>
                <w:szCs w:val="20"/>
              </w:rPr>
              <w:t>ություն</w:t>
            </w:r>
            <w:r w:rsidRPr="000936A2">
              <w:rPr>
                <w:rStyle w:val="Bodytext21"/>
                <w:rFonts w:ascii="Sylfaen" w:hAnsi="Sylfaen"/>
                <w:sz w:val="20"/>
                <w:szCs w:val="20"/>
              </w:rPr>
              <w:t>ների մշակում եւ անդամ պետությունների հետ համաձայնեցում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համաձայնագրի նախագիծ</w:t>
            </w:r>
          </w:p>
        </w:tc>
      </w:tr>
      <w:tr w:rsidR="00CE0420" w:rsidRPr="000936A2" w:rsidTr="000936A2">
        <w:trPr>
          <w:jc w:val="center"/>
        </w:trPr>
        <w:tc>
          <w:tcPr>
            <w:tcW w:w="14463" w:type="dxa"/>
            <w:gridSpan w:val="6"/>
            <w:shd w:val="clear" w:color="auto" w:fill="FFFFFF"/>
          </w:tcPr>
          <w:p w:rsidR="00CE0420" w:rsidRPr="000936A2" w:rsidRDefault="00CE0420" w:rsidP="000936A2">
            <w:pPr>
              <w:spacing w:after="120"/>
              <w:ind w:right="89"/>
              <w:jc w:val="center"/>
              <w:rPr>
                <w:sz w:val="20"/>
                <w:szCs w:val="20"/>
              </w:rPr>
            </w:pPr>
            <w:r w:rsidRPr="000936A2">
              <w:rPr>
                <w:rStyle w:val="Bodytext21"/>
                <w:rFonts w:ascii="Sylfaen" w:eastAsia="Sylfaen" w:hAnsi="Sylfaen"/>
                <w:sz w:val="20"/>
                <w:szCs w:val="20"/>
              </w:rPr>
              <w:t>4. Տեղեկատվական փոխգործակցության կազմակերպում</w:t>
            </w:r>
          </w:p>
        </w:tc>
      </w:tr>
      <w:tr w:rsidR="00CE0420" w:rsidRPr="000936A2" w:rsidTr="000936A2">
        <w:trPr>
          <w:jc w:val="center"/>
        </w:trPr>
        <w:tc>
          <w:tcPr>
            <w:tcW w:w="4764" w:type="dxa"/>
            <w:shd w:val="clear" w:color="auto" w:fill="FFFFFF"/>
          </w:tcPr>
          <w:p w:rsidR="00CE0420" w:rsidRPr="000936A2" w:rsidRDefault="00CE0420" w:rsidP="00092735">
            <w:pPr>
              <w:pStyle w:val="Bodytext20"/>
              <w:shd w:val="clear" w:color="auto" w:fill="auto"/>
              <w:tabs>
                <w:tab w:val="left" w:pos="584"/>
              </w:tabs>
              <w:spacing w:before="0" w:after="120" w:line="240" w:lineRule="auto"/>
              <w:ind w:left="27" w:right="135"/>
              <w:jc w:val="left"/>
              <w:rPr>
                <w:rFonts w:ascii="Sylfaen" w:hAnsi="Sylfaen"/>
                <w:sz w:val="20"/>
                <w:szCs w:val="20"/>
              </w:rPr>
            </w:pPr>
            <w:r w:rsidRPr="000936A2">
              <w:rPr>
                <w:rStyle w:val="Bodytext21"/>
                <w:rFonts w:ascii="Sylfaen" w:hAnsi="Sylfaen"/>
                <w:sz w:val="20"/>
                <w:szCs w:val="20"/>
              </w:rPr>
              <w:t>4.1.</w:t>
            </w:r>
            <w:r w:rsidR="00092735">
              <w:rPr>
                <w:rStyle w:val="Bodytext21"/>
                <w:rFonts w:ascii="Sylfaen" w:hAnsi="Sylfaen"/>
                <w:sz w:val="20"/>
                <w:szCs w:val="20"/>
              </w:rPr>
              <w:tab/>
            </w:r>
            <w:r w:rsidRPr="000936A2">
              <w:rPr>
                <w:rStyle w:val="Bodytext21"/>
                <w:rFonts w:ascii="Sylfaen" w:hAnsi="Sylfaen"/>
                <w:sz w:val="20"/>
                <w:szCs w:val="20"/>
              </w:rPr>
              <w:t>«Մեկ պատուհան» ազգային մեխանիզմների շրջանակներում շահագրգիռ անձանց եւ պետական մարմինների փոխգործակցության ընթացակարգերի միասնականացում (B2G)</w:t>
            </w:r>
          </w:p>
        </w:tc>
        <w:tc>
          <w:tcPr>
            <w:tcW w:w="2086" w:type="dxa"/>
            <w:shd w:val="clear" w:color="auto" w:fill="FFFFFF"/>
          </w:tcPr>
          <w:p w:rsidR="00CE0420" w:rsidRPr="000936A2" w:rsidRDefault="00CE0420" w:rsidP="000936A2">
            <w:pPr>
              <w:spacing w:after="120"/>
              <w:ind w:right="89"/>
              <w:jc w:val="center"/>
              <w:rPr>
                <w:sz w:val="20"/>
                <w:szCs w:val="20"/>
              </w:rPr>
            </w:pPr>
            <w:r w:rsidRPr="000936A2">
              <w:rPr>
                <w:rStyle w:val="Bodytext21"/>
                <w:rFonts w:ascii="Sylfaen" w:eastAsia="Sylfaen" w:hAnsi="Sylfaen"/>
                <w:sz w:val="20"/>
                <w:szCs w:val="20"/>
              </w:rPr>
              <w:t>կետ 4.1</w:t>
            </w:r>
          </w:p>
        </w:tc>
        <w:tc>
          <w:tcPr>
            <w:tcW w:w="7613" w:type="dxa"/>
            <w:gridSpan w:val="4"/>
            <w:shd w:val="clear" w:color="auto" w:fill="FFFFFF"/>
          </w:tcPr>
          <w:p w:rsidR="00CE0420" w:rsidRPr="000936A2" w:rsidRDefault="00CE0420" w:rsidP="000936A2">
            <w:pPr>
              <w:spacing w:after="120"/>
              <w:ind w:right="89"/>
              <w:jc w:val="center"/>
              <w:rPr>
                <w:sz w:val="20"/>
                <w:szCs w:val="20"/>
              </w:rPr>
            </w:pP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16"/>
              </w:tabs>
              <w:spacing w:before="0" w:after="120" w:line="240" w:lineRule="auto"/>
              <w:ind w:left="504"/>
              <w:jc w:val="left"/>
              <w:rPr>
                <w:rFonts w:ascii="Sylfaen" w:hAnsi="Sylfaen"/>
                <w:sz w:val="20"/>
                <w:szCs w:val="20"/>
              </w:rPr>
            </w:pPr>
            <w:r w:rsidRPr="000936A2">
              <w:rPr>
                <w:rStyle w:val="Bodytext21"/>
                <w:rFonts w:ascii="Sylfaen" w:hAnsi="Sylfaen"/>
                <w:sz w:val="20"/>
                <w:szCs w:val="20"/>
              </w:rPr>
              <w:t>4.1.1.</w:t>
            </w:r>
            <w:r w:rsidR="00092735">
              <w:rPr>
                <w:rStyle w:val="Bodytext21"/>
                <w:rFonts w:ascii="Sylfaen" w:hAnsi="Sylfaen"/>
                <w:sz w:val="20"/>
                <w:szCs w:val="20"/>
              </w:rPr>
              <w:tab/>
            </w:r>
            <w:r w:rsidRPr="000936A2">
              <w:rPr>
                <w:rStyle w:val="Bodytext21"/>
                <w:rFonts w:ascii="Sylfaen" w:hAnsi="Sylfaen"/>
                <w:sz w:val="20"/>
                <w:szCs w:val="20"/>
              </w:rPr>
              <w:t>Ցանկով սահմանված B2G ընթացակարգերի առնչությամբ պետական մարմինների կամ լիազոր</w:t>
            </w:r>
            <w:r w:rsidR="004A75DE" w:rsidRPr="000936A2">
              <w:rPr>
                <w:rStyle w:val="Bodytext21"/>
                <w:rFonts w:ascii="Sylfaen" w:hAnsi="Sylfaen"/>
                <w:sz w:val="20"/>
                <w:szCs w:val="20"/>
              </w:rPr>
              <w:t>ված</w:t>
            </w:r>
            <w:r w:rsidRPr="000936A2">
              <w:rPr>
                <w:rStyle w:val="Bodytext21"/>
                <w:rFonts w:ascii="Sylfaen" w:hAnsi="Sylfaen"/>
                <w:sz w:val="20"/>
                <w:szCs w:val="20"/>
              </w:rPr>
              <w:t xml:space="preserve"> կազմակերպությունների կողմից ծառայությունների մատուցման վերաբերյալ </w:t>
            </w:r>
            <w:r w:rsidR="00D843CB" w:rsidRPr="000936A2">
              <w:rPr>
                <w:rStyle w:val="Bodytext21"/>
                <w:rFonts w:ascii="Sylfaen" w:hAnsi="Sylfaen"/>
                <w:sz w:val="20"/>
                <w:szCs w:val="20"/>
              </w:rPr>
              <w:t>հանձնարարականների</w:t>
            </w:r>
            <w:r w:rsidRPr="000936A2">
              <w:rPr>
                <w:rStyle w:val="Bodytext21"/>
                <w:rFonts w:ascii="Sylfaen" w:hAnsi="Sylfaen"/>
                <w:sz w:val="20"/>
                <w:szCs w:val="20"/>
              </w:rPr>
              <w:t xml:space="preserve"> մշակում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Միության մարմինների ակտերի նախագծեր</w:t>
            </w:r>
          </w:p>
        </w:tc>
      </w:tr>
      <w:tr w:rsidR="004278DA" w:rsidRPr="000936A2" w:rsidTr="000936A2">
        <w:trPr>
          <w:jc w:val="center"/>
        </w:trPr>
        <w:tc>
          <w:tcPr>
            <w:tcW w:w="4764" w:type="dxa"/>
            <w:shd w:val="clear" w:color="auto" w:fill="FFFFFF"/>
          </w:tcPr>
          <w:p w:rsidR="006D274A" w:rsidRDefault="00B743F3" w:rsidP="00092735">
            <w:pPr>
              <w:pStyle w:val="Bodytext20"/>
              <w:shd w:val="clear" w:color="auto" w:fill="auto"/>
              <w:tabs>
                <w:tab w:val="left" w:pos="565"/>
              </w:tabs>
              <w:spacing w:before="0" w:after="120" w:line="240" w:lineRule="auto"/>
              <w:ind w:left="78"/>
              <w:jc w:val="left"/>
              <w:rPr>
                <w:rStyle w:val="Bodytext21"/>
                <w:rFonts w:ascii="Sylfaen" w:hAnsi="Sylfaen"/>
                <w:sz w:val="20"/>
                <w:szCs w:val="20"/>
              </w:rPr>
            </w:pPr>
            <w:r w:rsidRPr="000936A2">
              <w:rPr>
                <w:rStyle w:val="Bodytext21"/>
                <w:rFonts w:ascii="Sylfaen" w:hAnsi="Sylfaen"/>
                <w:sz w:val="20"/>
                <w:szCs w:val="20"/>
              </w:rPr>
              <w:t>4.2.</w:t>
            </w:r>
            <w:r w:rsidR="00092735">
              <w:rPr>
                <w:rStyle w:val="Bodytext21"/>
                <w:rFonts w:ascii="Sylfaen" w:hAnsi="Sylfaen"/>
                <w:sz w:val="20"/>
                <w:szCs w:val="20"/>
              </w:rPr>
              <w:tab/>
            </w:r>
            <w:r w:rsidRPr="000936A2">
              <w:rPr>
                <w:rStyle w:val="Bodytext21"/>
                <w:rFonts w:ascii="Sylfaen" w:hAnsi="Sylfaen"/>
                <w:sz w:val="20"/>
                <w:szCs w:val="20"/>
              </w:rPr>
              <w:t>«Մեկ պատուհան» ազգային մեխանիզմների շրջանակներում միջգերատեսչական տեղեկատվական փոխգործակցության ընթացակարգերի օպտիմալացում (G2G)</w:t>
            </w:r>
          </w:p>
          <w:p w:rsidR="00092735" w:rsidRPr="000936A2" w:rsidRDefault="00092735" w:rsidP="00092735">
            <w:pPr>
              <w:pStyle w:val="Bodytext20"/>
              <w:shd w:val="clear" w:color="auto" w:fill="auto"/>
              <w:tabs>
                <w:tab w:val="left" w:pos="565"/>
              </w:tabs>
              <w:spacing w:before="0" w:after="120" w:line="240" w:lineRule="auto"/>
              <w:ind w:left="78"/>
              <w:jc w:val="left"/>
              <w:rPr>
                <w:rFonts w:ascii="Sylfaen" w:hAnsi="Sylfaen"/>
                <w:sz w:val="20"/>
                <w:szCs w:val="20"/>
              </w:rPr>
            </w:pPr>
          </w:p>
        </w:tc>
        <w:tc>
          <w:tcPr>
            <w:tcW w:w="2086"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4.2</w:t>
            </w:r>
          </w:p>
        </w:tc>
        <w:tc>
          <w:tcPr>
            <w:tcW w:w="1989" w:type="dxa"/>
            <w:shd w:val="clear" w:color="auto" w:fill="FFFFFF"/>
          </w:tcPr>
          <w:p w:rsidR="006D274A" w:rsidRPr="000936A2" w:rsidRDefault="006D274A" w:rsidP="000936A2">
            <w:pPr>
              <w:spacing w:after="120"/>
              <w:ind w:right="89"/>
              <w:jc w:val="center"/>
              <w:rPr>
                <w:sz w:val="20"/>
                <w:szCs w:val="20"/>
              </w:rPr>
            </w:pPr>
          </w:p>
        </w:tc>
        <w:tc>
          <w:tcPr>
            <w:tcW w:w="2451" w:type="dxa"/>
            <w:gridSpan w:val="2"/>
            <w:shd w:val="clear" w:color="auto" w:fill="FFFFFF"/>
          </w:tcPr>
          <w:p w:rsidR="006D274A" w:rsidRPr="000936A2" w:rsidRDefault="006D274A" w:rsidP="000936A2">
            <w:pPr>
              <w:spacing w:after="120"/>
              <w:ind w:left="27" w:right="135"/>
              <w:rPr>
                <w:sz w:val="20"/>
                <w:szCs w:val="20"/>
              </w:rPr>
            </w:pPr>
          </w:p>
        </w:tc>
        <w:tc>
          <w:tcPr>
            <w:tcW w:w="3173" w:type="dxa"/>
            <w:shd w:val="clear" w:color="auto" w:fill="FFFFFF"/>
          </w:tcPr>
          <w:p w:rsidR="006D274A" w:rsidRPr="000936A2" w:rsidRDefault="006D274A" w:rsidP="000936A2">
            <w:pPr>
              <w:spacing w:after="120"/>
              <w:ind w:left="27" w:right="135"/>
              <w:rPr>
                <w:sz w:val="20"/>
                <w:szCs w:val="20"/>
              </w:rPr>
            </w:pPr>
          </w:p>
        </w:tc>
      </w:tr>
      <w:tr w:rsidR="004278DA" w:rsidRPr="000936A2" w:rsidTr="000936A2">
        <w:trPr>
          <w:jc w:val="center"/>
        </w:trPr>
        <w:tc>
          <w:tcPr>
            <w:tcW w:w="4764" w:type="dxa"/>
            <w:shd w:val="clear" w:color="auto" w:fill="FFFFFF"/>
          </w:tcPr>
          <w:p w:rsidR="00C06201" w:rsidRPr="000936A2" w:rsidRDefault="006D1DE4" w:rsidP="000936A2">
            <w:pPr>
              <w:pStyle w:val="Bodytext20"/>
              <w:shd w:val="clear" w:color="auto" w:fill="auto"/>
              <w:spacing w:before="0" w:after="120" w:line="240" w:lineRule="auto"/>
              <w:ind w:left="504"/>
              <w:jc w:val="left"/>
              <w:rPr>
                <w:rFonts w:ascii="Sylfaen" w:hAnsi="Sylfaen"/>
                <w:sz w:val="20"/>
                <w:szCs w:val="20"/>
              </w:rPr>
            </w:pPr>
            <w:r w:rsidRPr="000936A2">
              <w:rPr>
                <w:rStyle w:val="Bodytext21"/>
                <w:rFonts w:ascii="Sylfaen" w:hAnsi="Sylfaen"/>
                <w:sz w:val="20"/>
                <w:szCs w:val="20"/>
              </w:rPr>
              <w:lastRenderedPageBreak/>
              <w:t>4</w:t>
            </w:r>
            <w:r w:rsidR="00B743F3" w:rsidRPr="000936A2">
              <w:rPr>
                <w:rStyle w:val="Bodytext21"/>
                <w:rFonts w:ascii="Sylfaen" w:hAnsi="Sylfaen"/>
                <w:sz w:val="20"/>
                <w:szCs w:val="20"/>
              </w:rPr>
              <w:t>.2.</w:t>
            </w:r>
            <w:r w:rsidRPr="000936A2">
              <w:rPr>
                <w:rStyle w:val="Bodytext21"/>
                <w:rFonts w:ascii="Sylfaen" w:hAnsi="Sylfaen"/>
                <w:sz w:val="20"/>
                <w:szCs w:val="20"/>
              </w:rPr>
              <w:t>1</w:t>
            </w:r>
            <w:r w:rsidR="00B743F3" w:rsidRPr="000936A2">
              <w:rPr>
                <w:rStyle w:val="Bodytext21"/>
                <w:rFonts w:ascii="Sylfaen" w:hAnsi="Sylfaen"/>
                <w:sz w:val="20"/>
                <w:szCs w:val="20"/>
              </w:rPr>
              <w:t>. Միջգերատեսչական փոխգործակցության շրջանակներում յուրաքանչյուր B2G ընթացակարգի</w:t>
            </w:r>
            <w:r w:rsidR="000936A2" w:rsidRPr="000936A2">
              <w:rPr>
                <w:rStyle w:val="Bodytext21"/>
                <w:rFonts w:ascii="Sylfaen" w:hAnsi="Sylfaen"/>
                <w:sz w:val="20"/>
                <w:szCs w:val="20"/>
              </w:rPr>
              <w:t xml:space="preserve"> </w:t>
            </w:r>
            <w:r w:rsidR="00B743F3" w:rsidRPr="000936A2">
              <w:rPr>
                <w:rStyle w:val="Bodytext21"/>
                <w:rFonts w:ascii="Sylfaen" w:hAnsi="Sylfaen"/>
                <w:sz w:val="20"/>
                <w:szCs w:val="20"/>
              </w:rPr>
              <w:t>իրականացման համար անհրաժեշտ</w:t>
            </w:r>
            <w:r w:rsidR="000442B7" w:rsidRPr="000936A2">
              <w:rPr>
                <w:rStyle w:val="Bodytext21"/>
                <w:rFonts w:ascii="Sylfaen" w:hAnsi="Sylfaen"/>
                <w:sz w:val="20"/>
                <w:szCs w:val="20"/>
              </w:rPr>
              <w:t>՝</w:t>
            </w:r>
            <w:r w:rsidR="00B743F3" w:rsidRPr="000936A2">
              <w:rPr>
                <w:rStyle w:val="Bodytext21"/>
                <w:rFonts w:ascii="Sylfaen" w:hAnsi="Sylfaen"/>
                <w:sz w:val="20"/>
                <w:szCs w:val="20"/>
              </w:rPr>
              <w:t xml:space="preserve"> պահանջվող </w:t>
            </w:r>
            <w:r w:rsidR="000442B7" w:rsidRPr="000936A2">
              <w:rPr>
                <w:rStyle w:val="Bodytext21"/>
                <w:rFonts w:ascii="Sylfaen" w:hAnsi="Sylfaen"/>
                <w:sz w:val="20"/>
                <w:szCs w:val="20"/>
              </w:rPr>
              <w:t xml:space="preserve">այն </w:t>
            </w:r>
            <w:r w:rsidR="00B743F3" w:rsidRPr="000936A2">
              <w:rPr>
                <w:rStyle w:val="Bodytext21"/>
                <w:rFonts w:ascii="Sylfaen" w:hAnsi="Sylfaen"/>
                <w:sz w:val="20"/>
                <w:szCs w:val="20"/>
              </w:rPr>
              <w:t>տեղեկություններ</w:t>
            </w:r>
            <w:r w:rsidR="000442B7" w:rsidRPr="000936A2">
              <w:rPr>
                <w:rStyle w:val="Bodytext21"/>
                <w:rFonts w:ascii="Sylfaen" w:hAnsi="Sylfaen"/>
                <w:sz w:val="20"/>
                <w:szCs w:val="20"/>
              </w:rPr>
              <w:t>ի</w:t>
            </w:r>
            <w:r w:rsidR="00B743F3" w:rsidRPr="000936A2">
              <w:rPr>
                <w:rStyle w:val="Bodytext21"/>
                <w:rFonts w:ascii="Sylfaen" w:hAnsi="Sylfaen"/>
                <w:sz w:val="20"/>
                <w:szCs w:val="20"/>
              </w:rPr>
              <w:t xml:space="preserve"> ցանկի</w:t>
            </w:r>
            <w:r w:rsidR="000442B7" w:rsidRPr="000936A2">
              <w:rPr>
                <w:rStyle w:val="Bodytext21"/>
                <w:rFonts w:ascii="Sylfaen" w:hAnsi="Sylfaen"/>
                <w:sz w:val="20"/>
                <w:szCs w:val="20"/>
              </w:rPr>
              <w:t xml:space="preserve"> սահմանում</w:t>
            </w:r>
            <w:r w:rsidR="00B743F3" w:rsidRPr="000936A2">
              <w:rPr>
                <w:rStyle w:val="Bodytext21"/>
                <w:rFonts w:ascii="Sylfaen" w:hAnsi="Sylfaen"/>
                <w:sz w:val="20"/>
                <w:szCs w:val="20"/>
              </w:rPr>
              <w:t xml:space="preserve">, </w:t>
            </w:r>
            <w:r w:rsidR="000442B7" w:rsidRPr="000936A2">
              <w:rPr>
                <w:rStyle w:val="Bodytext21"/>
                <w:rFonts w:ascii="Sylfaen" w:hAnsi="Sylfaen"/>
                <w:sz w:val="20"/>
                <w:szCs w:val="20"/>
              </w:rPr>
              <w:t xml:space="preserve">որոնց վերաբերյալ </w:t>
            </w:r>
            <w:r w:rsidR="00B743F3" w:rsidRPr="000936A2">
              <w:rPr>
                <w:rStyle w:val="Bodytext21"/>
                <w:rFonts w:ascii="Sylfaen" w:hAnsi="Sylfaen"/>
                <w:sz w:val="20"/>
                <w:szCs w:val="20"/>
              </w:rPr>
              <w:t>հանձնարարականներ</w:t>
            </w:r>
            <w:r w:rsidR="000442B7" w:rsidRPr="000936A2">
              <w:rPr>
                <w:rStyle w:val="Bodytext21"/>
                <w:rFonts w:ascii="Sylfaen" w:hAnsi="Sylfaen"/>
                <w:sz w:val="20"/>
                <w:szCs w:val="20"/>
              </w:rPr>
              <w:t>ը</w:t>
            </w:r>
            <w:r w:rsidR="00B743F3" w:rsidRPr="000936A2">
              <w:rPr>
                <w:rStyle w:val="Bodytext21"/>
                <w:rFonts w:ascii="Sylfaen" w:hAnsi="Sylfaen"/>
                <w:sz w:val="20"/>
                <w:szCs w:val="20"/>
              </w:rPr>
              <w:t xml:space="preserve"> </w:t>
            </w:r>
            <w:r w:rsidR="000442B7" w:rsidRPr="000936A2">
              <w:rPr>
                <w:rStyle w:val="Bodytext21"/>
                <w:rFonts w:ascii="Sylfaen" w:hAnsi="Sylfaen"/>
                <w:sz w:val="20"/>
                <w:szCs w:val="20"/>
              </w:rPr>
              <w:t xml:space="preserve">մշակվում են </w:t>
            </w:r>
            <w:r w:rsidR="00B743F3" w:rsidRPr="000936A2">
              <w:rPr>
                <w:rStyle w:val="Bodytext21"/>
                <w:rFonts w:ascii="Sylfaen" w:hAnsi="Sylfaen"/>
                <w:sz w:val="20"/>
                <w:szCs w:val="20"/>
              </w:rPr>
              <w:t>սույն պլանի 4.1.1 ենթակետի</w:t>
            </w:r>
            <w:r w:rsidRPr="000936A2">
              <w:rPr>
                <w:rStyle w:val="Bodytext21"/>
                <w:rFonts w:ascii="Sylfaen" w:hAnsi="Sylfaen"/>
                <w:sz w:val="20"/>
                <w:szCs w:val="20"/>
              </w:rPr>
              <w:t>ն</w:t>
            </w:r>
            <w:r w:rsidR="00B743F3" w:rsidRPr="000936A2">
              <w:rPr>
                <w:rStyle w:val="Bodytext21"/>
                <w:rFonts w:ascii="Sylfaen" w:hAnsi="Sylfaen"/>
                <w:sz w:val="20"/>
                <w:szCs w:val="20"/>
              </w:rPr>
              <w:t xml:space="preserve"> համա</w:t>
            </w:r>
            <w:r w:rsidRPr="000936A2">
              <w:rPr>
                <w:rStyle w:val="Bodytext21"/>
                <w:rFonts w:ascii="Sylfaen" w:hAnsi="Sylfaen"/>
                <w:sz w:val="20"/>
                <w:szCs w:val="20"/>
              </w:rPr>
              <w:t>պատասխան</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սեպտեմբեր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հաշվետվություն</w:t>
            </w:r>
          </w:p>
        </w:tc>
      </w:tr>
      <w:tr w:rsidR="004278DA" w:rsidRPr="000936A2" w:rsidTr="000936A2">
        <w:trPr>
          <w:jc w:val="center"/>
        </w:trPr>
        <w:tc>
          <w:tcPr>
            <w:tcW w:w="4764" w:type="dxa"/>
            <w:shd w:val="clear" w:color="auto" w:fill="FFFFFF"/>
          </w:tcPr>
          <w:p w:rsidR="00CE0420" w:rsidRPr="000936A2" w:rsidRDefault="00B743F3" w:rsidP="00092735">
            <w:pPr>
              <w:pStyle w:val="Bodytext20"/>
              <w:shd w:val="clear" w:color="auto" w:fill="auto"/>
              <w:tabs>
                <w:tab w:val="left" w:pos="565"/>
              </w:tabs>
              <w:spacing w:before="0" w:after="120" w:line="240" w:lineRule="auto"/>
              <w:ind w:left="78"/>
              <w:jc w:val="left"/>
              <w:rPr>
                <w:rFonts w:ascii="Sylfaen" w:hAnsi="Sylfaen"/>
                <w:sz w:val="20"/>
                <w:szCs w:val="20"/>
              </w:rPr>
            </w:pPr>
            <w:r w:rsidRPr="000936A2">
              <w:rPr>
                <w:rStyle w:val="Bodytext21"/>
                <w:rFonts w:ascii="Sylfaen" w:hAnsi="Sylfaen"/>
                <w:sz w:val="20"/>
                <w:szCs w:val="20"/>
              </w:rPr>
              <w:t>4.3.</w:t>
            </w:r>
            <w:r w:rsidR="00092735">
              <w:rPr>
                <w:rStyle w:val="Bodytext21"/>
                <w:rFonts w:ascii="Sylfaen" w:hAnsi="Sylfaen"/>
                <w:sz w:val="20"/>
                <w:szCs w:val="20"/>
              </w:rPr>
              <w:tab/>
            </w:r>
            <w:r w:rsidRPr="000936A2">
              <w:rPr>
                <w:rStyle w:val="Bodytext21"/>
                <w:rFonts w:ascii="Sylfaen" w:hAnsi="Sylfaen"/>
                <w:sz w:val="20"/>
                <w:szCs w:val="20"/>
              </w:rPr>
              <w:t>Միության շրջանակներում՝ «մեկ պատուհան» ազգային մեխանիզմների գործունեության ապահովման ընթացքում գործողության մեջ դրված ընդհանուր գործընթացների օպտիմալացում եւ իրագործում</w:t>
            </w:r>
          </w:p>
        </w:tc>
        <w:tc>
          <w:tcPr>
            <w:tcW w:w="2086"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4.3</w:t>
            </w:r>
          </w:p>
        </w:tc>
        <w:tc>
          <w:tcPr>
            <w:tcW w:w="1989" w:type="dxa"/>
            <w:shd w:val="clear" w:color="auto" w:fill="FFFFFF"/>
          </w:tcPr>
          <w:p w:rsidR="006D274A" w:rsidRPr="000936A2" w:rsidRDefault="006D274A" w:rsidP="000936A2">
            <w:pPr>
              <w:spacing w:after="120"/>
              <w:ind w:right="89"/>
              <w:jc w:val="center"/>
              <w:rPr>
                <w:sz w:val="20"/>
                <w:szCs w:val="20"/>
              </w:rPr>
            </w:pPr>
          </w:p>
        </w:tc>
        <w:tc>
          <w:tcPr>
            <w:tcW w:w="2451" w:type="dxa"/>
            <w:gridSpan w:val="2"/>
            <w:shd w:val="clear" w:color="auto" w:fill="FFFFFF"/>
          </w:tcPr>
          <w:p w:rsidR="006D274A" w:rsidRPr="000936A2" w:rsidRDefault="006D274A" w:rsidP="000936A2">
            <w:pPr>
              <w:spacing w:after="120"/>
              <w:ind w:left="27" w:right="135"/>
              <w:rPr>
                <w:sz w:val="20"/>
                <w:szCs w:val="20"/>
              </w:rPr>
            </w:pPr>
          </w:p>
        </w:tc>
        <w:tc>
          <w:tcPr>
            <w:tcW w:w="3173" w:type="dxa"/>
            <w:shd w:val="clear" w:color="auto" w:fill="FFFFFF"/>
          </w:tcPr>
          <w:p w:rsidR="006D274A" w:rsidRPr="000936A2" w:rsidRDefault="006D274A" w:rsidP="000936A2">
            <w:pPr>
              <w:spacing w:after="120"/>
              <w:ind w:left="27" w:right="135"/>
              <w:rPr>
                <w:sz w:val="20"/>
                <w:szCs w:val="20"/>
              </w:rPr>
            </w:pP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35"/>
              </w:tabs>
              <w:spacing w:before="0" w:after="120" w:line="240" w:lineRule="auto"/>
              <w:ind w:left="504"/>
              <w:jc w:val="left"/>
              <w:rPr>
                <w:rFonts w:ascii="Sylfaen" w:hAnsi="Sylfaen"/>
                <w:sz w:val="20"/>
                <w:szCs w:val="20"/>
              </w:rPr>
            </w:pPr>
            <w:r w:rsidRPr="000936A2">
              <w:rPr>
                <w:rStyle w:val="Bodytext21"/>
                <w:rFonts w:ascii="Sylfaen" w:hAnsi="Sylfaen"/>
                <w:sz w:val="20"/>
                <w:szCs w:val="20"/>
              </w:rPr>
              <w:t>4.3.1.</w:t>
            </w:r>
            <w:r w:rsidR="00092735">
              <w:rPr>
                <w:rStyle w:val="Bodytext21"/>
                <w:rFonts w:ascii="Sylfaen" w:hAnsi="Sylfaen"/>
                <w:sz w:val="20"/>
                <w:szCs w:val="20"/>
              </w:rPr>
              <w:tab/>
            </w:r>
            <w:r w:rsidRPr="000936A2">
              <w:rPr>
                <w:rStyle w:val="Bodytext21"/>
                <w:rFonts w:ascii="Sylfaen" w:hAnsi="Sylfaen"/>
                <w:sz w:val="20"/>
                <w:szCs w:val="20"/>
              </w:rPr>
              <w:t>Միության շրջանակներում՝ «մեկ</w:t>
            </w:r>
            <w:r w:rsidR="00092735">
              <w:rPr>
                <w:rStyle w:val="Bodytext21"/>
                <w:rFonts w:ascii="Sylfaen" w:hAnsi="Sylfaen"/>
                <w:sz w:val="20"/>
                <w:szCs w:val="20"/>
              </w:rPr>
              <w:t> </w:t>
            </w:r>
            <w:r w:rsidRPr="000936A2">
              <w:rPr>
                <w:rStyle w:val="Bodytext21"/>
                <w:rFonts w:ascii="Sylfaen" w:hAnsi="Sylfaen"/>
                <w:sz w:val="20"/>
                <w:szCs w:val="20"/>
              </w:rPr>
              <w:t>պատուհան» ազգային մեխանիզմների գործունեության ապահովման ընթացքում գործողության մեջ դրված ընդհանուր գործընթացների ցանկի թարմացում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Միության մարմնի ակտի նախագիծ</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35"/>
              </w:tabs>
              <w:spacing w:before="0" w:after="120" w:line="240" w:lineRule="auto"/>
              <w:ind w:left="504"/>
              <w:jc w:val="left"/>
              <w:rPr>
                <w:rFonts w:ascii="Sylfaen" w:hAnsi="Sylfaen"/>
                <w:sz w:val="20"/>
                <w:szCs w:val="20"/>
              </w:rPr>
            </w:pPr>
            <w:r w:rsidRPr="000936A2">
              <w:rPr>
                <w:rStyle w:val="Bodytext21"/>
                <w:rFonts w:ascii="Sylfaen" w:hAnsi="Sylfaen"/>
                <w:sz w:val="20"/>
                <w:szCs w:val="20"/>
              </w:rPr>
              <w:t>4.3.2.</w:t>
            </w:r>
            <w:r w:rsidR="00092735">
              <w:rPr>
                <w:rStyle w:val="Bodytext21"/>
                <w:rFonts w:ascii="Sylfaen" w:hAnsi="Sylfaen"/>
                <w:sz w:val="20"/>
                <w:szCs w:val="20"/>
              </w:rPr>
              <w:tab/>
            </w:r>
            <w:r w:rsidRPr="000936A2">
              <w:rPr>
                <w:rStyle w:val="Bodytext21"/>
                <w:rFonts w:ascii="Sylfaen" w:hAnsi="Sylfaen"/>
                <w:sz w:val="20"/>
                <w:szCs w:val="20"/>
              </w:rPr>
              <w:t>Միության շրջանակներում՝ «մեկ</w:t>
            </w:r>
            <w:r w:rsidR="00092735">
              <w:rPr>
                <w:rStyle w:val="Bodytext21"/>
                <w:rFonts w:ascii="Sylfaen" w:hAnsi="Sylfaen"/>
                <w:sz w:val="20"/>
                <w:szCs w:val="20"/>
              </w:rPr>
              <w:t> </w:t>
            </w:r>
            <w:r w:rsidRPr="000936A2">
              <w:rPr>
                <w:rStyle w:val="Bodytext21"/>
                <w:rFonts w:ascii="Sylfaen" w:hAnsi="Sylfaen"/>
                <w:sz w:val="20"/>
                <w:szCs w:val="20"/>
              </w:rPr>
              <w:t>պատուհան» ազգային մեխանիզմների գործունեության ապահովման ընթացքում գործողության մեջ դրված ընդհանուր գործընթացների կանոնակարգում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537847"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 xml:space="preserve">մեկ </w:t>
            </w:r>
            <w:r w:rsidR="00B743F3" w:rsidRPr="000936A2">
              <w:rPr>
                <w:rStyle w:val="Bodytext21"/>
                <w:rFonts w:ascii="Sylfaen" w:hAnsi="Sylfaen"/>
                <w:sz w:val="20"/>
                <w:szCs w:val="20"/>
              </w:rPr>
              <w:t>տարվա ընթացքում</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Միության մարմինների ակտեր</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35"/>
              </w:tabs>
              <w:spacing w:before="0" w:after="120" w:line="240" w:lineRule="auto"/>
              <w:ind w:left="504"/>
              <w:jc w:val="left"/>
              <w:rPr>
                <w:rFonts w:ascii="Sylfaen" w:hAnsi="Sylfaen"/>
                <w:sz w:val="20"/>
                <w:szCs w:val="20"/>
              </w:rPr>
            </w:pPr>
            <w:r w:rsidRPr="000936A2">
              <w:rPr>
                <w:rStyle w:val="Bodytext21"/>
                <w:rFonts w:ascii="Sylfaen" w:hAnsi="Sylfaen"/>
                <w:sz w:val="20"/>
                <w:szCs w:val="20"/>
              </w:rPr>
              <w:t>4.3.3.</w:t>
            </w:r>
            <w:r w:rsidR="00092735">
              <w:rPr>
                <w:rStyle w:val="Bodytext21"/>
                <w:rFonts w:ascii="Sylfaen" w:hAnsi="Sylfaen"/>
                <w:sz w:val="20"/>
                <w:szCs w:val="20"/>
              </w:rPr>
              <w:tab/>
            </w:r>
            <w:r w:rsidRPr="000936A2">
              <w:rPr>
                <w:rStyle w:val="Bodytext21"/>
                <w:rFonts w:ascii="Sylfaen" w:hAnsi="Sylfaen"/>
                <w:sz w:val="20"/>
                <w:szCs w:val="20"/>
              </w:rPr>
              <w:t xml:space="preserve">Միության շրջանակներում Միության ինտեգրված տեղեկատվական համակարգի՝ Հանձնաժողովի ինտեգրացիոն հատվածում </w:t>
            </w:r>
            <w:r w:rsidRPr="000936A2">
              <w:rPr>
                <w:rStyle w:val="Bodytext21"/>
                <w:rFonts w:ascii="Sylfaen" w:hAnsi="Sylfaen"/>
                <w:sz w:val="20"/>
                <w:szCs w:val="20"/>
              </w:rPr>
              <w:lastRenderedPageBreak/>
              <w:t>«մեկ պատուհան» ազգային մեխանիզմների գործունեության ապահովման ընթացքում գործողության մեջ դրված ընդհանուր գործընթացների իրագործում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հաշվետվություն եւ տեխնիկական փաստաթղթեր</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35"/>
              </w:tabs>
              <w:spacing w:before="0" w:after="60" w:line="240" w:lineRule="auto"/>
              <w:ind w:left="504"/>
              <w:jc w:val="left"/>
              <w:rPr>
                <w:rFonts w:ascii="Sylfaen" w:hAnsi="Sylfaen"/>
                <w:sz w:val="20"/>
                <w:szCs w:val="20"/>
              </w:rPr>
            </w:pPr>
            <w:r w:rsidRPr="000936A2">
              <w:rPr>
                <w:rStyle w:val="Bodytext21"/>
                <w:rFonts w:ascii="Sylfaen" w:hAnsi="Sylfaen"/>
                <w:sz w:val="20"/>
                <w:szCs w:val="20"/>
              </w:rPr>
              <w:t>4.3.4.</w:t>
            </w:r>
            <w:r w:rsidR="00092735">
              <w:rPr>
                <w:rStyle w:val="Bodytext21"/>
                <w:rFonts w:ascii="Sylfaen" w:hAnsi="Sylfaen"/>
                <w:sz w:val="20"/>
                <w:szCs w:val="20"/>
              </w:rPr>
              <w:tab/>
            </w:r>
            <w:r w:rsidRPr="000936A2">
              <w:rPr>
                <w:rStyle w:val="Bodytext21"/>
                <w:rFonts w:ascii="Sylfaen" w:hAnsi="Sylfaen"/>
                <w:sz w:val="20"/>
                <w:szCs w:val="20"/>
              </w:rPr>
              <w:t>Միության շրջանակներում Միության ինտեգրված տեղեկատվական համակարգի՝ անդամ պետությունների ազգային հատվածներում «մեկ պատուհան» ազգային մեխանիզմների գործունեության ապահովման ընթացքում գործողության մեջ դրված ընդհանուր գործընթացների իրագործում</w:t>
            </w:r>
          </w:p>
        </w:tc>
        <w:tc>
          <w:tcPr>
            <w:tcW w:w="2086" w:type="dxa"/>
            <w:shd w:val="clear" w:color="auto" w:fill="FFFFFF"/>
          </w:tcPr>
          <w:p w:rsidR="006D274A" w:rsidRPr="000936A2" w:rsidRDefault="006D274A" w:rsidP="00092735">
            <w:pPr>
              <w:spacing w:after="60"/>
              <w:ind w:right="89"/>
              <w:jc w:val="center"/>
              <w:rPr>
                <w:sz w:val="20"/>
                <w:szCs w:val="20"/>
              </w:rPr>
            </w:pPr>
          </w:p>
        </w:tc>
        <w:tc>
          <w:tcPr>
            <w:tcW w:w="1989" w:type="dxa"/>
            <w:shd w:val="clear" w:color="auto" w:fill="FFFFFF"/>
          </w:tcPr>
          <w:p w:rsidR="006D274A" w:rsidRPr="000936A2" w:rsidRDefault="00B743F3" w:rsidP="00092735">
            <w:pPr>
              <w:pStyle w:val="Bodytext20"/>
              <w:shd w:val="clear" w:color="auto" w:fill="auto"/>
              <w:spacing w:before="0" w:after="6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2735">
            <w:pPr>
              <w:pStyle w:val="Bodytext20"/>
              <w:shd w:val="clear" w:color="auto" w:fill="auto"/>
              <w:spacing w:before="0" w:after="60" w:line="240" w:lineRule="auto"/>
              <w:ind w:left="27" w:right="135"/>
              <w:jc w:val="left"/>
              <w:rPr>
                <w:rFonts w:ascii="Sylfaen" w:hAnsi="Sylfaen"/>
                <w:sz w:val="20"/>
                <w:szCs w:val="20"/>
              </w:rPr>
            </w:pPr>
            <w:r w:rsidRPr="000936A2">
              <w:rPr>
                <w:rStyle w:val="Bodytext21"/>
                <w:rFonts w:ascii="Sylfaen" w:hAnsi="Sylfaen"/>
                <w:sz w:val="20"/>
                <w:szCs w:val="20"/>
              </w:rPr>
              <w:t>անդամ պետություններ</w:t>
            </w:r>
          </w:p>
        </w:tc>
        <w:tc>
          <w:tcPr>
            <w:tcW w:w="3173" w:type="dxa"/>
            <w:shd w:val="clear" w:color="auto" w:fill="FFFFFF"/>
          </w:tcPr>
          <w:p w:rsidR="006D274A" w:rsidRPr="000936A2" w:rsidRDefault="00B743F3" w:rsidP="00092735">
            <w:pPr>
              <w:pStyle w:val="Bodytext20"/>
              <w:shd w:val="clear" w:color="auto" w:fill="auto"/>
              <w:spacing w:before="0" w:after="60" w:line="240" w:lineRule="auto"/>
              <w:ind w:left="27" w:right="135"/>
              <w:jc w:val="left"/>
              <w:rPr>
                <w:rFonts w:ascii="Sylfaen" w:hAnsi="Sylfaen"/>
                <w:sz w:val="20"/>
                <w:szCs w:val="20"/>
              </w:rPr>
            </w:pPr>
            <w:r w:rsidRPr="000936A2">
              <w:rPr>
                <w:rStyle w:val="Bodytext21"/>
                <w:rFonts w:ascii="Sylfaen" w:hAnsi="Sylfaen"/>
                <w:sz w:val="20"/>
                <w:szCs w:val="20"/>
              </w:rPr>
              <w:t>հաշվետվություն եւ տեխնիկական փաստաթղթեր</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580"/>
              </w:tabs>
              <w:spacing w:before="0" w:after="60" w:line="240" w:lineRule="auto"/>
              <w:ind w:left="78"/>
              <w:jc w:val="left"/>
              <w:rPr>
                <w:rFonts w:ascii="Sylfaen" w:hAnsi="Sylfaen"/>
                <w:sz w:val="20"/>
                <w:szCs w:val="20"/>
              </w:rPr>
            </w:pPr>
            <w:r w:rsidRPr="000936A2">
              <w:rPr>
                <w:rStyle w:val="Bodytext21"/>
                <w:rFonts w:ascii="Sylfaen" w:hAnsi="Sylfaen"/>
                <w:sz w:val="20"/>
                <w:szCs w:val="20"/>
              </w:rPr>
              <w:t>4.4.</w:t>
            </w:r>
            <w:r w:rsidR="00092735">
              <w:rPr>
                <w:rStyle w:val="Bodytext21"/>
                <w:rFonts w:ascii="Sylfaen" w:hAnsi="Sylfaen"/>
                <w:sz w:val="20"/>
                <w:szCs w:val="20"/>
              </w:rPr>
              <w:tab/>
            </w:r>
            <w:r w:rsidRPr="000936A2">
              <w:rPr>
                <w:rStyle w:val="Bodytext21"/>
                <w:rFonts w:ascii="Sylfaen" w:hAnsi="Sylfaen"/>
                <w:sz w:val="20"/>
                <w:szCs w:val="20"/>
              </w:rPr>
              <w:t>Շահագրգիռ անձանց կողմից «մեկ</w:t>
            </w:r>
            <w:r w:rsidR="00092735">
              <w:rPr>
                <w:rStyle w:val="Bodytext21"/>
                <w:rFonts w:ascii="Sylfaen" w:hAnsi="Sylfaen"/>
                <w:sz w:val="20"/>
                <w:szCs w:val="20"/>
              </w:rPr>
              <w:t> </w:t>
            </w:r>
            <w:r w:rsidRPr="000936A2">
              <w:rPr>
                <w:rStyle w:val="Bodytext21"/>
                <w:rFonts w:ascii="Sylfaen" w:hAnsi="Sylfaen"/>
                <w:sz w:val="20"/>
                <w:szCs w:val="20"/>
              </w:rPr>
              <w:t>պատուհան» ազգային մեխանիզմների օգտագործման ընթացակարգերի պարզեցում</w:t>
            </w:r>
          </w:p>
        </w:tc>
        <w:tc>
          <w:tcPr>
            <w:tcW w:w="2086" w:type="dxa"/>
            <w:shd w:val="clear" w:color="auto" w:fill="FFFFFF"/>
          </w:tcPr>
          <w:p w:rsidR="006D274A" w:rsidRPr="000936A2" w:rsidRDefault="00B743F3" w:rsidP="00092735">
            <w:pPr>
              <w:pStyle w:val="Bodytext20"/>
              <w:shd w:val="clear" w:color="auto" w:fill="auto"/>
              <w:spacing w:before="0" w:after="60" w:line="240" w:lineRule="auto"/>
              <w:ind w:right="89"/>
              <w:jc w:val="center"/>
              <w:rPr>
                <w:rFonts w:ascii="Sylfaen" w:hAnsi="Sylfaen"/>
                <w:sz w:val="20"/>
                <w:szCs w:val="20"/>
              </w:rPr>
            </w:pPr>
            <w:r w:rsidRPr="000936A2">
              <w:rPr>
                <w:rStyle w:val="Bodytext21"/>
                <w:rFonts w:ascii="Sylfaen" w:hAnsi="Sylfaen"/>
                <w:sz w:val="20"/>
                <w:szCs w:val="20"/>
              </w:rPr>
              <w:t>կետ 4.4</w:t>
            </w:r>
          </w:p>
        </w:tc>
        <w:tc>
          <w:tcPr>
            <w:tcW w:w="1989" w:type="dxa"/>
            <w:shd w:val="clear" w:color="auto" w:fill="FFFFFF"/>
          </w:tcPr>
          <w:p w:rsidR="006D274A" w:rsidRPr="000936A2" w:rsidRDefault="006D274A" w:rsidP="00092735">
            <w:pPr>
              <w:spacing w:after="60"/>
              <w:ind w:right="89"/>
              <w:jc w:val="center"/>
              <w:rPr>
                <w:sz w:val="20"/>
                <w:szCs w:val="20"/>
              </w:rPr>
            </w:pPr>
          </w:p>
        </w:tc>
        <w:tc>
          <w:tcPr>
            <w:tcW w:w="2451" w:type="dxa"/>
            <w:gridSpan w:val="2"/>
            <w:shd w:val="clear" w:color="auto" w:fill="FFFFFF"/>
          </w:tcPr>
          <w:p w:rsidR="006D274A" w:rsidRPr="000936A2" w:rsidRDefault="006D274A" w:rsidP="00092735">
            <w:pPr>
              <w:spacing w:after="60"/>
              <w:ind w:left="27" w:right="135"/>
              <w:rPr>
                <w:sz w:val="20"/>
                <w:szCs w:val="20"/>
              </w:rPr>
            </w:pPr>
          </w:p>
        </w:tc>
        <w:tc>
          <w:tcPr>
            <w:tcW w:w="3173" w:type="dxa"/>
            <w:shd w:val="clear" w:color="auto" w:fill="FFFFFF"/>
          </w:tcPr>
          <w:p w:rsidR="006D274A" w:rsidRPr="000936A2" w:rsidRDefault="006D274A" w:rsidP="00092735">
            <w:pPr>
              <w:spacing w:after="60"/>
              <w:ind w:left="27" w:right="135"/>
              <w:rPr>
                <w:sz w:val="20"/>
                <w:szCs w:val="20"/>
              </w:rPr>
            </w:pP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35"/>
              </w:tabs>
              <w:spacing w:before="0" w:after="60" w:line="240" w:lineRule="auto"/>
              <w:ind w:left="504"/>
              <w:jc w:val="left"/>
              <w:rPr>
                <w:rFonts w:ascii="Sylfaen" w:hAnsi="Sylfaen"/>
                <w:sz w:val="20"/>
                <w:szCs w:val="20"/>
              </w:rPr>
            </w:pPr>
            <w:r w:rsidRPr="000936A2">
              <w:rPr>
                <w:rStyle w:val="Bodytext21"/>
                <w:rFonts w:ascii="Sylfaen" w:hAnsi="Sylfaen"/>
                <w:sz w:val="20"/>
                <w:szCs w:val="20"/>
              </w:rPr>
              <w:t>4.4.1.</w:t>
            </w:r>
            <w:r w:rsidR="00092735">
              <w:rPr>
                <w:rStyle w:val="Bodytext21"/>
                <w:rFonts w:ascii="Sylfaen" w:hAnsi="Sylfaen"/>
                <w:sz w:val="20"/>
                <w:szCs w:val="20"/>
              </w:rPr>
              <w:tab/>
            </w:r>
            <w:r w:rsidRPr="000936A2">
              <w:rPr>
                <w:rStyle w:val="Bodytext21"/>
                <w:rFonts w:ascii="Sylfaen" w:hAnsi="Sylfaen"/>
                <w:sz w:val="20"/>
                <w:szCs w:val="20"/>
              </w:rPr>
              <w:t>B2G միասնականացված ընթացակարգերի մասին</w:t>
            </w:r>
            <w:r w:rsidR="000936A2" w:rsidRPr="000936A2">
              <w:rPr>
                <w:rStyle w:val="Bodytext21"/>
                <w:rFonts w:ascii="Sylfaen" w:hAnsi="Sylfaen"/>
                <w:sz w:val="20"/>
                <w:szCs w:val="20"/>
              </w:rPr>
              <w:t xml:space="preserve"> </w:t>
            </w:r>
            <w:r w:rsidRPr="000936A2">
              <w:rPr>
                <w:rStyle w:val="Bodytext21"/>
                <w:rFonts w:ascii="Sylfaen" w:hAnsi="Sylfaen"/>
                <w:sz w:val="20"/>
                <w:szCs w:val="20"/>
              </w:rPr>
              <w:t>տեղեկատվությ</w:t>
            </w:r>
            <w:r w:rsidR="00224712" w:rsidRPr="000936A2">
              <w:rPr>
                <w:rStyle w:val="Bodytext21"/>
                <w:rFonts w:ascii="Sylfaen" w:hAnsi="Sylfaen"/>
                <w:sz w:val="20"/>
                <w:szCs w:val="20"/>
              </w:rPr>
              <w:t>ու</w:t>
            </w:r>
            <w:r w:rsidRPr="000936A2">
              <w:rPr>
                <w:rStyle w:val="Bodytext21"/>
                <w:rFonts w:ascii="Sylfaen" w:hAnsi="Sylfaen"/>
                <w:sz w:val="20"/>
                <w:szCs w:val="20"/>
              </w:rPr>
              <w:t>ն ստանալ</w:t>
            </w:r>
            <w:r w:rsidR="00224712" w:rsidRPr="000936A2">
              <w:rPr>
                <w:rStyle w:val="Bodytext21"/>
                <w:rFonts w:ascii="Sylfaen" w:hAnsi="Sylfaen"/>
                <w:sz w:val="20"/>
                <w:szCs w:val="20"/>
              </w:rPr>
              <w:t>ու</w:t>
            </w:r>
            <w:r w:rsidRPr="000936A2">
              <w:rPr>
                <w:rStyle w:val="Bodytext21"/>
                <w:rFonts w:ascii="Sylfaen" w:hAnsi="Sylfaen"/>
                <w:sz w:val="20"/>
                <w:szCs w:val="20"/>
              </w:rPr>
              <w:t xml:space="preserve"> </w:t>
            </w:r>
            <w:r w:rsidR="000936A2" w:rsidRPr="000936A2">
              <w:rPr>
                <w:rStyle w:val="Bodytext21"/>
                <w:rFonts w:ascii="Sylfaen" w:hAnsi="Sylfaen"/>
                <w:sz w:val="20"/>
                <w:szCs w:val="20"/>
              </w:rPr>
              <w:t>եւ</w:t>
            </w:r>
            <w:r w:rsidRPr="000936A2">
              <w:rPr>
                <w:rStyle w:val="Bodytext21"/>
                <w:rFonts w:ascii="Sylfaen" w:hAnsi="Sylfaen"/>
                <w:sz w:val="20"/>
                <w:szCs w:val="20"/>
              </w:rPr>
              <w:t xml:space="preserve"> օգտագործել</w:t>
            </w:r>
            <w:r w:rsidR="00224712" w:rsidRPr="000936A2">
              <w:rPr>
                <w:rStyle w:val="Bodytext21"/>
                <w:rFonts w:ascii="Sylfaen" w:hAnsi="Sylfaen"/>
                <w:sz w:val="20"/>
                <w:szCs w:val="20"/>
              </w:rPr>
              <w:t>ու ժամանակ</w:t>
            </w:r>
            <w:r w:rsidRPr="000936A2">
              <w:rPr>
                <w:rStyle w:val="Bodytext21"/>
                <w:rFonts w:ascii="Sylfaen" w:hAnsi="Sylfaen"/>
                <w:sz w:val="20"/>
                <w:szCs w:val="20"/>
              </w:rPr>
              <w:t xml:space="preserve"> շահագրգիռ անձանց համար հավասար պայմանների ապահովման նպատակով էլեկտրոնային տարբերակով B2G միասնականացված ընթացակարգերի կատալոգի ձ</w:t>
            </w:r>
            <w:r w:rsidR="000936A2" w:rsidRPr="000936A2">
              <w:rPr>
                <w:rStyle w:val="Bodytext21"/>
                <w:rFonts w:ascii="Sylfaen" w:hAnsi="Sylfaen"/>
                <w:sz w:val="20"/>
                <w:szCs w:val="20"/>
              </w:rPr>
              <w:t>եւ</w:t>
            </w:r>
            <w:r w:rsidRPr="000936A2">
              <w:rPr>
                <w:rStyle w:val="Bodytext21"/>
                <w:rFonts w:ascii="Sylfaen" w:hAnsi="Sylfaen"/>
                <w:sz w:val="20"/>
                <w:szCs w:val="20"/>
              </w:rPr>
              <w:t>ավորում</w:t>
            </w:r>
          </w:p>
        </w:tc>
        <w:tc>
          <w:tcPr>
            <w:tcW w:w="2086" w:type="dxa"/>
            <w:shd w:val="clear" w:color="auto" w:fill="FFFFFF"/>
          </w:tcPr>
          <w:p w:rsidR="006D274A" w:rsidRPr="000936A2" w:rsidRDefault="006D274A" w:rsidP="00092735">
            <w:pPr>
              <w:spacing w:after="60"/>
              <w:ind w:right="89"/>
              <w:jc w:val="center"/>
              <w:rPr>
                <w:sz w:val="20"/>
                <w:szCs w:val="20"/>
              </w:rPr>
            </w:pPr>
          </w:p>
        </w:tc>
        <w:tc>
          <w:tcPr>
            <w:tcW w:w="1989" w:type="dxa"/>
            <w:shd w:val="clear" w:color="auto" w:fill="FFFFFF"/>
          </w:tcPr>
          <w:p w:rsidR="006D274A" w:rsidRPr="000936A2" w:rsidRDefault="00B743F3" w:rsidP="00092735">
            <w:pPr>
              <w:pStyle w:val="Bodytext20"/>
              <w:shd w:val="clear" w:color="auto" w:fill="auto"/>
              <w:spacing w:before="0" w:after="6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2735">
            <w:pPr>
              <w:pStyle w:val="Bodytext20"/>
              <w:shd w:val="clear" w:color="auto" w:fill="auto"/>
              <w:spacing w:before="0" w:after="6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2735">
            <w:pPr>
              <w:pStyle w:val="Bodytext20"/>
              <w:shd w:val="clear" w:color="auto" w:fill="auto"/>
              <w:spacing w:before="0" w:after="60" w:line="240" w:lineRule="auto"/>
              <w:ind w:left="27" w:right="135"/>
              <w:jc w:val="left"/>
              <w:rPr>
                <w:rFonts w:ascii="Sylfaen" w:hAnsi="Sylfaen"/>
                <w:sz w:val="20"/>
                <w:szCs w:val="20"/>
              </w:rPr>
            </w:pPr>
            <w:r w:rsidRPr="000936A2">
              <w:rPr>
                <w:rStyle w:val="Bodytext21"/>
                <w:rFonts w:ascii="Sylfaen" w:hAnsi="Sylfaen"/>
                <w:sz w:val="20"/>
                <w:szCs w:val="20"/>
              </w:rPr>
              <w:t>Միության մարմնի ակտի նախագիծ</w:t>
            </w:r>
          </w:p>
        </w:tc>
      </w:tr>
      <w:tr w:rsidR="004278DA" w:rsidRPr="000936A2" w:rsidTr="000936A2">
        <w:trPr>
          <w:jc w:val="center"/>
        </w:trPr>
        <w:tc>
          <w:tcPr>
            <w:tcW w:w="4764" w:type="dxa"/>
            <w:shd w:val="clear" w:color="auto" w:fill="FFFFFF"/>
          </w:tcPr>
          <w:p w:rsidR="00C06201" w:rsidRPr="000936A2" w:rsidRDefault="00B743F3" w:rsidP="00092735">
            <w:pPr>
              <w:pStyle w:val="Bodytext20"/>
              <w:shd w:val="clear" w:color="auto" w:fill="auto"/>
              <w:tabs>
                <w:tab w:val="left" w:pos="565"/>
              </w:tabs>
              <w:spacing w:before="0" w:after="60" w:line="240" w:lineRule="auto"/>
              <w:ind w:left="78"/>
              <w:jc w:val="left"/>
              <w:rPr>
                <w:rFonts w:ascii="Sylfaen" w:hAnsi="Sylfaen"/>
                <w:sz w:val="20"/>
                <w:szCs w:val="20"/>
              </w:rPr>
            </w:pPr>
            <w:r w:rsidRPr="000936A2">
              <w:rPr>
                <w:rStyle w:val="Bodytext21"/>
                <w:rFonts w:ascii="Sylfaen" w:hAnsi="Sylfaen"/>
                <w:sz w:val="20"/>
                <w:szCs w:val="20"/>
              </w:rPr>
              <w:t>4.5.</w:t>
            </w:r>
            <w:r w:rsidR="00092735">
              <w:rPr>
                <w:rStyle w:val="Bodytext21"/>
                <w:rFonts w:ascii="Sylfaen" w:hAnsi="Sylfaen"/>
                <w:sz w:val="20"/>
                <w:szCs w:val="20"/>
              </w:rPr>
              <w:tab/>
            </w:r>
            <w:r w:rsidRPr="000936A2">
              <w:rPr>
                <w:rStyle w:val="Bodytext21"/>
                <w:rFonts w:ascii="Sylfaen" w:hAnsi="Sylfaen"/>
                <w:sz w:val="20"/>
                <w:szCs w:val="20"/>
              </w:rPr>
              <w:t>Միության՝ «մեկ պատուհան» ազգային մեխանիզմների գործունեությունն ապահովելու համար անհրաժեշտ նորմատիվ-տեղեկատվական տեղեկությունների միասնական համակարգի ձեւավորում եւ զարգացում</w:t>
            </w:r>
          </w:p>
        </w:tc>
        <w:tc>
          <w:tcPr>
            <w:tcW w:w="2086" w:type="dxa"/>
            <w:shd w:val="clear" w:color="auto" w:fill="FFFFFF"/>
          </w:tcPr>
          <w:p w:rsidR="006D274A" w:rsidRPr="000936A2" w:rsidRDefault="00B743F3" w:rsidP="00092735">
            <w:pPr>
              <w:pStyle w:val="Bodytext20"/>
              <w:shd w:val="clear" w:color="auto" w:fill="auto"/>
              <w:spacing w:before="0" w:after="60" w:line="240" w:lineRule="auto"/>
              <w:ind w:right="89"/>
              <w:jc w:val="center"/>
              <w:rPr>
                <w:rFonts w:ascii="Sylfaen" w:hAnsi="Sylfaen"/>
                <w:sz w:val="20"/>
                <w:szCs w:val="20"/>
              </w:rPr>
            </w:pPr>
            <w:r w:rsidRPr="000936A2">
              <w:rPr>
                <w:rStyle w:val="Bodytext21"/>
                <w:rFonts w:ascii="Sylfaen" w:hAnsi="Sylfaen"/>
                <w:sz w:val="20"/>
                <w:szCs w:val="20"/>
              </w:rPr>
              <w:t>կետ 4.5</w:t>
            </w:r>
          </w:p>
        </w:tc>
        <w:tc>
          <w:tcPr>
            <w:tcW w:w="1989" w:type="dxa"/>
            <w:shd w:val="clear" w:color="auto" w:fill="FFFFFF"/>
          </w:tcPr>
          <w:p w:rsidR="006D274A" w:rsidRPr="000936A2" w:rsidRDefault="006D274A" w:rsidP="00092735">
            <w:pPr>
              <w:spacing w:after="60"/>
              <w:ind w:right="89"/>
              <w:jc w:val="center"/>
              <w:rPr>
                <w:sz w:val="20"/>
                <w:szCs w:val="20"/>
              </w:rPr>
            </w:pPr>
          </w:p>
        </w:tc>
        <w:tc>
          <w:tcPr>
            <w:tcW w:w="2451" w:type="dxa"/>
            <w:gridSpan w:val="2"/>
            <w:shd w:val="clear" w:color="auto" w:fill="FFFFFF"/>
          </w:tcPr>
          <w:p w:rsidR="006D274A" w:rsidRPr="000936A2" w:rsidRDefault="006D274A" w:rsidP="00092735">
            <w:pPr>
              <w:spacing w:after="60"/>
              <w:ind w:left="27" w:right="135"/>
              <w:rPr>
                <w:sz w:val="20"/>
                <w:szCs w:val="20"/>
              </w:rPr>
            </w:pPr>
          </w:p>
        </w:tc>
        <w:tc>
          <w:tcPr>
            <w:tcW w:w="3173" w:type="dxa"/>
            <w:shd w:val="clear" w:color="auto" w:fill="FFFFFF"/>
          </w:tcPr>
          <w:p w:rsidR="006D274A" w:rsidRPr="000936A2" w:rsidRDefault="006D274A" w:rsidP="00092735">
            <w:pPr>
              <w:spacing w:after="60"/>
              <w:ind w:left="27" w:right="135"/>
              <w:rPr>
                <w:sz w:val="20"/>
                <w:szCs w:val="20"/>
              </w:rPr>
            </w:pP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50"/>
              </w:tabs>
              <w:spacing w:before="0" w:after="120" w:line="240" w:lineRule="auto"/>
              <w:ind w:left="504"/>
              <w:jc w:val="left"/>
              <w:rPr>
                <w:rFonts w:ascii="Sylfaen" w:hAnsi="Sylfaen"/>
                <w:sz w:val="20"/>
                <w:szCs w:val="20"/>
              </w:rPr>
            </w:pPr>
            <w:r w:rsidRPr="000936A2">
              <w:rPr>
                <w:rStyle w:val="Bodytext21"/>
                <w:rFonts w:ascii="Sylfaen" w:hAnsi="Sylfaen"/>
                <w:sz w:val="20"/>
                <w:szCs w:val="20"/>
              </w:rPr>
              <w:lastRenderedPageBreak/>
              <w:t>4.5.1.</w:t>
            </w:r>
            <w:r w:rsidR="00092735">
              <w:rPr>
                <w:rStyle w:val="Bodytext21"/>
                <w:rFonts w:ascii="Sylfaen" w:hAnsi="Sylfaen"/>
                <w:sz w:val="20"/>
                <w:szCs w:val="20"/>
              </w:rPr>
              <w:tab/>
            </w:r>
            <w:r w:rsidRPr="000936A2">
              <w:rPr>
                <w:rStyle w:val="Bodytext21"/>
                <w:rFonts w:ascii="Sylfaen" w:hAnsi="Sylfaen"/>
                <w:sz w:val="20"/>
                <w:szCs w:val="20"/>
              </w:rPr>
              <w:t>Միության նորմատիվ-տեղեկատվական տեղեկությունների միասնական համակարգի կազմում ներառելու համար տեղեկատուների եւ դասակարգիչների ձեւավորում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Միության մարմինների ակտեր</w:t>
            </w:r>
          </w:p>
        </w:tc>
      </w:tr>
      <w:tr w:rsidR="00CE0420" w:rsidRPr="000936A2" w:rsidTr="000936A2">
        <w:trPr>
          <w:jc w:val="center"/>
        </w:trPr>
        <w:tc>
          <w:tcPr>
            <w:tcW w:w="14463" w:type="dxa"/>
            <w:gridSpan w:val="6"/>
            <w:shd w:val="clear" w:color="auto" w:fill="FFFFFF"/>
          </w:tcPr>
          <w:p w:rsidR="00CE0420" w:rsidRPr="000936A2" w:rsidRDefault="00CE0420" w:rsidP="000936A2">
            <w:pPr>
              <w:spacing w:after="120"/>
              <w:ind w:right="89"/>
              <w:jc w:val="center"/>
              <w:rPr>
                <w:sz w:val="20"/>
                <w:szCs w:val="20"/>
              </w:rPr>
            </w:pPr>
            <w:r w:rsidRPr="000936A2">
              <w:rPr>
                <w:rStyle w:val="Bodytext21"/>
                <w:rFonts w:ascii="Sylfaen" w:eastAsia="Sylfaen" w:hAnsi="Sylfaen"/>
                <w:sz w:val="20"/>
                <w:szCs w:val="20"/>
              </w:rPr>
              <w:t>5. Հասկացութային ապարատի ձեւավորում</w:t>
            </w:r>
          </w:p>
        </w:tc>
      </w:tr>
      <w:tr w:rsidR="00AB5B47" w:rsidRPr="000936A2" w:rsidTr="000936A2">
        <w:trPr>
          <w:jc w:val="center"/>
        </w:trPr>
        <w:tc>
          <w:tcPr>
            <w:tcW w:w="4764" w:type="dxa"/>
            <w:shd w:val="clear" w:color="auto" w:fill="FFFFFF"/>
          </w:tcPr>
          <w:p w:rsidR="00C06201" w:rsidRPr="000936A2" w:rsidRDefault="00AB5B47" w:rsidP="00092735">
            <w:pPr>
              <w:pStyle w:val="Bodytext20"/>
              <w:shd w:val="clear" w:color="auto" w:fill="auto"/>
              <w:tabs>
                <w:tab w:val="left" w:pos="550"/>
              </w:tabs>
              <w:spacing w:before="0" w:after="120" w:line="240" w:lineRule="auto"/>
              <w:ind w:left="78" w:right="130"/>
              <w:jc w:val="left"/>
              <w:rPr>
                <w:rFonts w:ascii="Sylfaen" w:hAnsi="Sylfaen"/>
                <w:sz w:val="20"/>
                <w:szCs w:val="20"/>
              </w:rPr>
            </w:pPr>
            <w:r w:rsidRPr="000936A2">
              <w:rPr>
                <w:rStyle w:val="Bodytext21"/>
                <w:rFonts w:ascii="Sylfaen" w:hAnsi="Sylfaen"/>
                <w:sz w:val="20"/>
                <w:szCs w:val="20"/>
              </w:rPr>
              <w:t>5.1.</w:t>
            </w:r>
            <w:r w:rsidR="00092735">
              <w:rPr>
                <w:rStyle w:val="Bodytext21"/>
                <w:rFonts w:ascii="Sylfaen" w:hAnsi="Sylfaen"/>
                <w:sz w:val="20"/>
                <w:szCs w:val="20"/>
              </w:rPr>
              <w:tab/>
            </w:r>
            <w:r w:rsidR="00DA7A35" w:rsidRPr="000936A2">
              <w:rPr>
                <w:rStyle w:val="Bodytext21"/>
                <w:rFonts w:ascii="Sylfaen" w:hAnsi="Sylfaen"/>
                <w:sz w:val="20"/>
                <w:szCs w:val="20"/>
              </w:rPr>
              <w:t>Եվրասիական տնտեսական բարձրագույն խորհրդի 2014 թվականի մայիսի 29-ի թիվ 68 որոշմամբ հաստատված՝ ա</w:t>
            </w:r>
            <w:r w:rsidRPr="000936A2">
              <w:rPr>
                <w:rStyle w:val="Bodytext21"/>
                <w:rFonts w:ascii="Sylfaen" w:hAnsi="Sylfaen"/>
                <w:sz w:val="20"/>
                <w:szCs w:val="20"/>
              </w:rPr>
              <w:t xml:space="preserve">րտաքին տնտեսական գործունեության կարգավորման համակարգում «մեկ պատուհան» </w:t>
            </w:r>
            <w:r w:rsidR="000F5153" w:rsidRPr="000936A2">
              <w:rPr>
                <w:rFonts w:ascii="Sylfaen" w:hAnsi="Sylfaen"/>
                <w:sz w:val="20"/>
                <w:szCs w:val="20"/>
              </w:rPr>
              <w:t>մեխանիզմի զարգացման հիմնական ուղղությունների (այսուհետ՝ Հիմնական ուղղություններ) իրագործման ժամանակ օգտագործվող</w:t>
            </w:r>
            <w:r w:rsidRPr="000936A2">
              <w:rPr>
                <w:rFonts w:ascii="Sylfaen" w:hAnsi="Sylfaen"/>
                <w:sz w:val="20"/>
                <w:szCs w:val="20"/>
              </w:rPr>
              <w:t xml:space="preserve"> </w:t>
            </w:r>
            <w:r w:rsidRPr="000936A2">
              <w:rPr>
                <w:rStyle w:val="Bodytext21"/>
                <w:rFonts w:ascii="Sylfaen" w:hAnsi="Sylfaen"/>
                <w:sz w:val="20"/>
                <w:szCs w:val="20"/>
              </w:rPr>
              <w:t>եզրույթների բառարանի վարում (թարմացում)</w:t>
            </w:r>
          </w:p>
        </w:tc>
        <w:tc>
          <w:tcPr>
            <w:tcW w:w="2086" w:type="dxa"/>
            <w:shd w:val="clear" w:color="auto" w:fill="FFFFFF"/>
          </w:tcPr>
          <w:p w:rsidR="00AB5B47" w:rsidRPr="000936A2" w:rsidRDefault="004C44FC"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5.2</w:t>
            </w:r>
          </w:p>
        </w:tc>
        <w:tc>
          <w:tcPr>
            <w:tcW w:w="1989" w:type="dxa"/>
            <w:shd w:val="clear" w:color="auto" w:fill="FFFFFF"/>
          </w:tcPr>
          <w:p w:rsidR="00AB5B47" w:rsidRPr="000936A2" w:rsidRDefault="00635D6E"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 xml:space="preserve">մեկ </w:t>
            </w:r>
            <w:r w:rsidR="004C44FC" w:rsidRPr="000936A2">
              <w:rPr>
                <w:rStyle w:val="Bodytext21"/>
                <w:rFonts w:ascii="Sylfaen" w:hAnsi="Sylfaen"/>
                <w:sz w:val="20"/>
                <w:szCs w:val="20"/>
              </w:rPr>
              <w:t>տարվա ընթացքում</w:t>
            </w:r>
          </w:p>
        </w:tc>
        <w:tc>
          <w:tcPr>
            <w:tcW w:w="2451" w:type="dxa"/>
            <w:gridSpan w:val="2"/>
            <w:shd w:val="clear" w:color="auto" w:fill="FFFFFF"/>
          </w:tcPr>
          <w:p w:rsidR="00AB5B47" w:rsidRPr="000936A2" w:rsidRDefault="004C44FC" w:rsidP="000936A2">
            <w:pPr>
              <w:pStyle w:val="Bodytext20"/>
              <w:shd w:val="clear" w:color="auto" w:fill="auto"/>
              <w:spacing w:before="0" w:after="120" w:line="240" w:lineRule="auto"/>
              <w:ind w:left="78"/>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AB5B47" w:rsidRPr="000936A2" w:rsidRDefault="00AB5B47"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բառարանի հետ կապված առաջարկ</w:t>
            </w:r>
            <w:r w:rsidR="00D843CB" w:rsidRPr="000936A2">
              <w:rPr>
                <w:rStyle w:val="Bodytext21"/>
                <w:rFonts w:ascii="Sylfaen" w:hAnsi="Sylfaen"/>
                <w:sz w:val="20"/>
                <w:szCs w:val="20"/>
              </w:rPr>
              <w:t>ություն</w:t>
            </w:r>
            <w:r w:rsidRPr="000936A2">
              <w:rPr>
                <w:rStyle w:val="Bodytext21"/>
                <w:rFonts w:ascii="Sylfaen" w:hAnsi="Sylfaen"/>
                <w:sz w:val="20"/>
                <w:szCs w:val="20"/>
              </w:rPr>
              <w:t>ներ</w:t>
            </w:r>
          </w:p>
        </w:tc>
      </w:tr>
      <w:tr w:rsidR="004C44FC" w:rsidRPr="000936A2" w:rsidTr="000936A2">
        <w:trPr>
          <w:jc w:val="center"/>
        </w:trPr>
        <w:tc>
          <w:tcPr>
            <w:tcW w:w="14463" w:type="dxa"/>
            <w:gridSpan w:val="6"/>
            <w:shd w:val="clear" w:color="auto" w:fill="FFFFFF"/>
          </w:tcPr>
          <w:p w:rsidR="004C44FC" w:rsidRPr="000936A2" w:rsidRDefault="004C44FC" w:rsidP="000936A2">
            <w:pPr>
              <w:spacing w:after="120"/>
              <w:ind w:right="89"/>
              <w:jc w:val="center"/>
              <w:rPr>
                <w:sz w:val="20"/>
                <w:szCs w:val="20"/>
              </w:rPr>
            </w:pPr>
            <w:r w:rsidRPr="000936A2">
              <w:rPr>
                <w:rStyle w:val="Bodytext21"/>
                <w:rFonts w:ascii="Sylfaen" w:eastAsia="Sylfaen" w:hAnsi="Sylfaen"/>
                <w:sz w:val="20"/>
                <w:szCs w:val="20"/>
              </w:rPr>
              <w:t>6. Միջոցառումների պլանի իրագործումն ապահովող կազմակերպչական մեխանիզմ (կառավարման մեխանիզմ)</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565"/>
              </w:tabs>
              <w:spacing w:before="0" w:after="120" w:line="240" w:lineRule="auto"/>
              <w:ind w:left="78"/>
              <w:jc w:val="left"/>
              <w:rPr>
                <w:rFonts w:ascii="Sylfaen" w:hAnsi="Sylfaen"/>
                <w:sz w:val="20"/>
                <w:szCs w:val="20"/>
              </w:rPr>
            </w:pPr>
            <w:r w:rsidRPr="000936A2">
              <w:rPr>
                <w:rStyle w:val="Bodytext21"/>
                <w:rFonts w:ascii="Sylfaen" w:hAnsi="Sylfaen"/>
                <w:sz w:val="20"/>
                <w:szCs w:val="20"/>
              </w:rPr>
              <w:t>6.1.</w:t>
            </w:r>
            <w:r w:rsidR="00092735">
              <w:rPr>
                <w:rStyle w:val="Bodytext21"/>
                <w:rFonts w:ascii="Sylfaen" w:hAnsi="Sylfaen"/>
                <w:sz w:val="20"/>
                <w:szCs w:val="20"/>
              </w:rPr>
              <w:tab/>
            </w:r>
            <w:r w:rsidRPr="000936A2">
              <w:rPr>
                <w:rStyle w:val="Bodytext21"/>
                <w:rFonts w:ascii="Sylfaen" w:hAnsi="Sylfaen"/>
                <w:sz w:val="20"/>
                <w:szCs w:val="20"/>
              </w:rPr>
              <w:t>Անդամ պետությունների կողմից Հիմնական ուղղությունների իրագործման համար պատասխանատու լիազոր</w:t>
            </w:r>
            <w:r w:rsidR="004A75DE" w:rsidRPr="000936A2">
              <w:rPr>
                <w:rStyle w:val="Bodytext21"/>
                <w:rFonts w:ascii="Sylfaen" w:hAnsi="Sylfaen"/>
                <w:sz w:val="20"/>
                <w:szCs w:val="20"/>
              </w:rPr>
              <w:t>ված</w:t>
            </w:r>
            <w:r w:rsidRPr="000936A2">
              <w:rPr>
                <w:rStyle w:val="Bodytext21"/>
                <w:rFonts w:ascii="Sylfaen" w:hAnsi="Sylfaen"/>
                <w:sz w:val="20"/>
                <w:szCs w:val="20"/>
              </w:rPr>
              <w:t xml:space="preserve"> մարմինների սահմանում</w:t>
            </w:r>
          </w:p>
        </w:tc>
        <w:tc>
          <w:tcPr>
            <w:tcW w:w="2086"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6.3</w:t>
            </w:r>
          </w:p>
        </w:tc>
        <w:tc>
          <w:tcPr>
            <w:tcW w:w="1989"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hուլիս</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անդամ պետություն (Ռուսաստանի Դաշնություն)</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անդամ պետության կառավարության ակտ</w:t>
            </w:r>
          </w:p>
        </w:tc>
      </w:tr>
      <w:tr w:rsidR="004C44FC" w:rsidRPr="000936A2" w:rsidTr="000936A2">
        <w:trPr>
          <w:jc w:val="center"/>
        </w:trPr>
        <w:tc>
          <w:tcPr>
            <w:tcW w:w="4764" w:type="dxa"/>
            <w:shd w:val="clear" w:color="auto" w:fill="FFFFFF"/>
          </w:tcPr>
          <w:p w:rsidR="00C06201" w:rsidRPr="000936A2" w:rsidRDefault="004C44FC" w:rsidP="00092735">
            <w:pPr>
              <w:pStyle w:val="Bodytext20"/>
              <w:shd w:val="clear" w:color="auto" w:fill="auto"/>
              <w:tabs>
                <w:tab w:val="left" w:pos="565"/>
              </w:tabs>
              <w:spacing w:before="0" w:after="120" w:line="240" w:lineRule="auto"/>
              <w:ind w:left="78"/>
              <w:jc w:val="left"/>
              <w:rPr>
                <w:rFonts w:ascii="Sylfaen" w:hAnsi="Sylfaen"/>
                <w:sz w:val="20"/>
                <w:szCs w:val="20"/>
              </w:rPr>
            </w:pPr>
            <w:r w:rsidRPr="000936A2">
              <w:rPr>
                <w:rStyle w:val="Bodytext21"/>
                <w:rFonts w:ascii="Sylfaen" w:hAnsi="Sylfaen"/>
                <w:sz w:val="20"/>
                <w:szCs w:val="20"/>
              </w:rPr>
              <w:t>6.2.</w:t>
            </w:r>
            <w:r w:rsidR="00092735">
              <w:rPr>
                <w:rFonts w:ascii="Sylfaen" w:hAnsi="Sylfaen"/>
                <w:sz w:val="20"/>
                <w:szCs w:val="20"/>
              </w:rPr>
              <w:tab/>
            </w:r>
            <w:r w:rsidR="000F5153" w:rsidRPr="000936A2">
              <w:rPr>
                <w:rFonts w:ascii="Sylfaen" w:hAnsi="Sylfaen"/>
                <w:sz w:val="20"/>
                <w:szCs w:val="20"/>
              </w:rPr>
              <w:t xml:space="preserve">Եվրասիական տնտեսական բարձրագույն խորհրդի 2015 թվականի մայիսի 8-ի թիվ 19 որոշմամբ հաստատված՝ Հիմնական ուղղությունների իրագործման միջոցառումների պլանի (այսուհետ՝ միջոցառումների պլան) եւ սույն </w:t>
            </w:r>
            <w:r w:rsidR="009F03E6" w:rsidRPr="000936A2">
              <w:rPr>
                <w:rFonts w:ascii="Sylfaen" w:hAnsi="Sylfaen"/>
                <w:sz w:val="20"/>
                <w:szCs w:val="20"/>
              </w:rPr>
              <w:t>պ</w:t>
            </w:r>
            <w:r w:rsidR="000F5153" w:rsidRPr="000936A2">
              <w:rPr>
                <w:rFonts w:ascii="Sylfaen" w:hAnsi="Sylfaen"/>
                <w:sz w:val="20"/>
                <w:szCs w:val="20"/>
              </w:rPr>
              <w:t xml:space="preserve">լանի իրագործման համար </w:t>
            </w:r>
            <w:r w:rsidR="009F03E6" w:rsidRPr="000936A2">
              <w:rPr>
                <w:rFonts w:ascii="Sylfaen" w:hAnsi="Sylfaen"/>
                <w:sz w:val="20"/>
                <w:szCs w:val="20"/>
              </w:rPr>
              <w:t xml:space="preserve">անդամ </w:t>
            </w:r>
            <w:r w:rsidR="009F03E6" w:rsidRPr="000936A2">
              <w:rPr>
                <w:rFonts w:ascii="Sylfaen" w:hAnsi="Sylfaen"/>
                <w:sz w:val="20"/>
                <w:szCs w:val="20"/>
              </w:rPr>
              <w:lastRenderedPageBreak/>
              <w:t>պետությունների կողմից</w:t>
            </w:r>
            <w:r w:rsidR="000F5153" w:rsidRPr="000936A2">
              <w:rPr>
                <w:rFonts w:ascii="Sylfaen" w:hAnsi="Sylfaen"/>
                <w:sz w:val="20"/>
                <w:szCs w:val="20"/>
              </w:rPr>
              <w:t xml:space="preserve"> լիազորված</w:t>
            </w:r>
            <w:r w:rsidR="009F03E6" w:rsidRPr="000936A2">
              <w:rPr>
                <w:rFonts w:ascii="Sylfaen" w:hAnsi="Sylfaen"/>
                <w:sz w:val="20"/>
                <w:szCs w:val="20"/>
              </w:rPr>
              <w:t>՝</w:t>
            </w:r>
            <w:r w:rsidR="000F5153" w:rsidRPr="000936A2">
              <w:rPr>
                <w:rFonts w:ascii="Sylfaen" w:hAnsi="Sylfaen"/>
                <w:sz w:val="20"/>
                <w:szCs w:val="20"/>
              </w:rPr>
              <w:t xml:space="preserve"> համակարգող (խորհրդատվական) մարմինների ստեղծում</w:t>
            </w:r>
          </w:p>
        </w:tc>
        <w:tc>
          <w:tcPr>
            <w:tcW w:w="2086" w:type="dxa"/>
            <w:shd w:val="clear" w:color="auto" w:fill="FFFFFF"/>
          </w:tcPr>
          <w:p w:rsidR="004C44FC" w:rsidRPr="000936A2" w:rsidRDefault="004C44FC"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lastRenderedPageBreak/>
              <w:t>կետ 6.4</w:t>
            </w:r>
          </w:p>
        </w:tc>
        <w:tc>
          <w:tcPr>
            <w:tcW w:w="1989" w:type="dxa"/>
            <w:shd w:val="clear" w:color="auto" w:fill="FFFFFF"/>
          </w:tcPr>
          <w:p w:rsidR="004C44FC" w:rsidRPr="000936A2" w:rsidRDefault="004C44FC"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hուլիս</w:t>
            </w:r>
          </w:p>
        </w:tc>
        <w:tc>
          <w:tcPr>
            <w:tcW w:w="2451" w:type="dxa"/>
            <w:gridSpan w:val="2"/>
            <w:shd w:val="clear" w:color="auto" w:fill="FFFFFF"/>
          </w:tcPr>
          <w:p w:rsidR="004C44FC" w:rsidRPr="000936A2" w:rsidRDefault="004C44FC"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անդամ պետություն (Ռուսաստանի Դաշնություն)</w:t>
            </w:r>
          </w:p>
        </w:tc>
        <w:tc>
          <w:tcPr>
            <w:tcW w:w="3173" w:type="dxa"/>
            <w:shd w:val="clear" w:color="auto" w:fill="FFFFFF"/>
          </w:tcPr>
          <w:p w:rsidR="004C44FC" w:rsidRPr="000936A2" w:rsidRDefault="004C44FC"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անդամ պետության կառավարության ակտ</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565"/>
              </w:tabs>
              <w:spacing w:before="0" w:after="120" w:line="240" w:lineRule="auto"/>
              <w:ind w:left="78"/>
              <w:jc w:val="left"/>
              <w:rPr>
                <w:rFonts w:ascii="Sylfaen" w:hAnsi="Sylfaen"/>
                <w:sz w:val="20"/>
                <w:szCs w:val="20"/>
              </w:rPr>
            </w:pPr>
            <w:r w:rsidRPr="000936A2">
              <w:rPr>
                <w:rStyle w:val="Bodytext21"/>
                <w:rFonts w:ascii="Sylfaen" w:hAnsi="Sylfaen"/>
                <w:sz w:val="20"/>
                <w:szCs w:val="20"/>
              </w:rPr>
              <w:t>6.3.</w:t>
            </w:r>
            <w:r w:rsidR="00092735">
              <w:rPr>
                <w:rStyle w:val="Bodytext21"/>
                <w:rFonts w:ascii="Sylfaen" w:hAnsi="Sylfaen"/>
                <w:sz w:val="20"/>
                <w:szCs w:val="20"/>
              </w:rPr>
              <w:tab/>
            </w:r>
            <w:r w:rsidRPr="000936A2">
              <w:rPr>
                <w:rStyle w:val="Bodytext21"/>
                <w:rFonts w:ascii="Sylfaen" w:hAnsi="Sylfaen"/>
                <w:sz w:val="20"/>
                <w:szCs w:val="20"/>
              </w:rPr>
              <w:t>Կառավարման մեխանիզմի կազմակերպչական կառուցվածքի կատարելագործում</w:t>
            </w:r>
          </w:p>
        </w:tc>
        <w:tc>
          <w:tcPr>
            <w:tcW w:w="2086" w:type="dxa"/>
            <w:shd w:val="clear" w:color="auto" w:fill="FFFFFF"/>
          </w:tcPr>
          <w:p w:rsidR="006D274A" w:rsidRPr="000936A2" w:rsidRDefault="00B743F3"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6.5</w:t>
            </w:r>
          </w:p>
        </w:tc>
        <w:tc>
          <w:tcPr>
            <w:tcW w:w="1989" w:type="dxa"/>
            <w:shd w:val="clear" w:color="auto" w:fill="FFFFFF"/>
          </w:tcPr>
          <w:p w:rsidR="006D274A" w:rsidRPr="000936A2" w:rsidRDefault="006D274A" w:rsidP="000936A2">
            <w:pPr>
              <w:spacing w:after="120"/>
              <w:ind w:right="89"/>
              <w:jc w:val="center"/>
              <w:rPr>
                <w:sz w:val="20"/>
                <w:szCs w:val="20"/>
              </w:rPr>
            </w:pPr>
          </w:p>
        </w:tc>
        <w:tc>
          <w:tcPr>
            <w:tcW w:w="2451" w:type="dxa"/>
            <w:gridSpan w:val="2"/>
            <w:shd w:val="clear" w:color="auto" w:fill="FFFFFF"/>
          </w:tcPr>
          <w:p w:rsidR="006D274A" w:rsidRPr="000936A2" w:rsidRDefault="006D274A" w:rsidP="000936A2">
            <w:pPr>
              <w:spacing w:after="120"/>
              <w:ind w:left="27" w:right="135"/>
              <w:rPr>
                <w:sz w:val="20"/>
                <w:szCs w:val="20"/>
              </w:rPr>
            </w:pPr>
          </w:p>
        </w:tc>
        <w:tc>
          <w:tcPr>
            <w:tcW w:w="3173" w:type="dxa"/>
            <w:shd w:val="clear" w:color="auto" w:fill="FFFFFF"/>
          </w:tcPr>
          <w:p w:rsidR="006D274A" w:rsidRPr="000936A2" w:rsidRDefault="006D274A" w:rsidP="000936A2">
            <w:pPr>
              <w:spacing w:after="120"/>
              <w:ind w:left="27" w:right="135"/>
              <w:rPr>
                <w:sz w:val="20"/>
                <w:szCs w:val="20"/>
              </w:rPr>
            </w:pP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20"/>
              </w:tabs>
              <w:spacing w:before="0" w:after="120" w:line="240" w:lineRule="auto"/>
              <w:ind w:left="504"/>
              <w:jc w:val="left"/>
              <w:rPr>
                <w:rFonts w:ascii="Sylfaen" w:hAnsi="Sylfaen"/>
                <w:sz w:val="20"/>
                <w:szCs w:val="20"/>
              </w:rPr>
            </w:pPr>
            <w:r w:rsidRPr="000936A2">
              <w:rPr>
                <w:rStyle w:val="Bodytext21"/>
                <w:rFonts w:ascii="Sylfaen" w:hAnsi="Sylfaen"/>
                <w:sz w:val="20"/>
                <w:szCs w:val="20"/>
              </w:rPr>
              <w:t>6.3.1.</w:t>
            </w:r>
            <w:r w:rsidR="00092735">
              <w:rPr>
                <w:rStyle w:val="Bodytext21"/>
                <w:rFonts w:ascii="Sylfaen" w:hAnsi="Sylfaen"/>
                <w:sz w:val="20"/>
                <w:szCs w:val="20"/>
              </w:rPr>
              <w:tab/>
            </w:r>
            <w:r w:rsidRPr="000936A2">
              <w:rPr>
                <w:rStyle w:val="Bodytext21"/>
                <w:rFonts w:ascii="Sylfaen" w:hAnsi="Sylfaen"/>
                <w:sz w:val="20"/>
                <w:szCs w:val="20"/>
              </w:rPr>
              <w:t>Հանձնաժողովի կոլեգիայի 2015 թվականի սեպտեմբերի 28-ի թիվ 124 որոշմամբ հաստատված միջոցառումների պլանի կատարումն ապահովող մեխանիզմի կազմակերպչական կառուցվածքի մասին հիմնադրույթի թարմացում</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635D6E"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 xml:space="preserve">մեկ </w:t>
            </w:r>
            <w:r w:rsidR="00B743F3" w:rsidRPr="000936A2">
              <w:rPr>
                <w:rStyle w:val="Bodytext21"/>
                <w:rFonts w:ascii="Sylfaen" w:hAnsi="Sylfaen"/>
                <w:sz w:val="20"/>
                <w:szCs w:val="20"/>
              </w:rPr>
              <w:t>տարվա ընթացքում</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Հանձնաժողովի կոլեգիայի ակտեր</w:t>
            </w:r>
          </w:p>
        </w:tc>
      </w:tr>
      <w:tr w:rsidR="004278DA" w:rsidRPr="000936A2" w:rsidTr="000936A2">
        <w:trPr>
          <w:jc w:val="center"/>
        </w:trPr>
        <w:tc>
          <w:tcPr>
            <w:tcW w:w="4764" w:type="dxa"/>
            <w:shd w:val="clear" w:color="auto" w:fill="FFFFFF"/>
          </w:tcPr>
          <w:p w:rsidR="006D274A" w:rsidRPr="000936A2" w:rsidRDefault="00B743F3" w:rsidP="00092735">
            <w:pPr>
              <w:pStyle w:val="Bodytext20"/>
              <w:shd w:val="clear" w:color="auto" w:fill="auto"/>
              <w:tabs>
                <w:tab w:val="left" w:pos="1135"/>
              </w:tabs>
              <w:spacing w:before="0" w:after="120" w:line="240" w:lineRule="auto"/>
              <w:ind w:left="504"/>
              <w:jc w:val="left"/>
              <w:rPr>
                <w:rFonts w:ascii="Sylfaen" w:hAnsi="Sylfaen"/>
                <w:sz w:val="20"/>
                <w:szCs w:val="20"/>
              </w:rPr>
            </w:pPr>
            <w:r w:rsidRPr="000936A2">
              <w:rPr>
                <w:rStyle w:val="Bodytext21"/>
                <w:rFonts w:ascii="Sylfaen" w:hAnsi="Sylfaen"/>
                <w:sz w:val="20"/>
                <w:szCs w:val="20"/>
              </w:rPr>
              <w:t>6.3.2.</w:t>
            </w:r>
            <w:r w:rsidR="00092735">
              <w:rPr>
                <w:rStyle w:val="Bodytext21"/>
                <w:rFonts w:ascii="Sylfaen" w:hAnsi="Sylfaen"/>
                <w:sz w:val="20"/>
                <w:szCs w:val="20"/>
              </w:rPr>
              <w:tab/>
            </w:r>
            <w:r w:rsidRPr="000936A2">
              <w:rPr>
                <w:rStyle w:val="Bodytext21"/>
                <w:rFonts w:ascii="Sylfaen" w:hAnsi="Sylfaen"/>
                <w:sz w:val="20"/>
                <w:szCs w:val="20"/>
              </w:rPr>
              <w:t>Հանձնաժողովի կոլեգիայի 2015 թվականի դեկտեմբերի 22-ի թիվ 162 կարգադրությամբ հաստատված միջոցառումների պլանի կատարման աշխատանքային խմբի կազմի թարմացում (այսուհետ` աշխատանքային խումբ)</w:t>
            </w:r>
          </w:p>
        </w:tc>
        <w:tc>
          <w:tcPr>
            <w:tcW w:w="2086" w:type="dxa"/>
            <w:shd w:val="clear" w:color="auto" w:fill="FFFFFF"/>
          </w:tcPr>
          <w:p w:rsidR="006D274A" w:rsidRPr="000936A2" w:rsidRDefault="006D274A" w:rsidP="000936A2">
            <w:pPr>
              <w:spacing w:after="120"/>
              <w:ind w:right="89"/>
              <w:jc w:val="center"/>
              <w:rPr>
                <w:sz w:val="20"/>
                <w:szCs w:val="20"/>
              </w:rPr>
            </w:pPr>
          </w:p>
        </w:tc>
        <w:tc>
          <w:tcPr>
            <w:tcW w:w="1989" w:type="dxa"/>
            <w:shd w:val="clear" w:color="auto" w:fill="FFFFFF"/>
          </w:tcPr>
          <w:p w:rsidR="006D274A" w:rsidRPr="000936A2" w:rsidRDefault="00635D6E"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 xml:space="preserve">մեկ </w:t>
            </w:r>
            <w:r w:rsidR="00B743F3" w:rsidRPr="000936A2">
              <w:rPr>
                <w:rStyle w:val="Bodytext21"/>
                <w:rFonts w:ascii="Sylfaen" w:hAnsi="Sylfaen"/>
                <w:sz w:val="20"/>
                <w:szCs w:val="20"/>
              </w:rPr>
              <w:t>տարվա ընթացքում</w:t>
            </w:r>
          </w:p>
        </w:tc>
        <w:tc>
          <w:tcPr>
            <w:tcW w:w="2451" w:type="dxa"/>
            <w:gridSpan w:val="2"/>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0936A2">
            <w:pPr>
              <w:pStyle w:val="Bodytext20"/>
              <w:shd w:val="clear" w:color="auto" w:fill="auto"/>
              <w:spacing w:before="0" w:after="120" w:line="240" w:lineRule="auto"/>
              <w:ind w:left="27" w:right="135"/>
              <w:jc w:val="left"/>
              <w:rPr>
                <w:rFonts w:ascii="Sylfaen" w:hAnsi="Sylfaen"/>
                <w:sz w:val="20"/>
                <w:szCs w:val="20"/>
              </w:rPr>
            </w:pPr>
            <w:r w:rsidRPr="000936A2">
              <w:rPr>
                <w:rStyle w:val="Bodytext21"/>
                <w:rFonts w:ascii="Sylfaen" w:hAnsi="Sylfaen"/>
                <w:sz w:val="20"/>
                <w:szCs w:val="20"/>
              </w:rPr>
              <w:t>Հանձնաժողովի կոլեգիայի ակտեր</w:t>
            </w:r>
          </w:p>
        </w:tc>
      </w:tr>
      <w:tr w:rsidR="004C44FC" w:rsidRPr="000936A2" w:rsidTr="000936A2">
        <w:trPr>
          <w:jc w:val="center"/>
        </w:trPr>
        <w:tc>
          <w:tcPr>
            <w:tcW w:w="14463" w:type="dxa"/>
            <w:gridSpan w:val="6"/>
            <w:shd w:val="clear" w:color="auto" w:fill="FFFFFF"/>
          </w:tcPr>
          <w:p w:rsidR="004C44FC" w:rsidRPr="000936A2" w:rsidRDefault="004C44FC" w:rsidP="000936A2">
            <w:pPr>
              <w:spacing w:after="120"/>
              <w:ind w:right="89"/>
              <w:jc w:val="center"/>
              <w:rPr>
                <w:sz w:val="20"/>
                <w:szCs w:val="20"/>
              </w:rPr>
            </w:pPr>
            <w:r w:rsidRPr="000936A2">
              <w:rPr>
                <w:rStyle w:val="Bodytext21"/>
                <w:rFonts w:ascii="Sylfaen" w:eastAsia="Sylfaen" w:hAnsi="Sylfaen"/>
                <w:sz w:val="20"/>
                <w:szCs w:val="20"/>
              </w:rPr>
              <w:t>7. Կազմակերպչական հարցեր</w:t>
            </w:r>
          </w:p>
        </w:tc>
      </w:tr>
      <w:tr w:rsidR="004C44FC" w:rsidRPr="000936A2" w:rsidTr="000936A2">
        <w:trPr>
          <w:jc w:val="center"/>
        </w:trPr>
        <w:tc>
          <w:tcPr>
            <w:tcW w:w="4764" w:type="dxa"/>
            <w:shd w:val="clear" w:color="auto" w:fill="FFFFFF"/>
          </w:tcPr>
          <w:p w:rsidR="004C44FC" w:rsidRPr="000936A2" w:rsidRDefault="004C44FC" w:rsidP="00092735">
            <w:pPr>
              <w:pStyle w:val="Bodytext20"/>
              <w:shd w:val="clear" w:color="auto" w:fill="auto"/>
              <w:tabs>
                <w:tab w:val="left" w:pos="550"/>
              </w:tabs>
              <w:spacing w:before="0" w:after="120" w:line="240" w:lineRule="auto"/>
              <w:ind w:left="78"/>
              <w:jc w:val="left"/>
              <w:rPr>
                <w:rFonts w:ascii="Sylfaen" w:hAnsi="Sylfaen"/>
                <w:sz w:val="20"/>
                <w:szCs w:val="20"/>
              </w:rPr>
            </w:pPr>
            <w:r w:rsidRPr="000936A2">
              <w:rPr>
                <w:rStyle w:val="Bodytext21"/>
                <w:rFonts w:ascii="Sylfaen" w:hAnsi="Sylfaen"/>
                <w:sz w:val="20"/>
                <w:szCs w:val="20"/>
              </w:rPr>
              <w:t>7.1.</w:t>
            </w:r>
            <w:r w:rsidR="00092735">
              <w:rPr>
                <w:rStyle w:val="Bodytext21"/>
                <w:rFonts w:ascii="Sylfaen" w:hAnsi="Sylfaen"/>
                <w:sz w:val="20"/>
                <w:szCs w:val="20"/>
              </w:rPr>
              <w:tab/>
            </w:r>
            <w:r w:rsidRPr="000936A2">
              <w:rPr>
                <w:rStyle w:val="Bodytext21"/>
                <w:rFonts w:ascii="Sylfaen" w:hAnsi="Sylfaen"/>
                <w:sz w:val="20"/>
                <w:szCs w:val="20"/>
              </w:rPr>
              <w:t>«Մեկ պատուհան» մեխանիզմի մասսայականացում. աշխատանք ԶԼՄ-ների հետ, Հիմնական ուղղությունների եւ միջոցառումների պլանի իրագործման վերաբերյալ բաց քննարկումների, սեմինարների, համաժողովների</w:t>
            </w:r>
            <w:r w:rsidR="00816FCE" w:rsidRPr="000936A2">
              <w:rPr>
                <w:rStyle w:val="Bodytext21"/>
                <w:rFonts w:ascii="Sylfaen" w:hAnsi="Sylfaen"/>
                <w:sz w:val="20"/>
                <w:szCs w:val="20"/>
              </w:rPr>
              <w:t xml:space="preserve"> </w:t>
            </w:r>
            <w:r w:rsidR="000936A2" w:rsidRPr="000936A2">
              <w:rPr>
                <w:rStyle w:val="Bodytext21"/>
                <w:rFonts w:ascii="Sylfaen" w:hAnsi="Sylfaen"/>
                <w:sz w:val="20"/>
                <w:szCs w:val="20"/>
              </w:rPr>
              <w:t>եւ</w:t>
            </w:r>
            <w:r w:rsidR="00816FCE" w:rsidRPr="000936A2">
              <w:rPr>
                <w:rStyle w:val="Bodytext21"/>
                <w:rFonts w:ascii="Sylfaen" w:hAnsi="Sylfaen"/>
                <w:sz w:val="20"/>
                <w:szCs w:val="20"/>
              </w:rPr>
              <w:t xml:space="preserve"> կլոր սեղանների</w:t>
            </w:r>
            <w:r w:rsidRPr="000936A2">
              <w:rPr>
                <w:rStyle w:val="Bodytext21"/>
                <w:rFonts w:ascii="Sylfaen" w:hAnsi="Sylfaen"/>
                <w:sz w:val="20"/>
                <w:szCs w:val="20"/>
              </w:rPr>
              <w:t xml:space="preserve"> կազմակերպում</w:t>
            </w:r>
          </w:p>
        </w:tc>
        <w:tc>
          <w:tcPr>
            <w:tcW w:w="2086" w:type="dxa"/>
            <w:shd w:val="clear" w:color="auto" w:fill="FFFFFF"/>
          </w:tcPr>
          <w:p w:rsidR="004C44FC" w:rsidRPr="000936A2" w:rsidRDefault="004C44FC" w:rsidP="000936A2">
            <w:pPr>
              <w:pStyle w:val="Bodytext20"/>
              <w:shd w:val="clear" w:color="auto" w:fill="auto"/>
              <w:spacing w:before="0" w:after="120" w:line="240" w:lineRule="auto"/>
              <w:ind w:right="89"/>
              <w:jc w:val="center"/>
              <w:rPr>
                <w:rFonts w:ascii="Sylfaen" w:hAnsi="Sylfaen"/>
                <w:sz w:val="20"/>
                <w:szCs w:val="20"/>
              </w:rPr>
            </w:pPr>
            <w:r w:rsidRPr="000936A2">
              <w:rPr>
                <w:rStyle w:val="Bodytext21"/>
                <w:rFonts w:ascii="Sylfaen" w:hAnsi="Sylfaen"/>
                <w:sz w:val="20"/>
                <w:szCs w:val="20"/>
              </w:rPr>
              <w:t>կետ 7.1</w:t>
            </w:r>
          </w:p>
        </w:tc>
        <w:tc>
          <w:tcPr>
            <w:tcW w:w="1989" w:type="dxa"/>
            <w:shd w:val="clear" w:color="auto" w:fill="FFFFFF"/>
          </w:tcPr>
          <w:p w:rsidR="004C44FC" w:rsidRPr="000936A2" w:rsidRDefault="004C44FC" w:rsidP="000936A2">
            <w:pPr>
              <w:pStyle w:val="Bodytext20"/>
              <w:shd w:val="clear" w:color="auto" w:fill="auto"/>
              <w:spacing w:before="0" w:after="120" w:line="240" w:lineRule="auto"/>
              <w:ind w:right="89"/>
              <w:jc w:val="center"/>
              <w:rPr>
                <w:rFonts w:ascii="Sylfaen" w:hAnsi="Sylfaen"/>
                <w:sz w:val="20"/>
                <w:szCs w:val="20"/>
              </w:rPr>
            </w:pPr>
          </w:p>
        </w:tc>
        <w:tc>
          <w:tcPr>
            <w:tcW w:w="2451" w:type="dxa"/>
            <w:gridSpan w:val="2"/>
            <w:shd w:val="clear" w:color="auto" w:fill="FFFFFF"/>
          </w:tcPr>
          <w:p w:rsidR="004C44FC" w:rsidRPr="000936A2" w:rsidRDefault="004C44FC" w:rsidP="000936A2">
            <w:pPr>
              <w:pStyle w:val="Bodytext20"/>
              <w:shd w:val="clear" w:color="auto" w:fill="auto"/>
              <w:spacing w:before="0" w:after="120" w:line="240" w:lineRule="auto"/>
              <w:ind w:left="27" w:right="135"/>
              <w:jc w:val="left"/>
              <w:rPr>
                <w:rFonts w:ascii="Sylfaen" w:hAnsi="Sylfaen"/>
                <w:sz w:val="20"/>
                <w:szCs w:val="20"/>
              </w:rPr>
            </w:pPr>
          </w:p>
        </w:tc>
        <w:tc>
          <w:tcPr>
            <w:tcW w:w="3173" w:type="dxa"/>
            <w:shd w:val="clear" w:color="auto" w:fill="FFFFFF"/>
          </w:tcPr>
          <w:p w:rsidR="004C44FC" w:rsidRPr="000936A2" w:rsidRDefault="004C44FC" w:rsidP="000936A2">
            <w:pPr>
              <w:pStyle w:val="Bodytext20"/>
              <w:spacing w:before="0" w:after="120" w:line="240" w:lineRule="auto"/>
              <w:jc w:val="left"/>
              <w:rPr>
                <w:rFonts w:ascii="Sylfaen" w:hAnsi="Sylfaen"/>
                <w:sz w:val="20"/>
                <w:szCs w:val="20"/>
              </w:rPr>
            </w:pPr>
          </w:p>
        </w:tc>
      </w:tr>
      <w:tr w:rsidR="004278DA" w:rsidRPr="000936A2" w:rsidTr="000936A2">
        <w:trPr>
          <w:jc w:val="center"/>
        </w:trPr>
        <w:tc>
          <w:tcPr>
            <w:tcW w:w="4764" w:type="dxa"/>
            <w:shd w:val="clear" w:color="auto" w:fill="FFFFFF"/>
          </w:tcPr>
          <w:p w:rsidR="006D274A" w:rsidRPr="000936A2" w:rsidRDefault="00B743F3" w:rsidP="008C2D2C">
            <w:pPr>
              <w:pStyle w:val="Bodytext20"/>
              <w:shd w:val="clear" w:color="auto" w:fill="auto"/>
              <w:tabs>
                <w:tab w:val="left" w:pos="1150"/>
              </w:tabs>
              <w:spacing w:before="0" w:line="240" w:lineRule="auto"/>
              <w:ind w:left="504"/>
              <w:jc w:val="left"/>
              <w:rPr>
                <w:rFonts w:ascii="Sylfaen" w:hAnsi="Sylfaen"/>
                <w:sz w:val="20"/>
                <w:szCs w:val="20"/>
              </w:rPr>
            </w:pPr>
            <w:r w:rsidRPr="000936A2">
              <w:rPr>
                <w:rStyle w:val="Bodytext21"/>
                <w:rFonts w:ascii="Sylfaen" w:hAnsi="Sylfaen"/>
                <w:sz w:val="20"/>
                <w:szCs w:val="20"/>
              </w:rPr>
              <w:lastRenderedPageBreak/>
              <w:t>7.1.1.</w:t>
            </w:r>
            <w:r w:rsidR="00092735">
              <w:rPr>
                <w:rStyle w:val="Bodytext21"/>
                <w:rFonts w:ascii="Sylfaen" w:hAnsi="Sylfaen"/>
                <w:sz w:val="20"/>
                <w:szCs w:val="20"/>
              </w:rPr>
              <w:tab/>
            </w:r>
            <w:r w:rsidRPr="000936A2">
              <w:rPr>
                <w:rStyle w:val="Bodytext21"/>
                <w:rFonts w:ascii="Sylfaen" w:hAnsi="Sylfaen"/>
                <w:sz w:val="20"/>
                <w:szCs w:val="20"/>
              </w:rPr>
              <w:t xml:space="preserve">Յուրաքանչյուր թեմատիկ բլոկի հիմնահարցերով միջազգային համաժողովների </w:t>
            </w:r>
            <w:r w:rsidR="000936A2" w:rsidRPr="000936A2">
              <w:rPr>
                <w:rStyle w:val="Bodytext21"/>
                <w:rFonts w:ascii="Sylfaen" w:hAnsi="Sylfaen"/>
                <w:sz w:val="20"/>
                <w:szCs w:val="20"/>
              </w:rPr>
              <w:t>եւ</w:t>
            </w:r>
            <w:r w:rsidRPr="000936A2">
              <w:rPr>
                <w:rStyle w:val="Bodytext21"/>
                <w:rFonts w:ascii="Sylfaen" w:hAnsi="Sylfaen"/>
                <w:sz w:val="20"/>
                <w:szCs w:val="20"/>
              </w:rPr>
              <w:t xml:space="preserve"> կլոր սեղանների անցկացում</w:t>
            </w:r>
          </w:p>
        </w:tc>
        <w:tc>
          <w:tcPr>
            <w:tcW w:w="2086" w:type="dxa"/>
            <w:shd w:val="clear" w:color="auto" w:fill="FFFFFF"/>
          </w:tcPr>
          <w:p w:rsidR="006D274A" w:rsidRPr="000936A2" w:rsidRDefault="006D274A" w:rsidP="008C2D2C">
            <w:pPr>
              <w:ind w:right="89"/>
              <w:jc w:val="center"/>
              <w:rPr>
                <w:sz w:val="20"/>
                <w:szCs w:val="20"/>
              </w:rPr>
            </w:pPr>
          </w:p>
        </w:tc>
        <w:tc>
          <w:tcPr>
            <w:tcW w:w="1989" w:type="dxa"/>
            <w:shd w:val="clear" w:color="auto" w:fill="FFFFFF"/>
          </w:tcPr>
          <w:p w:rsidR="006D274A" w:rsidRPr="000936A2" w:rsidRDefault="00635D6E" w:rsidP="008C2D2C">
            <w:pPr>
              <w:pStyle w:val="Bodytext20"/>
              <w:shd w:val="clear" w:color="auto" w:fill="auto"/>
              <w:spacing w:before="0" w:line="240" w:lineRule="auto"/>
              <w:ind w:right="89"/>
              <w:jc w:val="center"/>
              <w:rPr>
                <w:rFonts w:ascii="Sylfaen" w:hAnsi="Sylfaen"/>
                <w:sz w:val="20"/>
                <w:szCs w:val="20"/>
              </w:rPr>
            </w:pPr>
            <w:r w:rsidRPr="000936A2">
              <w:rPr>
                <w:rStyle w:val="Bodytext21"/>
                <w:rFonts w:ascii="Sylfaen" w:hAnsi="Sylfaen"/>
                <w:sz w:val="20"/>
                <w:szCs w:val="20"/>
              </w:rPr>
              <w:t xml:space="preserve">մեկ </w:t>
            </w:r>
            <w:r w:rsidR="00B743F3" w:rsidRPr="000936A2">
              <w:rPr>
                <w:rStyle w:val="Bodytext21"/>
                <w:rFonts w:ascii="Sylfaen" w:hAnsi="Sylfaen"/>
                <w:sz w:val="20"/>
                <w:szCs w:val="20"/>
              </w:rPr>
              <w:t>տարվա ընթացքում</w:t>
            </w:r>
          </w:p>
        </w:tc>
        <w:tc>
          <w:tcPr>
            <w:tcW w:w="2451" w:type="dxa"/>
            <w:gridSpan w:val="2"/>
            <w:shd w:val="clear" w:color="auto" w:fill="FFFFFF"/>
          </w:tcPr>
          <w:p w:rsidR="006D274A" w:rsidRPr="000936A2" w:rsidRDefault="00B743F3" w:rsidP="008C2D2C">
            <w:pPr>
              <w:pStyle w:val="Bodytext20"/>
              <w:shd w:val="clear" w:color="auto" w:fill="auto"/>
              <w:spacing w:before="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8C2D2C">
            <w:pPr>
              <w:pStyle w:val="Bodytext20"/>
              <w:shd w:val="clear" w:color="auto" w:fill="auto"/>
              <w:spacing w:before="0" w:line="240" w:lineRule="auto"/>
              <w:ind w:left="27" w:right="135"/>
              <w:jc w:val="left"/>
              <w:rPr>
                <w:rFonts w:ascii="Sylfaen" w:hAnsi="Sylfaen"/>
                <w:sz w:val="20"/>
                <w:szCs w:val="20"/>
              </w:rPr>
            </w:pPr>
            <w:r w:rsidRPr="000936A2">
              <w:rPr>
                <w:rStyle w:val="Bodytext21"/>
                <w:rFonts w:ascii="Sylfaen" w:hAnsi="Sylfaen"/>
                <w:sz w:val="20"/>
                <w:szCs w:val="20"/>
              </w:rPr>
              <w:t>հաշվետվություն</w:t>
            </w:r>
          </w:p>
        </w:tc>
      </w:tr>
      <w:tr w:rsidR="004278DA" w:rsidRPr="000936A2" w:rsidTr="000936A2">
        <w:trPr>
          <w:jc w:val="center"/>
        </w:trPr>
        <w:tc>
          <w:tcPr>
            <w:tcW w:w="4764" w:type="dxa"/>
            <w:shd w:val="clear" w:color="auto" w:fill="FFFFFF"/>
          </w:tcPr>
          <w:p w:rsidR="006D274A" w:rsidRPr="000936A2" w:rsidRDefault="00B743F3" w:rsidP="008C2D2C">
            <w:pPr>
              <w:pStyle w:val="Bodytext20"/>
              <w:shd w:val="clear" w:color="auto" w:fill="auto"/>
              <w:tabs>
                <w:tab w:val="left" w:pos="565"/>
              </w:tabs>
              <w:spacing w:before="0" w:line="240" w:lineRule="auto"/>
              <w:ind w:left="78"/>
              <w:jc w:val="left"/>
              <w:rPr>
                <w:rFonts w:ascii="Sylfaen" w:hAnsi="Sylfaen"/>
                <w:sz w:val="20"/>
                <w:szCs w:val="20"/>
              </w:rPr>
            </w:pPr>
            <w:r w:rsidRPr="000936A2">
              <w:rPr>
                <w:rStyle w:val="Bodytext21"/>
                <w:rFonts w:ascii="Sylfaen" w:hAnsi="Sylfaen"/>
                <w:sz w:val="20"/>
                <w:szCs w:val="20"/>
              </w:rPr>
              <w:t>7.2.</w:t>
            </w:r>
            <w:r w:rsidR="00092735">
              <w:rPr>
                <w:rStyle w:val="Bodytext21"/>
                <w:rFonts w:ascii="Sylfaen" w:hAnsi="Sylfaen"/>
                <w:sz w:val="20"/>
                <w:szCs w:val="20"/>
              </w:rPr>
              <w:tab/>
            </w:r>
            <w:r w:rsidRPr="000936A2">
              <w:rPr>
                <w:rStyle w:val="Bodytext21"/>
                <w:rFonts w:ascii="Sylfaen" w:hAnsi="Sylfaen"/>
                <w:sz w:val="20"/>
                <w:szCs w:val="20"/>
              </w:rPr>
              <w:t xml:space="preserve">Հիմնական ուղղությունների եւ միջոցառումների պլանի իրագործման մասով կատարված աշխատանքի վերաբերյալ հաշվետվությունների </w:t>
            </w:r>
            <w:r w:rsidR="004343A1" w:rsidRPr="000936A2">
              <w:rPr>
                <w:rStyle w:val="Bodytext21"/>
                <w:rFonts w:ascii="Sylfaen" w:hAnsi="Sylfaen"/>
                <w:sz w:val="20"/>
                <w:szCs w:val="20"/>
              </w:rPr>
              <w:t>նախա</w:t>
            </w:r>
            <w:r w:rsidRPr="000936A2">
              <w:rPr>
                <w:rStyle w:val="Bodytext21"/>
                <w:rFonts w:ascii="Sylfaen" w:hAnsi="Sylfaen"/>
                <w:sz w:val="20"/>
                <w:szCs w:val="20"/>
              </w:rPr>
              <w:t>պատրաստում եւ հրապարակում</w:t>
            </w:r>
          </w:p>
        </w:tc>
        <w:tc>
          <w:tcPr>
            <w:tcW w:w="2086" w:type="dxa"/>
            <w:shd w:val="clear" w:color="auto" w:fill="FFFFFF"/>
          </w:tcPr>
          <w:p w:rsidR="006D274A" w:rsidRPr="000936A2" w:rsidRDefault="00B743F3" w:rsidP="008C2D2C">
            <w:pPr>
              <w:pStyle w:val="Bodytext20"/>
              <w:shd w:val="clear" w:color="auto" w:fill="auto"/>
              <w:spacing w:before="0" w:line="240" w:lineRule="auto"/>
              <w:ind w:right="89"/>
              <w:jc w:val="center"/>
              <w:rPr>
                <w:rFonts w:ascii="Sylfaen" w:hAnsi="Sylfaen"/>
                <w:sz w:val="20"/>
                <w:szCs w:val="20"/>
              </w:rPr>
            </w:pPr>
            <w:r w:rsidRPr="000936A2">
              <w:rPr>
                <w:rStyle w:val="Bodytext21"/>
                <w:rFonts w:ascii="Sylfaen" w:hAnsi="Sylfaen"/>
                <w:sz w:val="20"/>
                <w:szCs w:val="20"/>
              </w:rPr>
              <w:t>կետ 7.2</w:t>
            </w:r>
          </w:p>
        </w:tc>
        <w:tc>
          <w:tcPr>
            <w:tcW w:w="1989" w:type="dxa"/>
            <w:shd w:val="clear" w:color="auto" w:fill="FFFFFF"/>
          </w:tcPr>
          <w:p w:rsidR="006D274A" w:rsidRPr="000936A2" w:rsidRDefault="006D274A" w:rsidP="008C2D2C">
            <w:pPr>
              <w:ind w:right="89"/>
              <w:jc w:val="center"/>
              <w:rPr>
                <w:sz w:val="20"/>
                <w:szCs w:val="20"/>
              </w:rPr>
            </w:pPr>
          </w:p>
        </w:tc>
        <w:tc>
          <w:tcPr>
            <w:tcW w:w="2451" w:type="dxa"/>
            <w:gridSpan w:val="2"/>
            <w:shd w:val="clear" w:color="auto" w:fill="FFFFFF"/>
          </w:tcPr>
          <w:p w:rsidR="006D274A" w:rsidRPr="000936A2" w:rsidRDefault="006D274A" w:rsidP="008C2D2C">
            <w:pPr>
              <w:ind w:left="27" w:right="135"/>
              <w:rPr>
                <w:sz w:val="20"/>
                <w:szCs w:val="20"/>
              </w:rPr>
            </w:pPr>
          </w:p>
        </w:tc>
        <w:tc>
          <w:tcPr>
            <w:tcW w:w="3173" w:type="dxa"/>
            <w:shd w:val="clear" w:color="auto" w:fill="FFFFFF"/>
          </w:tcPr>
          <w:p w:rsidR="006D274A" w:rsidRPr="000936A2" w:rsidRDefault="006D274A" w:rsidP="008C2D2C">
            <w:pPr>
              <w:ind w:left="27" w:right="135"/>
              <w:rPr>
                <w:sz w:val="20"/>
                <w:szCs w:val="20"/>
              </w:rPr>
            </w:pPr>
          </w:p>
        </w:tc>
      </w:tr>
      <w:tr w:rsidR="004278DA" w:rsidRPr="000936A2" w:rsidTr="000936A2">
        <w:trPr>
          <w:jc w:val="center"/>
        </w:trPr>
        <w:tc>
          <w:tcPr>
            <w:tcW w:w="4764" w:type="dxa"/>
            <w:shd w:val="clear" w:color="auto" w:fill="FFFFFF"/>
          </w:tcPr>
          <w:p w:rsidR="006D274A" w:rsidRPr="000936A2" w:rsidRDefault="00B743F3" w:rsidP="008C2D2C">
            <w:pPr>
              <w:pStyle w:val="Bodytext20"/>
              <w:shd w:val="clear" w:color="auto" w:fill="auto"/>
              <w:tabs>
                <w:tab w:val="left" w:pos="1120"/>
              </w:tabs>
              <w:spacing w:before="0" w:line="240" w:lineRule="auto"/>
              <w:ind w:left="504"/>
              <w:jc w:val="left"/>
              <w:rPr>
                <w:rFonts w:ascii="Sylfaen" w:hAnsi="Sylfaen"/>
                <w:sz w:val="20"/>
                <w:szCs w:val="20"/>
              </w:rPr>
            </w:pPr>
            <w:r w:rsidRPr="000936A2">
              <w:rPr>
                <w:rStyle w:val="Bodytext21"/>
                <w:rFonts w:ascii="Sylfaen" w:hAnsi="Sylfaen"/>
                <w:sz w:val="20"/>
                <w:szCs w:val="20"/>
              </w:rPr>
              <w:t>7.2.1.</w:t>
            </w:r>
            <w:r w:rsidR="00092735">
              <w:rPr>
                <w:rStyle w:val="Bodytext21"/>
                <w:rFonts w:ascii="Sylfaen" w:hAnsi="Sylfaen"/>
                <w:sz w:val="20"/>
                <w:szCs w:val="20"/>
              </w:rPr>
              <w:tab/>
            </w:r>
            <w:r w:rsidRPr="000936A2">
              <w:rPr>
                <w:rStyle w:val="Bodytext21"/>
                <w:rFonts w:ascii="Sylfaen" w:hAnsi="Sylfaen"/>
                <w:sz w:val="20"/>
                <w:szCs w:val="20"/>
              </w:rPr>
              <w:t xml:space="preserve">2016 թվականի մանրամասնեցված պլանի կատարման վերաբերյալ հաշվետվության </w:t>
            </w:r>
            <w:r w:rsidR="004343A1" w:rsidRPr="000936A2">
              <w:rPr>
                <w:rStyle w:val="Bodytext21"/>
                <w:rFonts w:ascii="Sylfaen" w:hAnsi="Sylfaen"/>
                <w:sz w:val="20"/>
                <w:szCs w:val="20"/>
              </w:rPr>
              <w:t>նախա</w:t>
            </w:r>
            <w:r w:rsidRPr="000936A2">
              <w:rPr>
                <w:rStyle w:val="Bodytext21"/>
                <w:rFonts w:ascii="Sylfaen" w:hAnsi="Sylfaen"/>
                <w:sz w:val="20"/>
                <w:szCs w:val="20"/>
              </w:rPr>
              <w:t>պատրաստում եւ հրապարակում</w:t>
            </w:r>
          </w:p>
        </w:tc>
        <w:tc>
          <w:tcPr>
            <w:tcW w:w="2086" w:type="dxa"/>
            <w:shd w:val="clear" w:color="auto" w:fill="FFFFFF"/>
          </w:tcPr>
          <w:p w:rsidR="006D274A" w:rsidRPr="000936A2" w:rsidRDefault="006D274A" w:rsidP="008C2D2C">
            <w:pPr>
              <w:ind w:right="89"/>
              <w:jc w:val="center"/>
              <w:rPr>
                <w:sz w:val="20"/>
                <w:szCs w:val="20"/>
              </w:rPr>
            </w:pPr>
          </w:p>
        </w:tc>
        <w:tc>
          <w:tcPr>
            <w:tcW w:w="1989" w:type="dxa"/>
            <w:shd w:val="clear" w:color="auto" w:fill="FFFFFF"/>
          </w:tcPr>
          <w:p w:rsidR="006D274A" w:rsidRPr="000936A2" w:rsidRDefault="00B743F3" w:rsidP="008C2D2C">
            <w:pPr>
              <w:pStyle w:val="Bodytext20"/>
              <w:shd w:val="clear" w:color="auto" w:fill="auto"/>
              <w:spacing w:before="0" w:line="240" w:lineRule="auto"/>
              <w:ind w:right="89"/>
              <w:jc w:val="center"/>
              <w:rPr>
                <w:rFonts w:ascii="Sylfaen" w:hAnsi="Sylfaen"/>
                <w:sz w:val="20"/>
                <w:szCs w:val="20"/>
              </w:rPr>
            </w:pPr>
            <w:r w:rsidRPr="000936A2">
              <w:rPr>
                <w:rStyle w:val="Bodytext21"/>
                <w:rFonts w:ascii="Sylfaen" w:hAnsi="Sylfaen"/>
                <w:sz w:val="20"/>
                <w:szCs w:val="20"/>
              </w:rPr>
              <w:t>ապրիլ</w:t>
            </w:r>
          </w:p>
        </w:tc>
        <w:tc>
          <w:tcPr>
            <w:tcW w:w="2451" w:type="dxa"/>
            <w:gridSpan w:val="2"/>
            <w:shd w:val="clear" w:color="auto" w:fill="FFFFFF"/>
          </w:tcPr>
          <w:p w:rsidR="006D274A" w:rsidRPr="000936A2" w:rsidRDefault="00B743F3" w:rsidP="008C2D2C">
            <w:pPr>
              <w:pStyle w:val="Bodytext20"/>
              <w:shd w:val="clear" w:color="auto" w:fill="auto"/>
              <w:spacing w:before="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8C2D2C">
            <w:pPr>
              <w:pStyle w:val="Bodytext20"/>
              <w:shd w:val="clear" w:color="auto" w:fill="auto"/>
              <w:spacing w:before="0" w:line="240" w:lineRule="auto"/>
              <w:ind w:left="27" w:right="135"/>
              <w:jc w:val="left"/>
              <w:rPr>
                <w:rFonts w:ascii="Sylfaen" w:hAnsi="Sylfaen"/>
                <w:sz w:val="20"/>
                <w:szCs w:val="20"/>
              </w:rPr>
            </w:pPr>
            <w:r w:rsidRPr="000936A2">
              <w:rPr>
                <w:rStyle w:val="Bodytext21"/>
                <w:rFonts w:ascii="Sylfaen" w:hAnsi="Sylfaen"/>
                <w:sz w:val="20"/>
                <w:szCs w:val="20"/>
              </w:rPr>
              <w:t>Հանձնաժողովի պաշտոնական կայքում հաշվետվության հրապարակում</w:t>
            </w:r>
          </w:p>
        </w:tc>
      </w:tr>
      <w:tr w:rsidR="004278DA" w:rsidRPr="000936A2" w:rsidTr="000936A2">
        <w:trPr>
          <w:jc w:val="center"/>
        </w:trPr>
        <w:tc>
          <w:tcPr>
            <w:tcW w:w="4764" w:type="dxa"/>
            <w:shd w:val="clear" w:color="auto" w:fill="FFFFFF"/>
          </w:tcPr>
          <w:p w:rsidR="006D274A" w:rsidRPr="000936A2" w:rsidRDefault="00B743F3" w:rsidP="008C2D2C">
            <w:pPr>
              <w:pStyle w:val="Bodytext20"/>
              <w:shd w:val="clear" w:color="auto" w:fill="auto"/>
              <w:tabs>
                <w:tab w:val="left" w:pos="570"/>
              </w:tabs>
              <w:spacing w:before="0" w:line="240" w:lineRule="auto"/>
              <w:ind w:left="78"/>
              <w:jc w:val="left"/>
              <w:rPr>
                <w:rFonts w:ascii="Sylfaen" w:hAnsi="Sylfaen"/>
                <w:sz w:val="20"/>
                <w:szCs w:val="20"/>
              </w:rPr>
            </w:pPr>
            <w:r w:rsidRPr="000936A2">
              <w:rPr>
                <w:rStyle w:val="Bodytext21"/>
                <w:rFonts w:ascii="Sylfaen" w:hAnsi="Sylfaen"/>
                <w:sz w:val="20"/>
                <w:szCs w:val="20"/>
              </w:rPr>
              <w:t>7.3.</w:t>
            </w:r>
            <w:r w:rsidR="00092735">
              <w:rPr>
                <w:rStyle w:val="Bodytext21"/>
                <w:rFonts w:ascii="Sylfaen" w:hAnsi="Sylfaen"/>
                <w:sz w:val="20"/>
                <w:szCs w:val="20"/>
              </w:rPr>
              <w:tab/>
            </w:r>
            <w:r w:rsidRPr="000936A2">
              <w:rPr>
                <w:rStyle w:val="Bodytext21"/>
                <w:rFonts w:ascii="Sylfaen" w:hAnsi="Sylfaen"/>
                <w:sz w:val="20"/>
                <w:szCs w:val="20"/>
              </w:rPr>
              <w:t>Աշխատանքային խմբի նիստերի կազմակերպում</w:t>
            </w:r>
          </w:p>
        </w:tc>
        <w:tc>
          <w:tcPr>
            <w:tcW w:w="2086" w:type="dxa"/>
            <w:shd w:val="clear" w:color="auto" w:fill="FFFFFF"/>
          </w:tcPr>
          <w:p w:rsidR="006D274A" w:rsidRPr="000936A2" w:rsidRDefault="004C44FC" w:rsidP="008C2D2C">
            <w:pPr>
              <w:pStyle w:val="Bodytext20"/>
              <w:shd w:val="clear" w:color="auto" w:fill="auto"/>
              <w:spacing w:before="0" w:line="240" w:lineRule="auto"/>
              <w:ind w:right="89"/>
              <w:jc w:val="center"/>
              <w:rPr>
                <w:rFonts w:ascii="Sylfaen" w:hAnsi="Sylfaen"/>
                <w:sz w:val="20"/>
                <w:szCs w:val="20"/>
              </w:rPr>
            </w:pPr>
            <w:r w:rsidRPr="000936A2">
              <w:rPr>
                <w:rStyle w:val="Bodytext21"/>
                <w:rFonts w:ascii="Sylfaen" w:hAnsi="Sylfaen"/>
                <w:sz w:val="20"/>
                <w:szCs w:val="20"/>
              </w:rPr>
              <w:t>-</w:t>
            </w:r>
          </w:p>
        </w:tc>
        <w:tc>
          <w:tcPr>
            <w:tcW w:w="1989" w:type="dxa"/>
            <w:shd w:val="clear" w:color="auto" w:fill="FFFFFF"/>
          </w:tcPr>
          <w:p w:rsidR="006D274A" w:rsidRPr="000936A2" w:rsidRDefault="006D274A" w:rsidP="008C2D2C">
            <w:pPr>
              <w:ind w:right="89"/>
              <w:jc w:val="center"/>
              <w:rPr>
                <w:sz w:val="20"/>
                <w:szCs w:val="20"/>
              </w:rPr>
            </w:pPr>
          </w:p>
        </w:tc>
        <w:tc>
          <w:tcPr>
            <w:tcW w:w="2451" w:type="dxa"/>
            <w:gridSpan w:val="2"/>
            <w:shd w:val="clear" w:color="auto" w:fill="FFFFFF"/>
          </w:tcPr>
          <w:p w:rsidR="006D274A" w:rsidRPr="000936A2" w:rsidRDefault="006D274A" w:rsidP="008C2D2C">
            <w:pPr>
              <w:ind w:left="27" w:right="135"/>
              <w:rPr>
                <w:sz w:val="20"/>
                <w:szCs w:val="20"/>
              </w:rPr>
            </w:pPr>
          </w:p>
        </w:tc>
        <w:tc>
          <w:tcPr>
            <w:tcW w:w="3173" w:type="dxa"/>
            <w:shd w:val="clear" w:color="auto" w:fill="FFFFFF"/>
          </w:tcPr>
          <w:p w:rsidR="006D274A" w:rsidRPr="000936A2" w:rsidRDefault="006D274A" w:rsidP="008C2D2C">
            <w:pPr>
              <w:ind w:left="27" w:right="135"/>
              <w:rPr>
                <w:sz w:val="20"/>
                <w:szCs w:val="20"/>
              </w:rPr>
            </w:pPr>
          </w:p>
        </w:tc>
      </w:tr>
      <w:tr w:rsidR="004278DA" w:rsidRPr="000936A2" w:rsidTr="000936A2">
        <w:trPr>
          <w:jc w:val="center"/>
        </w:trPr>
        <w:tc>
          <w:tcPr>
            <w:tcW w:w="4764" w:type="dxa"/>
            <w:shd w:val="clear" w:color="auto" w:fill="FFFFFF"/>
          </w:tcPr>
          <w:p w:rsidR="006D274A" w:rsidRPr="000936A2" w:rsidRDefault="00B743F3" w:rsidP="008C2D2C">
            <w:pPr>
              <w:pStyle w:val="Bodytext20"/>
              <w:shd w:val="clear" w:color="auto" w:fill="auto"/>
              <w:tabs>
                <w:tab w:val="left" w:pos="1120"/>
              </w:tabs>
              <w:spacing w:before="0" w:line="240" w:lineRule="auto"/>
              <w:ind w:left="504"/>
              <w:jc w:val="left"/>
              <w:rPr>
                <w:rFonts w:ascii="Sylfaen" w:hAnsi="Sylfaen"/>
                <w:sz w:val="20"/>
                <w:szCs w:val="20"/>
              </w:rPr>
            </w:pPr>
            <w:r w:rsidRPr="000936A2">
              <w:rPr>
                <w:rStyle w:val="Bodytext21"/>
                <w:rFonts w:ascii="Sylfaen" w:hAnsi="Sylfaen"/>
                <w:sz w:val="20"/>
                <w:szCs w:val="20"/>
              </w:rPr>
              <w:t>7.3.1.</w:t>
            </w:r>
            <w:r w:rsidR="00092735">
              <w:rPr>
                <w:rStyle w:val="Bodytext21"/>
                <w:rFonts w:ascii="Sylfaen" w:hAnsi="Sylfaen"/>
                <w:sz w:val="20"/>
                <w:szCs w:val="20"/>
              </w:rPr>
              <w:tab/>
            </w:r>
            <w:r w:rsidRPr="000936A2">
              <w:rPr>
                <w:rStyle w:val="Bodytext21"/>
                <w:rFonts w:ascii="Sylfaen" w:hAnsi="Sylfaen"/>
                <w:sz w:val="20"/>
                <w:szCs w:val="20"/>
              </w:rPr>
              <w:t>Համակարգող խորհրդի կազմում աշխատանքային խմբի նիստեր</w:t>
            </w:r>
          </w:p>
        </w:tc>
        <w:tc>
          <w:tcPr>
            <w:tcW w:w="2086" w:type="dxa"/>
            <w:shd w:val="clear" w:color="auto" w:fill="FFFFFF"/>
          </w:tcPr>
          <w:p w:rsidR="006D274A" w:rsidRPr="000936A2" w:rsidRDefault="006D274A" w:rsidP="008C2D2C">
            <w:pPr>
              <w:ind w:right="89"/>
              <w:jc w:val="center"/>
              <w:rPr>
                <w:sz w:val="20"/>
                <w:szCs w:val="20"/>
              </w:rPr>
            </w:pPr>
          </w:p>
        </w:tc>
        <w:tc>
          <w:tcPr>
            <w:tcW w:w="1989" w:type="dxa"/>
            <w:shd w:val="clear" w:color="auto" w:fill="FFFFFF"/>
          </w:tcPr>
          <w:p w:rsidR="006D274A" w:rsidRPr="000936A2" w:rsidRDefault="00635D6E" w:rsidP="008C2D2C">
            <w:pPr>
              <w:pStyle w:val="Bodytext20"/>
              <w:shd w:val="clear" w:color="auto" w:fill="auto"/>
              <w:spacing w:before="0" w:line="240" w:lineRule="auto"/>
              <w:ind w:right="89"/>
              <w:jc w:val="center"/>
              <w:rPr>
                <w:rFonts w:ascii="Sylfaen" w:hAnsi="Sylfaen"/>
                <w:sz w:val="20"/>
                <w:szCs w:val="20"/>
              </w:rPr>
            </w:pPr>
            <w:r w:rsidRPr="000936A2">
              <w:rPr>
                <w:rStyle w:val="Bodytext21"/>
                <w:rFonts w:ascii="Sylfaen" w:hAnsi="Sylfaen"/>
                <w:sz w:val="20"/>
                <w:szCs w:val="20"/>
              </w:rPr>
              <w:t xml:space="preserve">մեկ </w:t>
            </w:r>
            <w:r w:rsidR="00B743F3" w:rsidRPr="000936A2">
              <w:rPr>
                <w:rStyle w:val="Bodytext21"/>
                <w:rFonts w:ascii="Sylfaen" w:hAnsi="Sylfaen"/>
                <w:sz w:val="20"/>
                <w:szCs w:val="20"/>
              </w:rPr>
              <w:t>տարվա ընթացքում</w:t>
            </w:r>
          </w:p>
        </w:tc>
        <w:tc>
          <w:tcPr>
            <w:tcW w:w="2451" w:type="dxa"/>
            <w:gridSpan w:val="2"/>
            <w:shd w:val="clear" w:color="auto" w:fill="FFFFFF"/>
          </w:tcPr>
          <w:p w:rsidR="006D274A" w:rsidRPr="000936A2" w:rsidRDefault="00B743F3" w:rsidP="008C2D2C">
            <w:pPr>
              <w:pStyle w:val="Bodytext20"/>
              <w:shd w:val="clear" w:color="auto" w:fill="auto"/>
              <w:spacing w:before="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8C2D2C">
            <w:pPr>
              <w:pStyle w:val="Bodytext20"/>
              <w:shd w:val="clear" w:color="auto" w:fill="auto"/>
              <w:spacing w:before="0" w:line="240" w:lineRule="auto"/>
              <w:ind w:left="27" w:right="135"/>
              <w:jc w:val="left"/>
              <w:rPr>
                <w:rFonts w:ascii="Sylfaen" w:hAnsi="Sylfaen"/>
                <w:sz w:val="20"/>
                <w:szCs w:val="20"/>
              </w:rPr>
            </w:pPr>
            <w:r w:rsidRPr="000936A2">
              <w:rPr>
                <w:rStyle w:val="Bodytext21"/>
                <w:rFonts w:ascii="Sylfaen" w:hAnsi="Sylfaen"/>
                <w:sz w:val="20"/>
                <w:szCs w:val="20"/>
              </w:rPr>
              <w:t>նիստերի արձանագրություններ</w:t>
            </w:r>
          </w:p>
        </w:tc>
      </w:tr>
      <w:tr w:rsidR="006D274A" w:rsidRPr="000936A2" w:rsidTr="000936A2">
        <w:trPr>
          <w:jc w:val="center"/>
        </w:trPr>
        <w:tc>
          <w:tcPr>
            <w:tcW w:w="4764" w:type="dxa"/>
            <w:shd w:val="clear" w:color="auto" w:fill="FFFFFF"/>
          </w:tcPr>
          <w:p w:rsidR="00C06201" w:rsidRPr="000936A2" w:rsidRDefault="004A1BE7" w:rsidP="008C2D2C">
            <w:pPr>
              <w:pStyle w:val="Bodytext20"/>
              <w:shd w:val="clear" w:color="auto" w:fill="auto"/>
              <w:tabs>
                <w:tab w:val="left" w:pos="1120"/>
              </w:tabs>
              <w:spacing w:before="0" w:line="240" w:lineRule="auto"/>
              <w:ind w:left="504"/>
              <w:jc w:val="left"/>
              <w:rPr>
                <w:rFonts w:ascii="Sylfaen" w:hAnsi="Sylfaen"/>
                <w:sz w:val="20"/>
                <w:szCs w:val="20"/>
              </w:rPr>
            </w:pPr>
            <w:r w:rsidRPr="000936A2">
              <w:rPr>
                <w:rStyle w:val="Bodytext21"/>
                <w:rFonts w:ascii="Sylfaen" w:hAnsi="Sylfaen"/>
                <w:sz w:val="20"/>
                <w:szCs w:val="20"/>
              </w:rPr>
              <w:t>7</w:t>
            </w:r>
            <w:r w:rsidR="00B743F3" w:rsidRPr="000936A2">
              <w:rPr>
                <w:rStyle w:val="Bodytext21"/>
                <w:rFonts w:ascii="Sylfaen" w:hAnsi="Sylfaen"/>
                <w:sz w:val="20"/>
                <w:szCs w:val="20"/>
              </w:rPr>
              <w:t>.3.</w:t>
            </w:r>
            <w:r w:rsidRPr="000936A2">
              <w:rPr>
                <w:rStyle w:val="Bodytext21"/>
                <w:rFonts w:ascii="Sylfaen" w:hAnsi="Sylfaen"/>
                <w:sz w:val="20"/>
                <w:szCs w:val="20"/>
              </w:rPr>
              <w:t>2</w:t>
            </w:r>
            <w:r w:rsidR="00B743F3" w:rsidRPr="000936A2">
              <w:rPr>
                <w:rStyle w:val="Bodytext21"/>
                <w:rFonts w:ascii="Sylfaen" w:hAnsi="Sylfaen"/>
                <w:sz w:val="20"/>
                <w:szCs w:val="20"/>
              </w:rPr>
              <w:t>.</w:t>
            </w:r>
            <w:r w:rsidR="00092735">
              <w:rPr>
                <w:rStyle w:val="Bodytext21"/>
                <w:rFonts w:ascii="Sylfaen" w:hAnsi="Sylfaen"/>
                <w:sz w:val="20"/>
                <w:szCs w:val="20"/>
              </w:rPr>
              <w:tab/>
            </w:r>
            <w:r w:rsidR="00B743F3" w:rsidRPr="000936A2">
              <w:rPr>
                <w:rStyle w:val="Bodytext21"/>
                <w:rFonts w:ascii="Sylfaen" w:hAnsi="Sylfaen"/>
                <w:sz w:val="20"/>
                <w:szCs w:val="20"/>
              </w:rPr>
              <w:t>Առանձին թեմատիկ բլոկ</w:t>
            </w:r>
            <w:r w:rsidR="00C50D9B" w:rsidRPr="000936A2">
              <w:rPr>
                <w:rStyle w:val="Bodytext21"/>
                <w:rFonts w:ascii="Sylfaen" w:hAnsi="Sylfaen"/>
                <w:sz w:val="20"/>
                <w:szCs w:val="20"/>
              </w:rPr>
              <w:t>ն</w:t>
            </w:r>
            <w:r w:rsidR="00B743F3" w:rsidRPr="000936A2">
              <w:rPr>
                <w:rStyle w:val="Bodytext21"/>
                <w:rFonts w:ascii="Sylfaen" w:hAnsi="Sylfaen"/>
                <w:sz w:val="20"/>
                <w:szCs w:val="20"/>
              </w:rPr>
              <w:t xml:space="preserve">երի կազմում աշխատանքային խմբի նիստեր </w:t>
            </w:r>
          </w:p>
        </w:tc>
        <w:tc>
          <w:tcPr>
            <w:tcW w:w="2086" w:type="dxa"/>
            <w:shd w:val="clear" w:color="auto" w:fill="FFFFFF"/>
          </w:tcPr>
          <w:p w:rsidR="006D274A" w:rsidRPr="000936A2" w:rsidRDefault="006D274A" w:rsidP="008C2D2C">
            <w:pPr>
              <w:ind w:right="89"/>
              <w:jc w:val="center"/>
              <w:rPr>
                <w:sz w:val="20"/>
                <w:szCs w:val="20"/>
              </w:rPr>
            </w:pPr>
          </w:p>
        </w:tc>
        <w:tc>
          <w:tcPr>
            <w:tcW w:w="1989" w:type="dxa"/>
            <w:shd w:val="clear" w:color="auto" w:fill="FFFFFF"/>
          </w:tcPr>
          <w:p w:rsidR="006D274A" w:rsidRPr="000936A2" w:rsidRDefault="00B743F3" w:rsidP="008C2D2C">
            <w:pPr>
              <w:pStyle w:val="Bodytext20"/>
              <w:shd w:val="clear" w:color="auto" w:fill="auto"/>
              <w:spacing w:before="0" w:line="240" w:lineRule="auto"/>
              <w:ind w:right="89"/>
              <w:jc w:val="center"/>
              <w:rPr>
                <w:rFonts w:ascii="Sylfaen" w:hAnsi="Sylfaen"/>
                <w:sz w:val="20"/>
                <w:szCs w:val="20"/>
              </w:rPr>
            </w:pPr>
            <w:r w:rsidRPr="000936A2">
              <w:rPr>
                <w:rStyle w:val="Bodytext21"/>
                <w:rFonts w:ascii="Sylfaen" w:hAnsi="Sylfaen"/>
                <w:sz w:val="20"/>
                <w:szCs w:val="20"/>
              </w:rPr>
              <w:t>եռամսյակ</w:t>
            </w:r>
            <w:r w:rsidR="004A1BE7" w:rsidRPr="000936A2">
              <w:rPr>
                <w:rStyle w:val="Bodytext21"/>
                <w:rFonts w:ascii="Sylfaen" w:hAnsi="Sylfaen"/>
                <w:sz w:val="20"/>
                <w:szCs w:val="20"/>
              </w:rPr>
              <w:t>ը մեկ անգամ</w:t>
            </w:r>
          </w:p>
        </w:tc>
        <w:tc>
          <w:tcPr>
            <w:tcW w:w="2451" w:type="dxa"/>
            <w:gridSpan w:val="2"/>
            <w:shd w:val="clear" w:color="auto" w:fill="FFFFFF"/>
          </w:tcPr>
          <w:p w:rsidR="006D274A" w:rsidRPr="000936A2" w:rsidRDefault="00B743F3" w:rsidP="008C2D2C">
            <w:pPr>
              <w:pStyle w:val="Bodytext20"/>
              <w:shd w:val="clear" w:color="auto" w:fill="auto"/>
              <w:spacing w:before="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8C2D2C">
            <w:pPr>
              <w:pStyle w:val="Bodytext20"/>
              <w:shd w:val="clear" w:color="auto" w:fill="auto"/>
              <w:spacing w:before="0" w:line="240" w:lineRule="auto"/>
              <w:ind w:left="27" w:right="135"/>
              <w:jc w:val="left"/>
              <w:rPr>
                <w:rFonts w:ascii="Sylfaen" w:hAnsi="Sylfaen"/>
                <w:sz w:val="20"/>
                <w:szCs w:val="20"/>
              </w:rPr>
            </w:pPr>
            <w:r w:rsidRPr="000936A2">
              <w:rPr>
                <w:rStyle w:val="Bodytext21"/>
                <w:rFonts w:ascii="Sylfaen" w:hAnsi="Sylfaen"/>
                <w:sz w:val="20"/>
                <w:szCs w:val="20"/>
              </w:rPr>
              <w:t>նիստերի արձանագրություններ</w:t>
            </w:r>
          </w:p>
        </w:tc>
      </w:tr>
      <w:tr w:rsidR="006D274A" w:rsidRPr="000936A2" w:rsidTr="000936A2">
        <w:trPr>
          <w:jc w:val="center"/>
        </w:trPr>
        <w:tc>
          <w:tcPr>
            <w:tcW w:w="4764" w:type="dxa"/>
            <w:shd w:val="clear" w:color="auto" w:fill="FFFFFF"/>
          </w:tcPr>
          <w:p w:rsidR="00C06201" w:rsidRPr="000936A2" w:rsidRDefault="00B743F3" w:rsidP="008C2D2C">
            <w:pPr>
              <w:pStyle w:val="Bodytext20"/>
              <w:shd w:val="clear" w:color="auto" w:fill="auto"/>
              <w:tabs>
                <w:tab w:val="left" w:pos="570"/>
              </w:tabs>
              <w:spacing w:before="0" w:after="40" w:line="240" w:lineRule="auto"/>
              <w:ind w:left="78"/>
              <w:jc w:val="left"/>
              <w:rPr>
                <w:rFonts w:ascii="Sylfaen" w:hAnsi="Sylfaen"/>
                <w:sz w:val="20"/>
                <w:szCs w:val="20"/>
              </w:rPr>
            </w:pPr>
            <w:r w:rsidRPr="000936A2">
              <w:rPr>
                <w:rStyle w:val="Bodytext21"/>
                <w:rFonts w:ascii="Sylfaen" w:hAnsi="Sylfaen"/>
                <w:sz w:val="20"/>
                <w:szCs w:val="20"/>
              </w:rPr>
              <w:t>7.4.</w:t>
            </w:r>
            <w:r w:rsidR="00092735">
              <w:rPr>
                <w:rStyle w:val="Bodytext21"/>
                <w:rFonts w:ascii="Sylfaen" w:hAnsi="Sylfaen"/>
                <w:sz w:val="20"/>
                <w:szCs w:val="20"/>
              </w:rPr>
              <w:tab/>
            </w:r>
            <w:r w:rsidRPr="000936A2">
              <w:rPr>
                <w:rStyle w:val="Bodytext21"/>
                <w:rFonts w:ascii="Sylfaen" w:hAnsi="Sylfaen"/>
                <w:sz w:val="20"/>
                <w:szCs w:val="20"/>
              </w:rPr>
              <w:t xml:space="preserve">Միջոցառումների պլանի կատարման </w:t>
            </w:r>
            <w:r w:rsidR="004A1BE7" w:rsidRPr="000936A2">
              <w:rPr>
                <w:rStyle w:val="Bodytext21"/>
                <w:rFonts w:ascii="Sylfaen" w:hAnsi="Sylfaen"/>
                <w:sz w:val="20"/>
                <w:szCs w:val="20"/>
              </w:rPr>
              <w:t>մասով</w:t>
            </w:r>
            <w:r w:rsidRPr="000936A2">
              <w:rPr>
                <w:rStyle w:val="Bodytext21"/>
                <w:rFonts w:ascii="Sylfaen" w:hAnsi="Sylfaen"/>
                <w:sz w:val="20"/>
                <w:szCs w:val="20"/>
              </w:rPr>
              <w:t xml:space="preserve"> աշխատանքային խմբի աշխատանքի պլանի </w:t>
            </w:r>
            <w:r w:rsidR="004A1BE7" w:rsidRPr="000936A2">
              <w:rPr>
                <w:rStyle w:val="Bodytext21"/>
                <w:rFonts w:ascii="Sylfaen" w:hAnsi="Sylfaen"/>
                <w:sz w:val="20"/>
                <w:szCs w:val="20"/>
              </w:rPr>
              <w:t>նախա</w:t>
            </w:r>
            <w:r w:rsidRPr="000936A2">
              <w:rPr>
                <w:rStyle w:val="Bodytext21"/>
                <w:rFonts w:ascii="Sylfaen" w:hAnsi="Sylfaen"/>
                <w:sz w:val="20"/>
                <w:szCs w:val="20"/>
              </w:rPr>
              <w:t>պատրաստում</w:t>
            </w:r>
          </w:p>
        </w:tc>
        <w:tc>
          <w:tcPr>
            <w:tcW w:w="2086" w:type="dxa"/>
            <w:shd w:val="clear" w:color="auto" w:fill="FFFFFF"/>
          </w:tcPr>
          <w:p w:rsidR="006D274A" w:rsidRPr="000936A2" w:rsidRDefault="006D274A" w:rsidP="008C2D2C">
            <w:pPr>
              <w:spacing w:after="40"/>
              <w:ind w:right="89"/>
              <w:jc w:val="center"/>
              <w:rPr>
                <w:sz w:val="20"/>
                <w:szCs w:val="20"/>
              </w:rPr>
            </w:pPr>
          </w:p>
        </w:tc>
        <w:tc>
          <w:tcPr>
            <w:tcW w:w="1989" w:type="dxa"/>
            <w:shd w:val="clear" w:color="auto" w:fill="FFFFFF"/>
          </w:tcPr>
          <w:p w:rsidR="006D274A" w:rsidRPr="000936A2" w:rsidRDefault="00B743F3" w:rsidP="008C2D2C">
            <w:pPr>
              <w:pStyle w:val="Bodytext20"/>
              <w:shd w:val="clear" w:color="auto" w:fill="auto"/>
              <w:spacing w:before="0" w:after="40" w:line="240" w:lineRule="auto"/>
              <w:ind w:right="89"/>
              <w:jc w:val="center"/>
              <w:rPr>
                <w:rFonts w:ascii="Sylfaen" w:hAnsi="Sylfaen"/>
                <w:sz w:val="20"/>
                <w:szCs w:val="20"/>
              </w:rPr>
            </w:pPr>
            <w:r w:rsidRPr="000936A2">
              <w:rPr>
                <w:rStyle w:val="Bodytext21"/>
                <w:rFonts w:ascii="Sylfaen" w:hAnsi="Sylfaen"/>
                <w:sz w:val="20"/>
                <w:szCs w:val="20"/>
              </w:rPr>
              <w:t>hուլիս</w:t>
            </w:r>
          </w:p>
        </w:tc>
        <w:tc>
          <w:tcPr>
            <w:tcW w:w="2451" w:type="dxa"/>
            <w:gridSpan w:val="2"/>
            <w:shd w:val="clear" w:color="auto" w:fill="FFFFFF"/>
          </w:tcPr>
          <w:p w:rsidR="006D274A" w:rsidRPr="000936A2" w:rsidRDefault="00B743F3" w:rsidP="008C2D2C">
            <w:pPr>
              <w:pStyle w:val="Bodytext20"/>
              <w:shd w:val="clear" w:color="auto" w:fill="auto"/>
              <w:spacing w:before="0" w:after="4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8C2D2C">
            <w:pPr>
              <w:pStyle w:val="Bodytext20"/>
              <w:shd w:val="clear" w:color="auto" w:fill="auto"/>
              <w:spacing w:before="0" w:after="40" w:line="240" w:lineRule="auto"/>
              <w:ind w:left="27" w:right="135"/>
              <w:jc w:val="left"/>
              <w:rPr>
                <w:rFonts w:ascii="Sylfaen" w:hAnsi="Sylfaen"/>
                <w:sz w:val="20"/>
                <w:szCs w:val="20"/>
              </w:rPr>
            </w:pPr>
            <w:r w:rsidRPr="000936A2">
              <w:rPr>
                <w:rStyle w:val="Bodytext21"/>
                <w:rFonts w:ascii="Sylfaen" w:hAnsi="Sylfaen"/>
                <w:sz w:val="20"/>
                <w:szCs w:val="20"/>
              </w:rPr>
              <w:t>աշխատանքային խմբի աշխատանքի պլան</w:t>
            </w:r>
          </w:p>
        </w:tc>
      </w:tr>
      <w:tr w:rsidR="006D274A" w:rsidRPr="000936A2" w:rsidTr="000936A2">
        <w:trPr>
          <w:jc w:val="center"/>
        </w:trPr>
        <w:tc>
          <w:tcPr>
            <w:tcW w:w="4764" w:type="dxa"/>
            <w:shd w:val="clear" w:color="auto" w:fill="FFFFFF"/>
          </w:tcPr>
          <w:p w:rsidR="006D274A" w:rsidRPr="000936A2" w:rsidRDefault="00B743F3" w:rsidP="008C2D2C">
            <w:pPr>
              <w:pStyle w:val="Bodytext20"/>
              <w:shd w:val="clear" w:color="auto" w:fill="auto"/>
              <w:tabs>
                <w:tab w:val="left" w:pos="570"/>
              </w:tabs>
              <w:spacing w:before="0" w:after="40" w:line="240" w:lineRule="auto"/>
              <w:ind w:left="78"/>
              <w:jc w:val="left"/>
              <w:rPr>
                <w:rFonts w:ascii="Sylfaen" w:hAnsi="Sylfaen"/>
                <w:sz w:val="20"/>
                <w:szCs w:val="20"/>
              </w:rPr>
            </w:pPr>
            <w:r w:rsidRPr="000936A2">
              <w:rPr>
                <w:rStyle w:val="Bodytext21"/>
                <w:rFonts w:ascii="Sylfaen" w:hAnsi="Sylfaen"/>
                <w:sz w:val="20"/>
                <w:szCs w:val="20"/>
              </w:rPr>
              <w:t>7.5.</w:t>
            </w:r>
            <w:r w:rsidR="00092735">
              <w:rPr>
                <w:rStyle w:val="Bodytext21"/>
                <w:rFonts w:ascii="Sylfaen" w:hAnsi="Sylfaen"/>
                <w:sz w:val="20"/>
                <w:szCs w:val="20"/>
              </w:rPr>
              <w:tab/>
            </w:r>
            <w:r w:rsidRPr="000936A2">
              <w:rPr>
                <w:rStyle w:val="Bodytext21"/>
                <w:rFonts w:ascii="Sylfaen" w:hAnsi="Sylfaen"/>
                <w:sz w:val="20"/>
                <w:szCs w:val="20"/>
              </w:rPr>
              <w:t xml:space="preserve">Միջոցառումների պլանի կատարման 2018 թվականի մանրամասնեցված պլանի նախագծի </w:t>
            </w:r>
            <w:r w:rsidR="004A1BE7" w:rsidRPr="000936A2">
              <w:rPr>
                <w:rStyle w:val="Bodytext21"/>
                <w:rFonts w:ascii="Sylfaen" w:hAnsi="Sylfaen"/>
                <w:sz w:val="20"/>
                <w:szCs w:val="20"/>
              </w:rPr>
              <w:t>նախա</w:t>
            </w:r>
            <w:r w:rsidRPr="000936A2">
              <w:rPr>
                <w:rStyle w:val="Bodytext21"/>
                <w:rFonts w:ascii="Sylfaen" w:hAnsi="Sylfaen"/>
                <w:sz w:val="20"/>
                <w:szCs w:val="20"/>
              </w:rPr>
              <w:t>պատրաստում</w:t>
            </w:r>
          </w:p>
        </w:tc>
        <w:tc>
          <w:tcPr>
            <w:tcW w:w="2086" w:type="dxa"/>
            <w:shd w:val="clear" w:color="auto" w:fill="FFFFFF"/>
          </w:tcPr>
          <w:p w:rsidR="006D274A" w:rsidRPr="000936A2" w:rsidRDefault="006D274A" w:rsidP="008C2D2C">
            <w:pPr>
              <w:spacing w:after="40"/>
              <w:ind w:right="89"/>
              <w:jc w:val="center"/>
              <w:rPr>
                <w:sz w:val="20"/>
                <w:szCs w:val="20"/>
              </w:rPr>
            </w:pPr>
          </w:p>
        </w:tc>
        <w:tc>
          <w:tcPr>
            <w:tcW w:w="1989" w:type="dxa"/>
            <w:shd w:val="clear" w:color="auto" w:fill="FFFFFF"/>
          </w:tcPr>
          <w:p w:rsidR="006D274A" w:rsidRPr="000936A2" w:rsidRDefault="00B743F3" w:rsidP="008C2D2C">
            <w:pPr>
              <w:pStyle w:val="Bodytext20"/>
              <w:shd w:val="clear" w:color="auto" w:fill="auto"/>
              <w:spacing w:before="0" w:after="40" w:line="240" w:lineRule="auto"/>
              <w:ind w:right="89"/>
              <w:jc w:val="center"/>
              <w:rPr>
                <w:rFonts w:ascii="Sylfaen" w:hAnsi="Sylfaen"/>
                <w:sz w:val="20"/>
                <w:szCs w:val="20"/>
              </w:rPr>
            </w:pPr>
            <w:r w:rsidRPr="000936A2">
              <w:rPr>
                <w:rStyle w:val="Bodytext21"/>
                <w:rFonts w:ascii="Sylfaen" w:hAnsi="Sylfaen"/>
                <w:sz w:val="20"/>
                <w:szCs w:val="20"/>
              </w:rPr>
              <w:t>դեկտեմբեր</w:t>
            </w:r>
          </w:p>
        </w:tc>
        <w:tc>
          <w:tcPr>
            <w:tcW w:w="2451" w:type="dxa"/>
            <w:gridSpan w:val="2"/>
            <w:shd w:val="clear" w:color="auto" w:fill="FFFFFF"/>
          </w:tcPr>
          <w:p w:rsidR="006D274A" w:rsidRPr="000936A2" w:rsidRDefault="00B743F3" w:rsidP="008C2D2C">
            <w:pPr>
              <w:pStyle w:val="Bodytext20"/>
              <w:shd w:val="clear" w:color="auto" w:fill="auto"/>
              <w:spacing w:before="0" w:after="40" w:line="240" w:lineRule="auto"/>
              <w:ind w:left="27" w:right="135"/>
              <w:jc w:val="left"/>
              <w:rPr>
                <w:rFonts w:ascii="Sylfaen" w:hAnsi="Sylfaen"/>
                <w:sz w:val="20"/>
                <w:szCs w:val="20"/>
              </w:rPr>
            </w:pPr>
            <w:r w:rsidRPr="000936A2">
              <w:rPr>
                <w:rStyle w:val="Bodytext21"/>
                <w:rFonts w:ascii="Sylfaen" w:hAnsi="Sylfaen"/>
                <w:sz w:val="20"/>
                <w:szCs w:val="20"/>
              </w:rPr>
              <w:t>Հանձնաժողով, անդամ պետություններ</w:t>
            </w:r>
          </w:p>
        </w:tc>
        <w:tc>
          <w:tcPr>
            <w:tcW w:w="3173" w:type="dxa"/>
            <w:shd w:val="clear" w:color="auto" w:fill="FFFFFF"/>
          </w:tcPr>
          <w:p w:rsidR="006D274A" w:rsidRPr="000936A2" w:rsidRDefault="00B743F3" w:rsidP="008C2D2C">
            <w:pPr>
              <w:pStyle w:val="Bodytext20"/>
              <w:shd w:val="clear" w:color="auto" w:fill="auto"/>
              <w:spacing w:before="0" w:after="40" w:line="240" w:lineRule="auto"/>
              <w:ind w:left="27" w:right="135"/>
              <w:jc w:val="left"/>
              <w:rPr>
                <w:rFonts w:ascii="Sylfaen" w:hAnsi="Sylfaen"/>
                <w:sz w:val="20"/>
                <w:szCs w:val="20"/>
              </w:rPr>
            </w:pPr>
            <w:r w:rsidRPr="000936A2">
              <w:rPr>
                <w:rStyle w:val="Bodytext21"/>
                <w:rFonts w:ascii="Sylfaen" w:hAnsi="Sylfaen"/>
                <w:sz w:val="20"/>
                <w:szCs w:val="20"/>
              </w:rPr>
              <w:t>Հանձնաժողովի կոլեգիայի ակտ</w:t>
            </w:r>
          </w:p>
        </w:tc>
      </w:tr>
    </w:tbl>
    <w:p w:rsidR="008C2D2C" w:rsidRDefault="008C2D2C" w:rsidP="008C2D2C">
      <w:pPr>
        <w:pStyle w:val="Footnote0"/>
        <w:shd w:val="clear" w:color="auto" w:fill="auto"/>
        <w:spacing w:line="240" w:lineRule="auto"/>
        <w:ind w:right="238"/>
        <w:jc w:val="center"/>
        <w:rPr>
          <w:rFonts w:ascii="Sylfaen" w:hAnsi="Sylfaen"/>
        </w:rPr>
      </w:pPr>
    </w:p>
    <w:p w:rsidR="00092735" w:rsidRPr="000936A2" w:rsidRDefault="008C2D2C" w:rsidP="00092735">
      <w:pPr>
        <w:pStyle w:val="Footnote0"/>
        <w:shd w:val="clear" w:color="auto" w:fill="auto"/>
        <w:spacing w:after="160" w:line="360" w:lineRule="auto"/>
        <w:ind w:right="238"/>
        <w:jc w:val="center"/>
        <w:rPr>
          <w:rFonts w:ascii="Sylfaen" w:hAnsi="Sylfaen"/>
        </w:rPr>
      </w:pPr>
      <w:r>
        <w:rPr>
          <w:rFonts w:ascii="Sylfaen" w:hAnsi="Sylfaen"/>
        </w:rPr>
        <w:t>——————————</w:t>
      </w:r>
    </w:p>
    <w:sectPr w:rsidR="00092735" w:rsidRPr="000936A2" w:rsidSect="008C2D2C">
      <w:footerReference w:type="default" r:id="rId8"/>
      <w:pgSz w:w="16840" w:h="11907" w:orient="landscape" w:code="9"/>
      <w:pgMar w:top="1418" w:right="1418" w:bottom="1418" w:left="1418" w:header="0"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DB2" w:rsidRDefault="00400DB2" w:rsidP="006D274A">
      <w:r>
        <w:separator/>
      </w:r>
    </w:p>
  </w:endnote>
  <w:endnote w:type="continuationSeparator" w:id="0">
    <w:p w:rsidR="00400DB2" w:rsidRDefault="00400DB2" w:rsidP="006D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8679"/>
      <w:docPartObj>
        <w:docPartGallery w:val="Page Numbers (Bottom of Page)"/>
        <w:docPartUnique/>
      </w:docPartObj>
    </w:sdtPr>
    <w:sdtEndPr/>
    <w:sdtContent>
      <w:p w:rsidR="008C2D2C" w:rsidRDefault="003748EE" w:rsidP="008C2D2C">
        <w:pPr>
          <w:pStyle w:val="Footer"/>
          <w:jc w:val="center"/>
        </w:pPr>
        <w:r>
          <w:rPr>
            <w:noProof/>
          </w:rPr>
          <w:fldChar w:fldCharType="begin"/>
        </w:r>
        <w:r>
          <w:rPr>
            <w:noProof/>
          </w:rPr>
          <w:instrText xml:space="preserve"> PAGE   \* MERGEFORMAT </w:instrText>
        </w:r>
        <w:r>
          <w:rPr>
            <w:noProof/>
          </w:rPr>
          <w:fldChar w:fldCharType="separate"/>
        </w:r>
        <w:r w:rsidR="00CA5FB6">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DB2" w:rsidRDefault="00400DB2">
      <w:r>
        <w:separator/>
      </w:r>
    </w:p>
  </w:footnote>
  <w:footnote w:type="continuationSeparator" w:id="0">
    <w:p w:rsidR="00400DB2" w:rsidRDefault="00400DB2">
      <w:r>
        <w:continuationSeparator/>
      </w:r>
    </w:p>
  </w:footnote>
  <w:footnote w:id="1">
    <w:p w:rsidR="000936A2" w:rsidRDefault="000936A2" w:rsidP="000936A2">
      <w:pPr>
        <w:pStyle w:val="FootnoteText"/>
        <w:jc w:val="both"/>
      </w:pPr>
      <w:r w:rsidRPr="000936A2">
        <w:rPr>
          <w:rStyle w:val="FootnoteReference"/>
        </w:rPr>
        <w:sym w:font="Symbol" w:char="F02A"/>
      </w:r>
      <w:r>
        <w:t xml:space="preserve"> Նշվում է Եվրասիական տնտեսական բարձրագույն խորհրդի 2015 թվականի մայիսի 8-ի թիվ 19 որոշմամբ հաստատված՝ արտաքին տնտեսական գործունեության կարգավորման համակարգում «մեկ պատուհան» մեխանիզմի զարգացման հիմնական ուղղությունների իրագործման միջոցառումների պլանում միջոցառումների ցանկի համապատասխան կետը (բաժին XII):</w:t>
      </w:r>
    </w:p>
  </w:footnote>
  <w:footnote w:id="2">
    <w:p w:rsidR="008D0D2C" w:rsidRPr="008D0D2C" w:rsidRDefault="008D0D2C" w:rsidP="000936A2">
      <w:pPr>
        <w:pStyle w:val="FootnoteText"/>
        <w:jc w:val="both"/>
      </w:pPr>
    </w:p>
  </w:footnote>
  <w:footnote w:id="3">
    <w:p w:rsidR="000936A2" w:rsidRPr="00B42257" w:rsidRDefault="000936A2" w:rsidP="000936A2">
      <w:pPr>
        <w:pStyle w:val="FootnoteText"/>
        <w:jc w:val="both"/>
      </w:pPr>
      <w:r w:rsidRPr="000936A2">
        <w:rPr>
          <w:rStyle w:val="FootnoteReference"/>
        </w:rPr>
        <w:sym w:font="Symbol" w:char="F02A"/>
      </w:r>
      <w:r w:rsidRPr="000936A2">
        <w:rPr>
          <w:rStyle w:val="FootnoteReference"/>
        </w:rPr>
        <w:sym w:font="Symbol" w:char="F02A"/>
      </w:r>
      <w:r>
        <w:t xml:space="preserve"> Միության մարմնի հանձնարարական բնույթի ակտ, որն ուղղված է ընդհանուր սկզբունքների ձեւավորմանը եւ նորմատիվ իրավական կարգավորում պահանջող դրույթների սահմանմանը՝ էտալոնային մոդելին համապատասխան «մեկ պատուհան» ազգային մեխանիզմների եւ անդամ պետությունների օրենսդրության ճյուղերի համահավաք ցանկի գործունեությունն ապահովելու համար, որոնք ապահովում են այդպիսի ազգային մեխանիզմների գործունեությունը եւ ենթակա են կատարելագործման</w:t>
      </w:r>
    </w:p>
    <w:p w:rsidR="000936A2" w:rsidRDefault="000936A2">
      <w:pPr>
        <w:pStyle w:val="FootnoteText"/>
      </w:pPr>
    </w:p>
  </w:footnote>
  <w:footnote w:id="4">
    <w:p w:rsidR="00B42257" w:rsidRPr="00B42257" w:rsidRDefault="00B42257" w:rsidP="000936A2">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95274"/>
    <w:multiLevelType w:val="multilevel"/>
    <w:tmpl w:val="0BEE0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D274A"/>
    <w:rsid w:val="00025D27"/>
    <w:rsid w:val="00025DE3"/>
    <w:rsid w:val="000442B7"/>
    <w:rsid w:val="00092735"/>
    <w:rsid w:val="000936A2"/>
    <w:rsid w:val="000D52E7"/>
    <w:rsid w:val="000F5153"/>
    <w:rsid w:val="00111B17"/>
    <w:rsid w:val="00187986"/>
    <w:rsid w:val="001A2589"/>
    <w:rsid w:val="00207E59"/>
    <w:rsid w:val="00224712"/>
    <w:rsid w:val="00243440"/>
    <w:rsid w:val="00297DAE"/>
    <w:rsid w:val="002D00CA"/>
    <w:rsid w:val="003748EE"/>
    <w:rsid w:val="003D2C81"/>
    <w:rsid w:val="00400DB2"/>
    <w:rsid w:val="004278DA"/>
    <w:rsid w:val="004343A1"/>
    <w:rsid w:val="00464CB0"/>
    <w:rsid w:val="00467423"/>
    <w:rsid w:val="004A1BE7"/>
    <w:rsid w:val="004A75DE"/>
    <w:rsid w:val="004C44FC"/>
    <w:rsid w:val="004F0647"/>
    <w:rsid w:val="00526557"/>
    <w:rsid w:val="00531B2F"/>
    <w:rsid w:val="00537847"/>
    <w:rsid w:val="005A1C86"/>
    <w:rsid w:val="005E3DA4"/>
    <w:rsid w:val="005E6CF9"/>
    <w:rsid w:val="00631074"/>
    <w:rsid w:val="00635D6E"/>
    <w:rsid w:val="006C170D"/>
    <w:rsid w:val="006D1DE4"/>
    <w:rsid w:val="006D274A"/>
    <w:rsid w:val="006D42B7"/>
    <w:rsid w:val="007424F5"/>
    <w:rsid w:val="00744A42"/>
    <w:rsid w:val="00816FCE"/>
    <w:rsid w:val="0084361C"/>
    <w:rsid w:val="008830F1"/>
    <w:rsid w:val="008C2D2C"/>
    <w:rsid w:val="008C5A4A"/>
    <w:rsid w:val="008D0D2C"/>
    <w:rsid w:val="008D59B9"/>
    <w:rsid w:val="00904E86"/>
    <w:rsid w:val="00993A04"/>
    <w:rsid w:val="009A1D4F"/>
    <w:rsid w:val="009B5C8D"/>
    <w:rsid w:val="009C3543"/>
    <w:rsid w:val="009F03E6"/>
    <w:rsid w:val="00A04AF1"/>
    <w:rsid w:val="00A913B0"/>
    <w:rsid w:val="00A94C00"/>
    <w:rsid w:val="00AB5B47"/>
    <w:rsid w:val="00B15089"/>
    <w:rsid w:val="00B42257"/>
    <w:rsid w:val="00B743F3"/>
    <w:rsid w:val="00B83BD2"/>
    <w:rsid w:val="00BB3A2E"/>
    <w:rsid w:val="00C06201"/>
    <w:rsid w:val="00C24131"/>
    <w:rsid w:val="00C50D9B"/>
    <w:rsid w:val="00C92958"/>
    <w:rsid w:val="00CA1693"/>
    <w:rsid w:val="00CA5FB6"/>
    <w:rsid w:val="00CE0420"/>
    <w:rsid w:val="00D40E17"/>
    <w:rsid w:val="00D843CB"/>
    <w:rsid w:val="00DA7A35"/>
    <w:rsid w:val="00EB6B8E"/>
    <w:rsid w:val="00ED5DC4"/>
    <w:rsid w:val="00F6679B"/>
    <w:rsid w:val="00FE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4E889-37FC-4FA6-A7CE-C173E022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D274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274A"/>
    <w:rPr>
      <w:color w:val="0066CC"/>
      <w:u w:val="single"/>
    </w:rPr>
  </w:style>
  <w:style w:type="character" w:customStyle="1" w:styleId="Footnote">
    <w:name w:val="Footnote_"/>
    <w:basedOn w:val="DefaultParagraphFont"/>
    <w:link w:val="Footnote0"/>
    <w:rsid w:val="006D274A"/>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6D274A"/>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6D274A"/>
    <w:rPr>
      <w:rFonts w:ascii="Times New Roman" w:eastAsia="Times New Roman" w:hAnsi="Times New Roman" w:cs="Times New Roman"/>
      <w:b/>
      <w:bCs/>
      <w:i w:val="0"/>
      <w:iCs w:val="0"/>
      <w:smallCaps w:val="0"/>
      <w:strike w:val="0"/>
      <w:sz w:val="32"/>
      <w:szCs w:val="32"/>
      <w:u w:val="none"/>
    </w:rPr>
  </w:style>
  <w:style w:type="character" w:customStyle="1" w:styleId="Tablecaption">
    <w:name w:val="Table caption_"/>
    <w:basedOn w:val="DefaultParagraphFont"/>
    <w:link w:val="Tablecaption0"/>
    <w:rsid w:val="006D274A"/>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6D274A"/>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6D274A"/>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6D274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4 pt,Body text (2) + 13 pt,Spacing 2 pt,Small Caps"/>
    <w:basedOn w:val="Bodytext2"/>
    <w:rsid w:val="006D274A"/>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4">
    <w:name w:val="Body text (4)_"/>
    <w:basedOn w:val="DefaultParagraphFont"/>
    <w:link w:val="Bodytext40"/>
    <w:rsid w:val="006D274A"/>
    <w:rPr>
      <w:rFonts w:ascii="Times New Roman" w:eastAsia="Times New Roman" w:hAnsi="Times New Roman" w:cs="Times New Roman"/>
      <w:b/>
      <w:bCs/>
      <w:i w:val="0"/>
      <w:iCs w:val="0"/>
      <w:smallCaps w:val="0"/>
      <w:strike w:val="0"/>
      <w:sz w:val="28"/>
      <w:szCs w:val="28"/>
      <w:u w:val="none"/>
    </w:rPr>
  </w:style>
  <w:style w:type="character" w:customStyle="1" w:styleId="Bodytext2Spacing2pt">
    <w:name w:val="Body text (2) + Spacing 2 pt"/>
    <w:basedOn w:val="Bodytext2"/>
    <w:rsid w:val="006D274A"/>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4Spacing2pt">
    <w:name w:val="Body text (4) + Spacing 2 pt"/>
    <w:basedOn w:val="Bodytext4"/>
    <w:rsid w:val="006D274A"/>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paragraph" w:customStyle="1" w:styleId="Footnote0">
    <w:name w:val="Footnote"/>
    <w:basedOn w:val="Normal"/>
    <w:link w:val="Footnote"/>
    <w:rsid w:val="006D274A"/>
    <w:pPr>
      <w:shd w:val="clear" w:color="auto" w:fill="FFFFFF"/>
      <w:spacing w:line="277" w:lineRule="exact"/>
      <w:jc w:val="both"/>
    </w:pPr>
    <w:rPr>
      <w:rFonts w:ascii="Times New Roman" w:eastAsia="Times New Roman" w:hAnsi="Times New Roman" w:cs="Times New Roman"/>
    </w:rPr>
  </w:style>
  <w:style w:type="paragraph" w:customStyle="1" w:styleId="Bodytext30">
    <w:name w:val="Body text (3)"/>
    <w:basedOn w:val="Normal"/>
    <w:link w:val="Bodytext3"/>
    <w:rsid w:val="006D274A"/>
    <w:pPr>
      <w:shd w:val="clear" w:color="auto" w:fill="FFFFFF"/>
      <w:spacing w:before="120"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6D274A"/>
    <w:pPr>
      <w:shd w:val="clear" w:color="auto" w:fill="FFFFFF"/>
      <w:spacing w:before="120" w:after="840" w:line="0" w:lineRule="atLeast"/>
      <w:jc w:val="center"/>
      <w:outlineLvl w:val="0"/>
    </w:pPr>
    <w:rPr>
      <w:rFonts w:ascii="Times New Roman" w:eastAsia="Times New Roman" w:hAnsi="Times New Roman" w:cs="Times New Roman"/>
      <w:b/>
      <w:bCs/>
      <w:sz w:val="32"/>
      <w:szCs w:val="32"/>
    </w:rPr>
  </w:style>
  <w:style w:type="paragraph" w:customStyle="1" w:styleId="Tablecaption0">
    <w:name w:val="Table caption"/>
    <w:basedOn w:val="Normal"/>
    <w:link w:val="Tablecaption"/>
    <w:rsid w:val="006D274A"/>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6D274A"/>
    <w:pPr>
      <w:shd w:val="clear" w:color="auto" w:fill="FFFFFF"/>
      <w:spacing w:before="420" w:line="450"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6D274A"/>
    <w:pPr>
      <w:shd w:val="clear" w:color="auto" w:fill="FFFFFF"/>
      <w:spacing w:before="300" w:after="420" w:line="346" w:lineRule="exact"/>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D0D2C"/>
    <w:rPr>
      <w:sz w:val="20"/>
      <w:szCs w:val="20"/>
    </w:rPr>
  </w:style>
  <w:style w:type="character" w:customStyle="1" w:styleId="FootnoteTextChar">
    <w:name w:val="Footnote Text Char"/>
    <w:basedOn w:val="DefaultParagraphFont"/>
    <w:link w:val="FootnoteText"/>
    <w:uiPriority w:val="99"/>
    <w:semiHidden/>
    <w:rsid w:val="008D0D2C"/>
    <w:rPr>
      <w:color w:val="000000"/>
      <w:sz w:val="20"/>
      <w:szCs w:val="20"/>
    </w:rPr>
  </w:style>
  <w:style w:type="character" w:styleId="FootnoteReference">
    <w:name w:val="footnote reference"/>
    <w:basedOn w:val="DefaultParagraphFont"/>
    <w:uiPriority w:val="99"/>
    <w:semiHidden/>
    <w:unhideWhenUsed/>
    <w:rsid w:val="008D0D2C"/>
    <w:rPr>
      <w:vertAlign w:val="superscript"/>
    </w:rPr>
  </w:style>
  <w:style w:type="paragraph" w:styleId="CommentText">
    <w:name w:val="annotation text"/>
    <w:basedOn w:val="Normal"/>
    <w:link w:val="CommentTextChar"/>
    <w:uiPriority w:val="99"/>
    <w:semiHidden/>
    <w:unhideWhenUsed/>
    <w:rsid w:val="00531B2F"/>
    <w:rPr>
      <w:sz w:val="20"/>
      <w:szCs w:val="20"/>
    </w:rPr>
  </w:style>
  <w:style w:type="character" w:customStyle="1" w:styleId="CommentTextChar">
    <w:name w:val="Comment Text Char"/>
    <w:basedOn w:val="DefaultParagraphFont"/>
    <w:link w:val="CommentText"/>
    <w:uiPriority w:val="99"/>
    <w:semiHidden/>
    <w:rsid w:val="00531B2F"/>
    <w:rPr>
      <w:color w:val="000000"/>
      <w:sz w:val="20"/>
      <w:szCs w:val="20"/>
    </w:rPr>
  </w:style>
  <w:style w:type="character" w:styleId="CommentReference">
    <w:name w:val="annotation reference"/>
    <w:basedOn w:val="DefaultParagraphFont"/>
    <w:uiPriority w:val="99"/>
    <w:semiHidden/>
    <w:unhideWhenUsed/>
    <w:rsid w:val="00531B2F"/>
    <w:rPr>
      <w:sz w:val="16"/>
      <w:szCs w:val="16"/>
    </w:rPr>
  </w:style>
  <w:style w:type="paragraph" w:styleId="BalloonText">
    <w:name w:val="Balloon Text"/>
    <w:basedOn w:val="Normal"/>
    <w:link w:val="BalloonTextChar"/>
    <w:uiPriority w:val="99"/>
    <w:semiHidden/>
    <w:unhideWhenUsed/>
    <w:rsid w:val="00111B17"/>
    <w:rPr>
      <w:rFonts w:ascii="Tahoma" w:hAnsi="Tahoma" w:cs="Tahoma"/>
      <w:sz w:val="16"/>
      <w:szCs w:val="16"/>
    </w:rPr>
  </w:style>
  <w:style w:type="character" w:customStyle="1" w:styleId="BalloonTextChar">
    <w:name w:val="Balloon Text Char"/>
    <w:basedOn w:val="DefaultParagraphFont"/>
    <w:link w:val="BalloonText"/>
    <w:uiPriority w:val="99"/>
    <w:semiHidden/>
    <w:rsid w:val="00111B17"/>
    <w:rPr>
      <w:rFonts w:ascii="Tahoma" w:hAnsi="Tahoma" w:cs="Tahoma"/>
      <w:color w:val="000000"/>
      <w:sz w:val="16"/>
      <w:szCs w:val="16"/>
    </w:rPr>
  </w:style>
  <w:style w:type="paragraph" w:styleId="Header">
    <w:name w:val="header"/>
    <w:basedOn w:val="Normal"/>
    <w:link w:val="HeaderChar"/>
    <w:uiPriority w:val="99"/>
    <w:semiHidden/>
    <w:unhideWhenUsed/>
    <w:rsid w:val="008C2D2C"/>
    <w:pPr>
      <w:tabs>
        <w:tab w:val="center" w:pos="4677"/>
        <w:tab w:val="right" w:pos="9355"/>
      </w:tabs>
    </w:pPr>
  </w:style>
  <w:style w:type="character" w:customStyle="1" w:styleId="HeaderChar">
    <w:name w:val="Header Char"/>
    <w:basedOn w:val="DefaultParagraphFont"/>
    <w:link w:val="Header"/>
    <w:uiPriority w:val="99"/>
    <w:semiHidden/>
    <w:rsid w:val="008C2D2C"/>
    <w:rPr>
      <w:color w:val="000000"/>
    </w:rPr>
  </w:style>
  <w:style w:type="paragraph" w:styleId="Footer">
    <w:name w:val="footer"/>
    <w:basedOn w:val="Normal"/>
    <w:link w:val="FooterChar"/>
    <w:uiPriority w:val="99"/>
    <w:unhideWhenUsed/>
    <w:rsid w:val="008C2D2C"/>
    <w:pPr>
      <w:tabs>
        <w:tab w:val="center" w:pos="4677"/>
        <w:tab w:val="right" w:pos="9355"/>
      </w:tabs>
    </w:pPr>
  </w:style>
  <w:style w:type="character" w:customStyle="1" w:styleId="FooterChar">
    <w:name w:val="Footer Char"/>
    <w:basedOn w:val="DefaultParagraphFont"/>
    <w:link w:val="Footer"/>
    <w:uiPriority w:val="99"/>
    <w:rsid w:val="008C2D2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688B8A-5CC6-465E-963B-CBFCEF99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13</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80</cp:revision>
  <dcterms:created xsi:type="dcterms:W3CDTF">2018-03-30T10:59:00Z</dcterms:created>
  <dcterms:modified xsi:type="dcterms:W3CDTF">2019-04-11T12:58:00Z</dcterms:modified>
</cp:coreProperties>
</file>