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355" w:rsidRPr="00B26039" w:rsidRDefault="00EE51F2" w:rsidP="00130A61">
      <w:pPr>
        <w:pStyle w:val="Bodytext20"/>
        <w:shd w:val="clear" w:color="auto" w:fill="auto"/>
        <w:spacing w:before="0" w:after="160" w:line="360" w:lineRule="auto"/>
        <w:ind w:left="4536" w:right="1" w:firstLine="0"/>
        <w:jc w:val="center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ՀԱՎԵԼՎԱԾ ԹԻՎ 1</w:t>
      </w:r>
    </w:p>
    <w:p w:rsidR="00517355" w:rsidRPr="00B26039" w:rsidRDefault="00EE51F2" w:rsidP="00130A61">
      <w:pPr>
        <w:pStyle w:val="Bodytext20"/>
        <w:shd w:val="clear" w:color="auto" w:fill="auto"/>
        <w:spacing w:before="0" w:after="160" w:line="360" w:lineRule="auto"/>
        <w:ind w:left="4536" w:right="1" w:firstLine="0"/>
        <w:jc w:val="center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Եվրասիական տնտեսական միության տվյալների մոդելի մասին հիմնադրույթի</w:t>
      </w:r>
    </w:p>
    <w:p w:rsidR="00EE51F2" w:rsidRPr="00B26039" w:rsidRDefault="00EE51F2" w:rsidP="00623294">
      <w:pPr>
        <w:pStyle w:val="Bodytext20"/>
        <w:shd w:val="clear" w:color="auto" w:fill="auto"/>
        <w:spacing w:before="0" w:after="160" w:line="360" w:lineRule="auto"/>
        <w:ind w:left="5103" w:right="1" w:firstLine="0"/>
        <w:jc w:val="center"/>
        <w:rPr>
          <w:rFonts w:ascii="Sylfaen" w:hAnsi="Sylfaen"/>
          <w:sz w:val="24"/>
          <w:szCs w:val="24"/>
        </w:rPr>
      </w:pPr>
    </w:p>
    <w:p w:rsidR="00517355" w:rsidRPr="00B26039" w:rsidRDefault="00EE51F2" w:rsidP="00623294">
      <w:pPr>
        <w:pStyle w:val="Heading30"/>
        <w:shd w:val="clear" w:color="auto" w:fill="auto"/>
        <w:spacing w:before="0" w:after="160" w:line="360" w:lineRule="auto"/>
        <w:ind w:left="1701" w:right="1702"/>
        <w:rPr>
          <w:rFonts w:ascii="Sylfaen" w:hAnsi="Sylfaen"/>
          <w:sz w:val="24"/>
          <w:szCs w:val="24"/>
        </w:rPr>
      </w:pPr>
      <w:r w:rsidRPr="00B26039">
        <w:rPr>
          <w:rStyle w:val="Heading3Spacing2pt"/>
          <w:rFonts w:ascii="Sylfaen" w:hAnsi="Sylfaen"/>
          <w:b/>
          <w:spacing w:val="0"/>
          <w:sz w:val="24"/>
          <w:szCs w:val="24"/>
        </w:rPr>
        <w:t>ՆԿԱՐԱԳՐՈՒԹՅՈՒՆ</w:t>
      </w:r>
    </w:p>
    <w:p w:rsidR="00517355" w:rsidRPr="00B26039" w:rsidRDefault="00EE51F2" w:rsidP="00623294">
      <w:pPr>
        <w:pStyle w:val="Heading30"/>
        <w:shd w:val="clear" w:color="auto" w:fill="auto"/>
        <w:spacing w:before="0" w:after="160" w:line="360" w:lineRule="auto"/>
        <w:ind w:left="1701" w:right="1702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Եվրասիական տնտեսական միության տվյալների մոդելի ընդհանուր կառուցվածքի</w:t>
      </w:r>
    </w:p>
    <w:p w:rsidR="00EE51F2" w:rsidRPr="00B26039" w:rsidRDefault="00EE51F2" w:rsidP="00623294">
      <w:pPr>
        <w:pStyle w:val="Heading30"/>
        <w:shd w:val="clear" w:color="auto" w:fill="auto"/>
        <w:spacing w:before="0" w:after="160" w:line="360" w:lineRule="auto"/>
        <w:ind w:left="1701" w:right="1702"/>
        <w:rPr>
          <w:rFonts w:ascii="Sylfaen" w:hAnsi="Sylfaen"/>
          <w:sz w:val="24"/>
          <w:szCs w:val="24"/>
        </w:rPr>
      </w:pP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left="3340" w:firstLine="0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I. Ընդհանուր դրույթները</w:t>
      </w:r>
    </w:p>
    <w:p w:rsidR="00517355" w:rsidRPr="00B26039" w:rsidRDefault="004103DC" w:rsidP="00BC2BE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1.</w:t>
      </w:r>
      <w:r w:rsidRPr="00B26039">
        <w:rPr>
          <w:rFonts w:ascii="Sylfaen" w:hAnsi="Sylfaen"/>
          <w:sz w:val="24"/>
          <w:szCs w:val="24"/>
        </w:rPr>
        <w:tab/>
      </w:r>
      <w:r w:rsidR="00EE51F2" w:rsidRPr="00B26039">
        <w:rPr>
          <w:rFonts w:ascii="Sylfaen" w:hAnsi="Sylfaen"/>
          <w:sz w:val="24"/>
          <w:szCs w:val="24"/>
        </w:rPr>
        <w:t xml:space="preserve">Սույն նկարագրությունը կիրառվում է Եվրասիական տնտեսական միության (այսուհետ՝ Միություն) տվյալների մոդելի մշակման </w:t>
      </w:r>
      <w:r w:rsidR="00E77C64">
        <w:rPr>
          <w:rFonts w:ascii="Sylfaen" w:hAnsi="Sylfaen"/>
          <w:sz w:val="24"/>
          <w:szCs w:val="24"/>
        </w:rPr>
        <w:t>և</w:t>
      </w:r>
      <w:r w:rsidR="00EE51F2" w:rsidRPr="00B26039">
        <w:rPr>
          <w:rFonts w:ascii="Sylfaen" w:hAnsi="Sylfaen"/>
          <w:sz w:val="24"/>
          <w:szCs w:val="24"/>
        </w:rPr>
        <w:t xml:space="preserve"> վարման ընթացքում։</w:t>
      </w:r>
    </w:p>
    <w:p w:rsidR="00517355" w:rsidRPr="00B26039" w:rsidRDefault="008C32BF" w:rsidP="00BC2BE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2.</w:t>
      </w:r>
      <w:r w:rsidRPr="00B26039">
        <w:rPr>
          <w:rFonts w:ascii="Sylfaen" w:hAnsi="Sylfaen"/>
          <w:sz w:val="24"/>
          <w:szCs w:val="24"/>
        </w:rPr>
        <w:tab/>
      </w:r>
      <w:r w:rsidR="00EE51F2" w:rsidRPr="00B26039">
        <w:rPr>
          <w:rFonts w:ascii="Sylfaen" w:hAnsi="Sylfaen"/>
          <w:sz w:val="24"/>
          <w:szCs w:val="24"/>
        </w:rPr>
        <w:t>Սույն նկարագրության նպատակներով օգտագործվում են հասկացություններ, որոնք ունեն հետ</w:t>
      </w:r>
      <w:r w:rsidR="00E77C64">
        <w:rPr>
          <w:rFonts w:ascii="Sylfaen" w:hAnsi="Sylfaen"/>
          <w:sz w:val="24"/>
          <w:szCs w:val="24"/>
        </w:rPr>
        <w:t>և</w:t>
      </w:r>
      <w:r w:rsidR="00EE51F2" w:rsidRPr="00B26039">
        <w:rPr>
          <w:rFonts w:ascii="Sylfaen" w:hAnsi="Sylfaen"/>
          <w:sz w:val="24"/>
          <w:szCs w:val="24"/>
        </w:rPr>
        <w:t>յալ իմաստը՝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տվյալների մոդել՝ իրավաբանական փաստերը (հանգամանքները, գործողությունները կամ իրադարձությունները), դրանց միջ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կապերը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դրանց վիճակները գրաֆիկական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(կամ) բառային այնպիսի նկարագրության տեսքով ներկայացնելը, որը պիտանի է ձ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այնացված կերպով փոխանցման, մեկնաբանման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մշակման համար.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 xml:space="preserve">տվյալների մոդելի օբյեկտ՝ տվյալների մոդելի բաղկացուցիչ մաս, որով սահմանվում է առարկայի, սուբյեկտի, հանգամանքի, գործողության կամ իրադարձության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(կամ) դրանց այն վիճակների նկարագրությունը, որոնց նկատմամբ իրականացվում է մոդելավորում։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 xml:space="preserve">Սույն նկարագրության նպատակներով «տվյալների բազիսային մոդել», «առարկայական ոլորտի տվյալների մոդել»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«տվյալների տարր» հասկացությունները կիրառվում են Եվրասիական տնտեսական միության </w:t>
      </w:r>
      <w:r w:rsidRPr="00B26039">
        <w:rPr>
          <w:rFonts w:ascii="Sylfaen" w:hAnsi="Sylfaen"/>
          <w:sz w:val="24"/>
          <w:szCs w:val="24"/>
        </w:rPr>
        <w:lastRenderedPageBreak/>
        <w:t xml:space="preserve">կոլեգիայի՝ 2015 թվականի հունիսի 9-ի թիվ 63 որոշմամբ հաստատված՝ Եվրասիական տնտեսական միության շրջանակներում ընդհանուր գործընթացների վերլուծության, օպտիմալացման, ներդաշնակեցման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նկարագրության մեթոդիկայով սահմանված իմաստներով։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 xml:space="preserve">Սույն նկարագրության մեջ օգտագործվող մյուս հասկացությունները կիրառվում են «Եվրասիական տնտեսական միության մասին» 2014 թվականի մայիսի 29-ի պայմանագրով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Միության մարմինների՝ Միության ինտեգրված տեղեկատվական համակարգի ստեղծման ու զարգացման հարցերը կարգավորող ակտերով սահմանված իմաստներով:</w:t>
      </w:r>
    </w:p>
    <w:p w:rsidR="00517355" w:rsidRPr="00B26039" w:rsidRDefault="008C32BF" w:rsidP="00BC2BE4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3.</w:t>
      </w:r>
      <w:r w:rsidRPr="00B26039">
        <w:rPr>
          <w:rFonts w:ascii="Sylfaen" w:hAnsi="Sylfaen"/>
          <w:sz w:val="24"/>
          <w:szCs w:val="24"/>
        </w:rPr>
        <w:tab/>
      </w:r>
      <w:r w:rsidR="00EE51F2" w:rsidRPr="00B26039">
        <w:rPr>
          <w:rFonts w:ascii="Sylfaen" w:hAnsi="Sylfaen"/>
          <w:sz w:val="24"/>
          <w:szCs w:val="24"/>
        </w:rPr>
        <w:t>Սույն նկարագրությունը մշակվել է ԳՕՍՏ Ռ ԻՍՕ/ՄԷՀ 11179 «Տեղեկատվական տեխնոլոգիա։ Մետատվյալների ռեգիստրներ (ՄՏՌ)» հիման վրա։</w:t>
      </w:r>
    </w:p>
    <w:p w:rsidR="00EE51F2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left="1701" w:right="1702" w:firstLine="0"/>
        <w:jc w:val="center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 xml:space="preserve">II. Միության տվյալների մոդելի </w:t>
      </w:r>
      <w:r w:rsidR="00876262" w:rsidRPr="00B26039">
        <w:rPr>
          <w:rFonts w:ascii="Sylfaen" w:hAnsi="Sylfaen"/>
          <w:sz w:val="24"/>
          <w:szCs w:val="24"/>
        </w:rPr>
        <w:br/>
      </w:r>
      <w:r w:rsidRPr="00B26039">
        <w:rPr>
          <w:rFonts w:ascii="Sylfaen" w:hAnsi="Sylfaen"/>
          <w:sz w:val="24"/>
          <w:szCs w:val="24"/>
        </w:rPr>
        <w:t>ընդհանուր կառուցվածքը</w:t>
      </w:r>
    </w:p>
    <w:p w:rsidR="00517355" w:rsidRPr="00B26039" w:rsidRDefault="008C32BF" w:rsidP="0087626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4.</w:t>
      </w:r>
      <w:r w:rsidRPr="00B26039">
        <w:rPr>
          <w:rFonts w:ascii="Sylfaen" w:hAnsi="Sylfaen"/>
          <w:sz w:val="24"/>
          <w:szCs w:val="24"/>
        </w:rPr>
        <w:tab/>
      </w:r>
      <w:r w:rsidR="00EE51F2" w:rsidRPr="00B26039">
        <w:rPr>
          <w:rFonts w:ascii="Sylfaen" w:hAnsi="Sylfaen"/>
          <w:sz w:val="24"/>
          <w:szCs w:val="24"/>
        </w:rPr>
        <w:t>Միության տվյալների մոդելը կազմում են հետ</w:t>
      </w:r>
      <w:r w:rsidR="00E77C64">
        <w:rPr>
          <w:rFonts w:ascii="Sylfaen" w:hAnsi="Sylfaen"/>
          <w:sz w:val="24"/>
          <w:szCs w:val="24"/>
        </w:rPr>
        <w:t>և</w:t>
      </w:r>
      <w:r w:rsidR="00EE51F2" w:rsidRPr="00B26039">
        <w:rPr>
          <w:rFonts w:ascii="Sylfaen" w:hAnsi="Sylfaen"/>
          <w:sz w:val="24"/>
          <w:szCs w:val="24"/>
        </w:rPr>
        <w:t>յալ տեսակների օբյեկտները՝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 xml:space="preserve">պարզունակ տիպ (ՊՏ)՝ որոշակի տեխնոլոգիական հարթակի (XML, Java, .NET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այլն) պարզունակ (ներկառուցված) տիպին համապատասխանող օբյեկտ.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տվյալների բազային տիպ (ՏԲՏ)՝ այնպիսի արժեքների ամբողջական տիրույթ սահմանող օբյեկտ, որոնք տվյալների ընդհանուր կամ կիրառական պարզ տարրի նմուշը կարող է ընդունել.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տվյալների ընդհանուր պարզ տիպ (ՏԸՊՏ)՝ այնպիսի արժեքների՝ տվյալների բազային տիպից ավելի նեղ տիրույթ սահմանող օբյեկտ, որոնք տվյալների ընդհանուր կամ կիրառական պարզ տարրի նմուշը կարող է ընդունել.</w:t>
      </w:r>
    </w:p>
    <w:p w:rsidR="00876262" w:rsidRPr="00B26039" w:rsidRDefault="0087626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 xml:space="preserve">տվյալների ընդհանուր պարզ տարր (ՏԸՊՏր)՝ բոլոր առարկայական ոլորտների համար ընդհանուր՝ որոշակի իմաստաբանություն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հնարավոր սահմանափակումներ ունեցող օբյեկտ, որի բովանդակության կառուցվածքն ակնհայտորեն չի մասնագրվում, սակայն որոշվում է տվյալների բազային կամ ընդհանուր պարզ տիպի միջոցով.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տվյալների կիրառական պարզ տիպ (ՏԿՊՏ)՝ այնպիսի արժեքների՝ տվյալների բազային կամ ընդհանուր պարզ տիպից ավելի նեղ տիրույթ սահմանող օբյեկտ, որոնք տվյալների կիրառական պարզ տարրի նմուշը կարող է ընդունել.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տվյալների կիրառական պարզ տարր (ՏԿՊՏր)՝ որ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է առարկայական ոլորտի համար յուրահատուկ՝ որոշակի իմաստաբանություն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հնարավոր սահմանափակումներ ունեցող օբյեկտ, որի բովանդակության կառուցվածքն ակնհայտորեն չի մասնագրվում, սակայն որոշվում է տվյալների բազային, ընդհանուր պարզ կամ կիրառական պարզ տիպի միջոցով.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 xml:space="preserve">տվյալների ընդհանուր ագրեգացված տիպ (ՏԸԱՏ)՝ այնպիսի արժեքների կառուցվածք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ամբողջական տիրույթ սահմանող օբյեկտ, որոնք տվյալների ընդհանուր կամ կիրառական ագրեգացված տարրի նմուշը կարող է ընդունել.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 xml:space="preserve">տվյալների ընդհանուր ագրեգացված տարր (ՏԸԱՏր)՝ տվյալների՝ բոլոր առարկայական ոլորտների համար ընդհանուր տարր հանդիսացող՝ որոշակի իմաստաբանություն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հնարավոր սահմանափակումներ ունեցող օբյեկտ, որի բովանդակությունը որոշվում է տվյալների ընդհանուր պարզ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(կամ) այլ ընդհանուր ագրեգացված տարրերի հավաքակազմի միջոցով.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 xml:space="preserve">տվյալների կիրառական ագրեգացված տիպ (ՏԿԱՏ)՝ այնպիսի արժեքների կառուցվածք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ամբողջական տիրույթ սահմանող օբյեկտ, որոնք տվյալների կիրառական ագրեգացված տարրի նմուշը կարող է ընդունել.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տվյալների կիրառական ագրեգացված տարր (ՏԿԱՏր)՝ տվյալների՝ որ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է առարկայական ոլորտի համար յուրահատուկ տարր հանդիսացող՝ որոշակի իմաստաբանություն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հնարավոր սահմանափակումներ ունեցող օբյեկտ, որի </w:t>
      </w:r>
      <w:r w:rsidRPr="00B26039">
        <w:rPr>
          <w:rFonts w:ascii="Sylfaen" w:hAnsi="Sylfaen"/>
          <w:sz w:val="24"/>
          <w:szCs w:val="24"/>
        </w:rPr>
        <w:lastRenderedPageBreak/>
        <w:t xml:space="preserve">բովանդակությունը որոշվում է տվյալների ընդհանուր պարզ, ընդհանուր ագրեգացված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(կամ) այլ կիրառական ագրեգացված տարրերի հավաքակազմի միջոցով։</w:t>
      </w:r>
    </w:p>
    <w:p w:rsidR="00517355" w:rsidRPr="00B26039" w:rsidRDefault="008C32BF" w:rsidP="009377E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5.</w:t>
      </w:r>
      <w:r w:rsidRPr="00B26039">
        <w:rPr>
          <w:rFonts w:ascii="Sylfaen" w:hAnsi="Sylfaen"/>
          <w:sz w:val="24"/>
          <w:szCs w:val="24"/>
        </w:rPr>
        <w:tab/>
      </w:r>
      <w:r w:rsidR="00EE51F2" w:rsidRPr="00B26039">
        <w:rPr>
          <w:rFonts w:ascii="Sylfaen" w:hAnsi="Sylfaen"/>
          <w:sz w:val="24"/>
          <w:szCs w:val="24"/>
        </w:rPr>
        <w:t>Միության տվյալների մոդելի ընդհանուր կառուցվածքի մեջ առանձնացվում են մոդելի օբյեկտների համակարգման 2 մակարդակ՝ բազիսային մակարդակ, առարկայական ոլորտների մակարդակ։</w:t>
      </w:r>
    </w:p>
    <w:p w:rsidR="000F0369" w:rsidRPr="00B26039" w:rsidRDefault="000F0369" w:rsidP="009377EA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Միության տվյալների մոդելի ընդհանուր կառուցվածքը ներկայացված է նկար</w:t>
      </w:r>
      <w:r w:rsidR="000F0369" w:rsidRPr="00B26039">
        <w:rPr>
          <w:rFonts w:ascii="Sylfaen" w:hAnsi="Sylfaen"/>
          <w:sz w:val="24"/>
          <w:szCs w:val="24"/>
        </w:rPr>
        <w:t> </w:t>
      </w:r>
      <w:r w:rsidRPr="00B26039">
        <w:rPr>
          <w:rFonts w:ascii="Sylfaen" w:hAnsi="Sylfaen"/>
          <w:sz w:val="24"/>
          <w:szCs w:val="24"/>
        </w:rPr>
        <w:t>1-ում։</w:t>
      </w:r>
    </w:p>
    <w:p w:rsidR="00517355" w:rsidRPr="00B26039" w:rsidRDefault="0002727B" w:rsidP="00623294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  <w:noProof/>
        </w:rPr>
        <w:pict>
          <v:group id="_x0000_s1042" style="position:absolute;left:0;text-align:left;margin-left:100.1pt;margin-top:6.3pt;width:208.5pt;height:335.25pt;z-index:251673600" coordorigin="3420,1980" coordsize="4170,6705">
            <v:rect id="_x0000_s1027" style="position:absolute;left:3510;top:2940;width:465;height:2355" stroked="f">
              <v:textbox style="layout-flow:vertical;mso-layout-flow-alt:bottom-to-top;mso-next-textbox:#_x0000_s1027" inset="0,0,0,0">
                <w:txbxContent>
                  <w:p w:rsidR="000B49C6" w:rsidRPr="00BC699A" w:rsidRDefault="000B49C6">
                    <w:pPr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</w:rPr>
                      <w:t>Բազիսային մակարդակ</w:t>
                    </w:r>
                  </w:p>
                </w:txbxContent>
              </v:textbox>
            </v:rect>
            <v:rect id="_x0000_s1028" style="position:absolute;left:3420;top:6330;width:555;height:2355" stroked="f">
              <v:textbox style="layout-flow:vertical;mso-layout-flow-alt:bottom-to-top;mso-next-textbox:#_x0000_s1028" inset="0,0,0,0">
                <w:txbxContent>
                  <w:p w:rsidR="000B49C6" w:rsidRPr="00BC699A" w:rsidRDefault="000B49C6" w:rsidP="00BC699A">
                    <w:pPr>
                      <w:jc w:val="center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</w:rPr>
                      <w:t>Առարկայական ոլորտների մակարդակ</w:t>
                    </w:r>
                  </w:p>
                </w:txbxContent>
              </v:textbox>
            </v:rect>
            <v:rect id="_x0000_s1029" style="position:absolute;left:4605;top:2685;width:2520;height:255" stroked="f">
              <v:textbox style="mso-next-textbox:#_x0000_s1029" inset="0,0,0,0">
                <w:txbxContent>
                  <w:p w:rsidR="000B49C6" w:rsidRPr="00BC699A" w:rsidRDefault="000B49C6">
                    <w:pPr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Տվյալների բազիսային մոդել</w:t>
                    </w:r>
                  </w:p>
                </w:txbxContent>
              </v:textbox>
            </v:rect>
            <v:rect id="_x0000_s1030" style="position:absolute;left:4875;top:1980;width:2145;height:255" stroked="f">
              <v:textbox style="mso-next-textbox:#_x0000_s1030" inset="0,0,0,0">
                <w:txbxContent>
                  <w:p w:rsidR="000B49C6" w:rsidRPr="00BC699A" w:rsidRDefault="000B49C6">
                    <w:pPr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Միության տվյալների մոդել</w:t>
                    </w:r>
                  </w:p>
                </w:txbxContent>
              </v:textbox>
            </v:rect>
            <v:rect id="_x0000_s1031" style="position:absolute;left:4290;top:6405;width:3300;height:255" stroked="f">
              <v:textbox style="mso-next-textbox:#_x0000_s1031" inset="0,0,0,0">
                <w:txbxContent>
                  <w:p w:rsidR="000B49C6" w:rsidRPr="00BC699A" w:rsidRDefault="000B49C6">
                    <w:pPr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առարկայական ոլորտի տվյալների մոդել</w:t>
                    </w:r>
                  </w:p>
                </w:txbxContent>
              </v:textbox>
            </v:rect>
            <v:rect id="_x0000_s1032" style="position:absolute;left:4500;top:3180;width:525;height:315" stroked="f">
              <v:textbox style="mso-next-textbox:#_x0000_s1032" inset="0,0,0,0">
                <w:txbxContent>
                  <w:p w:rsidR="000B49C6" w:rsidRPr="00BC699A" w:rsidRDefault="000B49C6">
                    <w:pPr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ՊՏ</w:t>
                    </w:r>
                  </w:p>
                </w:txbxContent>
              </v:textbox>
            </v:rect>
            <v:rect id="_x0000_s1033" style="position:absolute;left:5730;top:3180;width:780;height:450" stroked="f">
              <v:textbox style="mso-next-textbox:#_x0000_s1033" inset="0,0,0,0">
                <w:txbxContent>
                  <w:p w:rsidR="000B49C6" w:rsidRPr="00BC699A" w:rsidRDefault="000B49C6">
                    <w:pPr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ՏԲՏ</w:t>
                    </w:r>
                  </w:p>
                </w:txbxContent>
              </v:textbox>
            </v:rect>
            <v:rect id="_x0000_s1034" style="position:absolute;left:4875;top:4080;width:780;height:450" stroked="f">
              <v:textbox style="mso-next-textbox:#_x0000_s1034" inset="0,0,0,0">
                <w:txbxContent>
                  <w:p w:rsidR="000B49C6" w:rsidRPr="00BC699A" w:rsidRDefault="000B49C6">
                    <w:pPr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ՏԸՊՏ</w:t>
                    </w:r>
                  </w:p>
                </w:txbxContent>
              </v:textbox>
            </v:rect>
            <v:rect id="_x0000_s1035" style="position:absolute;left:6510;top:4080;width:780;height:450" stroked="f">
              <v:textbox style="mso-next-textbox:#_x0000_s1035" inset="0,0,0,0">
                <w:txbxContent>
                  <w:p w:rsidR="000B49C6" w:rsidRPr="00BC699A" w:rsidRDefault="000B49C6">
                    <w:pPr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ՏԸՊՏր</w:t>
                    </w:r>
                  </w:p>
                </w:txbxContent>
              </v:textbox>
            </v:rect>
            <v:rect id="_x0000_s1036" style="position:absolute;left:6510;top:4845;width:780;height:450" stroked="f">
              <v:textbox style="mso-next-textbox:#_x0000_s1036" inset="0,0,0,0">
                <w:txbxContent>
                  <w:p w:rsidR="000B49C6" w:rsidRPr="00BC699A" w:rsidRDefault="000B49C6">
                    <w:pPr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ՏԸԱՏր</w:t>
                    </w:r>
                  </w:p>
                </w:txbxContent>
              </v:textbox>
            </v:rect>
            <v:rect id="_x0000_s1037" style="position:absolute;left:4875;top:4845;width:780;height:450" stroked="f">
              <v:textbox style="mso-next-textbox:#_x0000_s1037" inset="0,0,0,0">
                <w:txbxContent>
                  <w:p w:rsidR="000B49C6" w:rsidRPr="00BC699A" w:rsidRDefault="000B49C6">
                    <w:pPr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ՏԸԱՏ</w:t>
                    </w:r>
                  </w:p>
                </w:txbxContent>
              </v:textbox>
            </v:rect>
            <v:rect id="_x0000_s1038" style="position:absolute;left:4785;top:6960;width:780;height:450" stroked="f">
              <v:textbox style="mso-next-textbox:#_x0000_s1038" inset="0,0,0,0">
                <w:txbxContent>
                  <w:p w:rsidR="000B49C6" w:rsidRPr="00BC699A" w:rsidRDefault="000B49C6">
                    <w:pPr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ՏԿՊՏ</w:t>
                    </w:r>
                  </w:p>
                </w:txbxContent>
              </v:textbox>
            </v:rect>
            <v:rect id="_x0000_s1039" style="position:absolute;left:6510;top:6960;width:780;height:450" stroked="f">
              <v:textbox style="mso-next-textbox:#_x0000_s1039" inset="0,0,0,0">
                <w:txbxContent>
                  <w:p w:rsidR="000B49C6" w:rsidRPr="00BC699A" w:rsidRDefault="000B49C6">
                    <w:pPr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ՏԿՊՏր</w:t>
                    </w:r>
                  </w:p>
                </w:txbxContent>
              </v:textbox>
            </v:rect>
            <v:rect id="_x0000_s1040" style="position:absolute;left:6510;top:7860;width:780;height:450" stroked="f">
              <v:textbox style="mso-next-textbox:#_x0000_s1040" inset="0,0,0,0">
                <w:txbxContent>
                  <w:p w:rsidR="000B49C6" w:rsidRPr="00BC699A" w:rsidRDefault="000B49C6">
                    <w:pPr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ՏԿԱՏր</w:t>
                    </w:r>
                  </w:p>
                </w:txbxContent>
              </v:textbox>
            </v:rect>
            <v:rect id="_x0000_s1041" style="position:absolute;left:4875;top:7785;width:780;height:450" stroked="f">
              <v:textbox style="mso-next-textbox:#_x0000_s1041" inset="0,0,0,0">
                <w:txbxContent>
                  <w:p w:rsidR="000B49C6" w:rsidRPr="00BC699A" w:rsidRDefault="000B49C6">
                    <w:pPr>
                      <w:rPr>
                        <w:rFonts w:ascii="Sylfaen" w:hAnsi="Sylfaen"/>
                        <w:sz w:val="20"/>
                      </w:rPr>
                    </w:pPr>
                    <w:r>
                      <w:rPr>
                        <w:rFonts w:ascii="Sylfaen" w:hAnsi="Sylfaen"/>
                        <w:sz w:val="20"/>
                      </w:rPr>
                      <w:t>ՏԿԱՏ</w:t>
                    </w:r>
                  </w:p>
                </w:txbxContent>
              </v:textbox>
            </v:rect>
          </v:group>
        </w:pict>
      </w:r>
      <w:r w:rsidR="002F5E85">
        <w:rPr>
          <w:rFonts w:ascii="Sylfaen" w:hAnsi="Sylfaen"/>
        </w:rPr>
        <w:fldChar w:fldCharType="begin"/>
      </w:r>
      <w:r w:rsidR="002F5E85">
        <w:rPr>
          <w:rFonts w:ascii="Sylfaen" w:hAnsi="Sylfaen"/>
        </w:rPr>
        <w:instrText xml:space="preserve"> INCLUDEPICTURE  "C:\\Users\\Tatevik\\Desktop\\Tat\\media\\image1.jpeg" \* MERGEFORMATINET </w:instrText>
      </w:r>
      <w:r w:rsidR="002F5E85">
        <w:rPr>
          <w:rFonts w:ascii="Sylfaen" w:hAnsi="Sylfaen"/>
        </w:rPr>
        <w:fldChar w:fldCharType="separate"/>
      </w:r>
      <w:r w:rsidR="005A6062">
        <w:rPr>
          <w:rFonts w:ascii="Sylfaen" w:hAnsi="Sylfaen"/>
        </w:rPr>
        <w:fldChar w:fldCharType="begin"/>
      </w:r>
      <w:r w:rsidR="005A6062">
        <w:rPr>
          <w:rFonts w:ascii="Sylfaen" w:hAnsi="Sylfaen"/>
        </w:rPr>
        <w:instrText xml:space="preserve"> INCLUDEPICTURE  "\\\\TATEVIK2\\Shared\\Tat\\media\\image1.jpeg" \* MERGEFORMATINET </w:instrText>
      </w:r>
      <w:r w:rsidR="005A6062">
        <w:rPr>
          <w:rFonts w:ascii="Sylfaen" w:hAnsi="Sylfaen"/>
        </w:rPr>
        <w:fldChar w:fldCharType="separate"/>
      </w:r>
      <w:r>
        <w:rPr>
          <w:rFonts w:ascii="Sylfaen" w:hAnsi="Sylfaen"/>
        </w:rPr>
        <w:fldChar w:fldCharType="begin"/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instrText>INCLUDEPICTURE  "\\\\TATEVIK2\\Shared\\Tat\\media\\image1.jpeg" \* MERGEFORMATINET</w:instrText>
      </w:r>
      <w:r>
        <w:rPr>
          <w:rFonts w:ascii="Sylfaen" w:hAnsi="Sylfaen"/>
        </w:rPr>
        <w:instrText xml:space="preserve"> </w:instrText>
      </w:r>
      <w:r>
        <w:rPr>
          <w:rFonts w:ascii="Sylfaen" w:hAnsi="Sylfaen"/>
        </w:rPr>
        <w:fldChar w:fldCharType="separate"/>
      </w:r>
      <w:r>
        <w:rPr>
          <w:rFonts w:ascii="Sylfaen" w:hAnsi="Sylfae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4.6pt;height:362.8pt">
            <v:imagedata r:id="rId8" r:href="rId9"/>
          </v:shape>
        </w:pict>
      </w:r>
      <w:r>
        <w:rPr>
          <w:rFonts w:ascii="Sylfaen" w:hAnsi="Sylfaen"/>
        </w:rPr>
        <w:fldChar w:fldCharType="end"/>
      </w:r>
      <w:r w:rsidR="005A6062">
        <w:rPr>
          <w:rFonts w:ascii="Sylfaen" w:hAnsi="Sylfaen"/>
        </w:rPr>
        <w:fldChar w:fldCharType="end"/>
      </w:r>
      <w:r w:rsidR="002F5E85">
        <w:rPr>
          <w:rFonts w:ascii="Sylfaen" w:hAnsi="Sylfaen"/>
        </w:rPr>
        <w:fldChar w:fldCharType="end"/>
      </w:r>
    </w:p>
    <w:p w:rsidR="00EE51F2" w:rsidRPr="00B26039" w:rsidRDefault="00EE51F2" w:rsidP="000F0369">
      <w:pPr>
        <w:pStyle w:val="Picturecaption0"/>
        <w:shd w:val="clear" w:color="auto" w:fill="auto"/>
        <w:spacing w:after="160" w:line="360" w:lineRule="auto"/>
        <w:ind w:right="1" w:firstLine="0"/>
        <w:jc w:val="center"/>
        <w:rPr>
          <w:rStyle w:val="Picturecaption12pt"/>
          <w:rFonts w:ascii="Sylfaen" w:hAnsi="Sylfaen"/>
          <w:sz w:val="20"/>
          <w:szCs w:val="20"/>
        </w:rPr>
      </w:pPr>
      <w:r w:rsidRPr="00B26039">
        <w:rPr>
          <w:rStyle w:val="Picturecaption12pt"/>
          <w:rFonts w:ascii="Sylfaen" w:hAnsi="Sylfaen"/>
          <w:sz w:val="20"/>
          <w:szCs w:val="20"/>
        </w:rPr>
        <w:t>Նկ. 1. Միության տվյալների մոդելի ընդհանուր կառուցվածքը</w:t>
      </w:r>
    </w:p>
    <w:p w:rsidR="000F0369" w:rsidRPr="00B26039" w:rsidRDefault="000F0369" w:rsidP="00623294">
      <w:pPr>
        <w:pStyle w:val="Picturecaption0"/>
        <w:shd w:val="clear" w:color="auto" w:fill="auto"/>
        <w:spacing w:after="160" w:line="360" w:lineRule="auto"/>
        <w:ind w:left="1701" w:right="1702" w:firstLine="0"/>
        <w:jc w:val="center"/>
        <w:rPr>
          <w:rStyle w:val="Picturecaption12pt"/>
          <w:rFonts w:ascii="Sylfaen" w:hAnsi="Sylfaen"/>
        </w:rPr>
      </w:pPr>
    </w:p>
    <w:p w:rsidR="009C16F0" w:rsidRPr="00B26039" w:rsidRDefault="009C16F0" w:rsidP="00623294">
      <w:pPr>
        <w:pStyle w:val="Picturecaption0"/>
        <w:shd w:val="clear" w:color="auto" w:fill="auto"/>
        <w:spacing w:after="160" w:line="360" w:lineRule="auto"/>
        <w:ind w:left="1701" w:right="1702" w:firstLine="0"/>
        <w:jc w:val="center"/>
        <w:rPr>
          <w:rStyle w:val="Picturecaption12pt"/>
          <w:rFonts w:ascii="Sylfaen" w:hAnsi="Sylfaen"/>
        </w:rPr>
      </w:pPr>
    </w:p>
    <w:p w:rsidR="00517355" w:rsidRPr="00B26039" w:rsidRDefault="00EE51F2" w:rsidP="003D3FB1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 xml:space="preserve">Բազիսային մակարդակում է գտնվում տվյալների բազիսային մոդելը, որը կազմում են մոդելավորման բոլոր մակարդակներում կրկնակի օգտագործվող՝ իմաստաբանական առումով չեզոք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առարկայական ոլորտների յուրահատկությունը չարտացոլող տիպային օբյեկտները (ՊՏ, ՏԲՏ, ՏԸՊՏ, ՏԸՊՏր, ՏԸԱՏ, ՏԸԱՏր)։</w:t>
      </w:r>
    </w:p>
    <w:p w:rsidR="00517355" w:rsidRPr="00B26039" w:rsidRDefault="00EE51F2" w:rsidP="003D3FB1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 xml:space="preserve">Առարկայական ոլորտների մակարդակում են գտնվում առարկայական ոլորտների տվյալների մոդելները, որոնք կազմում են էլեկտրոնային փաստաթղթերի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տեղեկությունների կառուցվածքները նախագծելիս կրկնակի օգտագործվող՝ որոշակի առարկայական ոլորտի յուրահատկությունն ու իմաստաբանությունն արտացոլող օբյեկտները (ՏԿՊՏ, ՏԿՊՏր, ՏԿԱՏ, ՏԿԱՏր)։</w:t>
      </w:r>
    </w:p>
    <w:p w:rsidR="00517355" w:rsidRPr="00B26039" w:rsidRDefault="008C32BF" w:rsidP="003D3FB1">
      <w:pPr>
        <w:pStyle w:val="Bodytext20"/>
        <w:shd w:val="clear" w:color="auto" w:fill="auto"/>
        <w:tabs>
          <w:tab w:val="left" w:pos="1134"/>
        </w:tabs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6.</w:t>
      </w:r>
      <w:r w:rsidRPr="00B26039">
        <w:rPr>
          <w:rFonts w:ascii="Sylfaen" w:hAnsi="Sylfaen"/>
          <w:sz w:val="24"/>
          <w:szCs w:val="24"/>
        </w:rPr>
        <w:tab/>
      </w:r>
      <w:r w:rsidR="00EE51F2" w:rsidRPr="00B26039">
        <w:rPr>
          <w:rFonts w:ascii="Sylfaen" w:hAnsi="Sylfaen"/>
          <w:sz w:val="24"/>
          <w:szCs w:val="24"/>
        </w:rPr>
        <w:t xml:space="preserve">Միության տվյալների մոդելի օբյեկտները կապված են ատրիբուտների հավաքակազմի հետ։ Միության տվյալների մոդելի օբյեկտները մասնագրելիս նշվում են ատրիբուտների անունները </w:t>
      </w:r>
      <w:r w:rsidR="00E77C64">
        <w:rPr>
          <w:rFonts w:ascii="Sylfaen" w:hAnsi="Sylfaen"/>
          <w:sz w:val="24"/>
          <w:szCs w:val="24"/>
        </w:rPr>
        <w:t>և</w:t>
      </w:r>
      <w:r w:rsidR="00EE51F2" w:rsidRPr="00B26039">
        <w:rPr>
          <w:rFonts w:ascii="Sylfaen" w:hAnsi="Sylfaen"/>
          <w:sz w:val="24"/>
          <w:szCs w:val="24"/>
        </w:rPr>
        <w:t xml:space="preserve"> դրանց բազմաքանակությունը։ Ատրիբուտների բազմաքանակությունը նշելիս օգտագործվում են հետ</w:t>
      </w:r>
      <w:r w:rsidR="00E77C64">
        <w:rPr>
          <w:rFonts w:ascii="Sylfaen" w:hAnsi="Sylfaen"/>
          <w:sz w:val="24"/>
          <w:szCs w:val="24"/>
        </w:rPr>
        <w:t>և</w:t>
      </w:r>
      <w:r w:rsidR="00EE51F2" w:rsidRPr="00B26039">
        <w:rPr>
          <w:rFonts w:ascii="Sylfaen" w:hAnsi="Sylfaen"/>
          <w:sz w:val="24"/>
          <w:szCs w:val="24"/>
        </w:rPr>
        <w:t>յալ նշագրերը՝</w:t>
      </w:r>
    </w:p>
    <w:p w:rsidR="00517355" w:rsidRPr="00B26039" w:rsidRDefault="00EE51F2" w:rsidP="003D3FB1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1՝ ատրիբուտը պարտադիր է, կրկնություններ չեն թույլատրվում.</w:t>
      </w:r>
    </w:p>
    <w:p w:rsidR="00517355" w:rsidRPr="00B26039" w:rsidRDefault="00EE51F2" w:rsidP="003D3FB1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n՝ ատրիբուտը պարտադիր է, պետք է կրկնվի n անգամ (n &gt; 1).</w:t>
      </w:r>
    </w:p>
    <w:p w:rsidR="00517355" w:rsidRPr="00B26039" w:rsidRDefault="00EE51F2" w:rsidP="003D3FB1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1..*՝ ատրիբուտը պարտադիր է, կարող է կրկնվել առանց սահմանափակումների.</w:t>
      </w:r>
    </w:p>
    <w:p w:rsidR="00517355" w:rsidRPr="00B26039" w:rsidRDefault="00847C63" w:rsidP="003D3FB1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pacing w:val="-6"/>
          <w:sz w:val="24"/>
          <w:szCs w:val="24"/>
        </w:rPr>
      </w:pPr>
      <w:r w:rsidRPr="00B26039">
        <w:rPr>
          <w:rFonts w:ascii="Sylfaen" w:hAnsi="Sylfaen"/>
          <w:spacing w:val="-6"/>
          <w:sz w:val="24"/>
          <w:szCs w:val="24"/>
        </w:rPr>
        <w:t>n</w:t>
      </w:r>
      <w:r w:rsidR="00EE51F2" w:rsidRPr="00B26039">
        <w:rPr>
          <w:rFonts w:ascii="Sylfaen" w:hAnsi="Sylfaen"/>
          <w:spacing w:val="-6"/>
          <w:sz w:val="24"/>
          <w:szCs w:val="24"/>
        </w:rPr>
        <w:t>..* ՝ ատրիբուտը պարտադիր է, պետք է կրկնվի ոչ պակաս, քան n անգամ (n &gt; 1).</w:t>
      </w:r>
    </w:p>
    <w:p w:rsidR="00517355" w:rsidRPr="00B26039" w:rsidRDefault="00EE51F2" w:rsidP="003D3FB1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 xml:space="preserve">n..m՝ ատրիբուտը պարտադիր է, պետք է կրկնվի ոչ պակաս, քան n անգամ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ոչ ավելի, քան m անգամ (n &gt; 1, m &gt; n).</w:t>
      </w:r>
    </w:p>
    <w:p w:rsidR="00517355" w:rsidRPr="00B26039" w:rsidRDefault="00EE51F2" w:rsidP="003D3FB1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0..1՝ ատրիբուտը կամընտրական է, կրկնություններ չեն թույլատրվում.</w:t>
      </w:r>
    </w:p>
    <w:p w:rsidR="00517355" w:rsidRPr="00B26039" w:rsidRDefault="00EE51F2" w:rsidP="003D3FB1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0..*՝ ատրիբուտը կամընտրական է, կարող է կրկնվել առանց սահմանափակումների.</w:t>
      </w:r>
    </w:p>
    <w:p w:rsidR="00517355" w:rsidRPr="00B26039" w:rsidRDefault="00EE51F2" w:rsidP="003D3FB1">
      <w:pPr>
        <w:pStyle w:val="Bodytext20"/>
        <w:shd w:val="clear" w:color="auto" w:fill="auto"/>
        <w:spacing w:before="0" w:after="160" w:line="348" w:lineRule="auto"/>
        <w:ind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0..m՝ ատրիբուտը կամընտրական է, կարող է կրկնվել ոչ ավելի, քան m անգամ</w:t>
      </w:r>
      <w:r w:rsidR="00847C63" w:rsidRPr="00B26039">
        <w:rPr>
          <w:rFonts w:ascii="Sylfaen" w:hAnsi="Sylfaen"/>
          <w:sz w:val="24"/>
          <w:szCs w:val="24"/>
        </w:rPr>
        <w:t xml:space="preserve"> </w:t>
      </w:r>
      <w:r w:rsidRPr="00B26039">
        <w:rPr>
          <w:rFonts w:ascii="Sylfaen" w:hAnsi="Sylfaen"/>
          <w:sz w:val="24"/>
          <w:szCs w:val="24"/>
        </w:rPr>
        <w:t>(m &gt; 1)։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left="1843" w:right="1843" w:firstLine="0"/>
        <w:jc w:val="center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>III. Միության տվյալների մոդելի օբյեկտների մասնագրման համար կիրառվող ատրիբուտները</w:t>
      </w:r>
    </w:p>
    <w:p w:rsidR="00517355" w:rsidRPr="00B26039" w:rsidRDefault="008C32BF" w:rsidP="0029463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7.</w:t>
      </w:r>
      <w:r w:rsidRPr="00B26039">
        <w:rPr>
          <w:rFonts w:ascii="Sylfaen" w:hAnsi="Sylfaen"/>
          <w:sz w:val="24"/>
          <w:szCs w:val="24"/>
        </w:rPr>
        <w:tab/>
      </w:r>
      <w:r w:rsidR="00EE51F2" w:rsidRPr="00B26039">
        <w:rPr>
          <w:rFonts w:ascii="Sylfaen" w:hAnsi="Sylfaen"/>
          <w:sz w:val="24"/>
          <w:szCs w:val="24"/>
        </w:rPr>
        <w:t>Միության տվյալների մոդելի օբյեկտների մասնագրման համար կիրառվող ատրիբուտների ստանդարտ ցանկը բերված է աղյուսակ 1-ում։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Ատրիբուտների ստանդարտ ցանկը կարող է ընդլայնվել լրացուցիչ տեխնոլոգիական ատրիբուտներով՝ հաշվի առնելով տեխնիկական իրացման առանձնահատկությունները։</w:t>
      </w:r>
    </w:p>
    <w:p w:rsidR="00EE51F2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280" w:firstLine="0"/>
        <w:jc w:val="right"/>
        <w:rPr>
          <w:rFonts w:ascii="Sylfaen" w:hAnsi="Sylfaen"/>
          <w:sz w:val="24"/>
          <w:szCs w:val="24"/>
        </w:rPr>
      </w:pP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280" w:firstLine="0"/>
        <w:jc w:val="right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Աղյուսակ 1</w:t>
      </w:r>
    </w:p>
    <w:p w:rsidR="00517355" w:rsidRPr="00B26039" w:rsidRDefault="00EE51F2" w:rsidP="0029463E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Միության տվյալների մոդելի օբյեկտների մասնագրման համար կիրառվող ատրիբուտների ստանդարտ ցանկ</w:t>
      </w:r>
    </w:p>
    <w:tbl>
      <w:tblPr>
        <w:tblOverlap w:val="never"/>
        <w:tblW w:w="1067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0"/>
        <w:gridCol w:w="2043"/>
        <w:gridCol w:w="5182"/>
        <w:gridCol w:w="2414"/>
      </w:tblGrid>
      <w:tr w:rsidR="00517355" w:rsidRPr="00B26039" w:rsidTr="00BB2925">
        <w:trPr>
          <w:trHeight w:val="147"/>
          <w:tblHeader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Համարը՝</w:t>
            </w:r>
          </w:p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ը/կ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A4118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Ատրիբուտի անվանումը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A4118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Նկարագրությունը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A4118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Միության տվյալների մոդելի օբյեկտի տեսակը, որի մասնագրման համար կիրառվում է ատրիբուտը</w:t>
            </w:r>
          </w:p>
        </w:tc>
      </w:tr>
      <w:tr w:rsidR="00517355" w:rsidRPr="00B26039" w:rsidTr="00BB2925">
        <w:trPr>
          <w:trHeight w:val="147"/>
          <w:tblHeader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</w:tr>
      <w:tr w:rsidR="00517355" w:rsidRPr="00B26039" w:rsidTr="00A4118E">
        <w:trPr>
          <w:trHeight w:val="147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Նմանակ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միջազգային ստանդարտի (մասնագրի) այն օբյեկտի նշագիրը, որի նմանակը Միության տվյալների մոդելի նկարագրվող օբյեկտն է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բոլոր տեսակի օբյեկտները</w:t>
            </w:r>
          </w:p>
        </w:tc>
      </w:tr>
      <w:tr w:rsidR="00517355" w:rsidRPr="00B26039" w:rsidTr="00A4118E">
        <w:trPr>
          <w:trHeight w:val="147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Նույնականացուցիչ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պայմանանշանների հաջորդականություն, որը թույլ է տալիս միանշանակ նույնականացնել Միության տվյալների մոդելի օբյեկտը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բոլոր տեսակի օբյեկտները</w:t>
            </w:r>
          </w:p>
        </w:tc>
      </w:tr>
      <w:tr w:rsidR="00517355" w:rsidRPr="00B26039" w:rsidTr="00A4118E">
        <w:trPr>
          <w:trHeight w:val="147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Անուն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Միության տվյալների մոդելի օբյեկտի նշագիրը լեզվաբանական արտահայտությամբ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բոլոր տեսակի օբյեկտները</w:t>
            </w:r>
          </w:p>
        </w:tc>
      </w:tr>
      <w:tr w:rsidR="00517355" w:rsidRPr="00B26039" w:rsidTr="00A4118E">
        <w:trPr>
          <w:trHeight w:val="147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Ներկայացման</w:t>
            </w:r>
            <w:r w:rsidR="00847C63" w:rsidRPr="00B26039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դաս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ներկայացման դասը նշող եզրույթի անունը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ՏԸՊՏր,</w:t>
            </w:r>
            <w:r w:rsidRPr="00B26039">
              <w:rPr>
                <w:rFonts w:ascii="Sylfaen" w:hAnsi="Sylfaen"/>
                <w:sz w:val="20"/>
                <w:szCs w:val="20"/>
              </w:rPr>
              <w:t xml:space="preserve"> </w:t>
            </w: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ՏԿՊՏր, ՏԸԱՏր, ՏԿԱՏր</w:t>
            </w:r>
          </w:p>
        </w:tc>
      </w:tr>
      <w:tr w:rsidR="00517355" w:rsidRPr="00B26039" w:rsidTr="00A4118E">
        <w:trPr>
          <w:trHeight w:val="147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Բաղադրիչ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Միության տվյալների մոդելի օբյեկտի կառուցվածքային առումով առանձնացված մասը մասնագրվում է աղյուսակ 2-ում ներկայացված ատրիբուտների ցանկով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ՏԸԱՏ, ՏԿԱՏ</w:t>
            </w:r>
          </w:p>
        </w:tc>
      </w:tr>
      <w:tr w:rsidR="00517355" w:rsidRPr="00B26039" w:rsidTr="00A4118E">
        <w:trPr>
          <w:trHeight w:val="147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UML</w:t>
            </w:r>
            <w:r w:rsidR="00847C63" w:rsidRPr="00B26039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կառուցվածք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UML կառուցվածքի՝ Միության տվյալների մոդելի օբյեկտը UML նշանագրման մեջ իրականացնող անուն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բոլոր տեսակի օբյեկտները</w:t>
            </w:r>
          </w:p>
        </w:tc>
      </w:tr>
      <w:tr w:rsidR="00517355" w:rsidRPr="00B26039" w:rsidTr="00A4118E">
        <w:trPr>
          <w:trHeight w:val="147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Համատեքստային բնութագիր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Միության տվյալների մոդելի օբյեկտի արժեքը պարզաբանող կամ ճշտող տեղեկությունները մասնագրվում են աղյուսակ 3-ում ներկայացված ատրիբուտների ցանկով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ՏԸՊՏ, ՏԸԱՏ, ՏԿՊՏ, ՏԿԱՏ</w:t>
            </w:r>
          </w:p>
        </w:tc>
      </w:tr>
      <w:tr w:rsidR="00517355" w:rsidRPr="00B26039" w:rsidTr="00A4118E">
        <w:trPr>
          <w:trHeight w:val="1449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Արժեքների ոլորտ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թույլատրելի արժեքների բազմությունը, որոնք Միության տվյալների մոդելի օբյեկտը կամ օբյեկտի ատրիբուտը կարող է ընդունել, մասնագրվում է աղյուսակ 4-ում ներկայացված ատրիբուտների ցանկով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ՏԲՏ, ՏԸՊՏ, ՏԿՊՏ</w:t>
            </w:r>
          </w:p>
        </w:tc>
      </w:tr>
      <w:tr w:rsidR="00517355" w:rsidRPr="00B26039" w:rsidTr="00A4118E">
        <w:trPr>
          <w:trHeight w:val="1181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Սահմանում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 xml:space="preserve">Միության տվյալների մոդելի օբյեկտի կոլեկտիվ օգտագործման հնարավորությունն ապահովող՝ ճշգրիտ </w:t>
            </w:r>
            <w:r w:rsidR="00E77C64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 xml:space="preserve"> ոչ երկիմաստ նկարագրություն (իմաստային նշանակություն)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բոլոր տեսակի օբյեկտները</w:t>
            </w:r>
          </w:p>
        </w:tc>
      </w:tr>
      <w:tr w:rsidR="00517355" w:rsidRPr="00B26039" w:rsidTr="00A4118E">
        <w:trPr>
          <w:trHeight w:val="1449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15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Հասկացություն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right="147" w:firstLine="0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Միության տվյալների մոդելի օբյեկտը իրական աշխարհի օբյեկտի (եր</w:t>
            </w:r>
            <w:r w:rsidR="00E77C64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ույթի) հետ հարաբերակցող բառը կամ բառակապակցությունը Միության տվյալների մոդելի օբյեկտի անվան մասն է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right="147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բոլոր տեսակի օբյեկտները</w:t>
            </w:r>
          </w:p>
        </w:tc>
      </w:tr>
      <w:tr w:rsidR="00517355" w:rsidRPr="00B26039" w:rsidTr="00A4118E">
        <w:trPr>
          <w:trHeight w:val="648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15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Օգտագործման կանոններ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Միության տվյալների մոդելի օբյեկտի օգտագործման կանոնների մասին տեղեկություններ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բոլոր տեսակի օբյեկտները</w:t>
            </w:r>
          </w:p>
        </w:tc>
      </w:tr>
      <w:tr w:rsidR="00517355" w:rsidRPr="00B26039" w:rsidTr="00A4118E">
        <w:trPr>
          <w:trHeight w:val="915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15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Կիրառական եզրույթ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Միության տվյալների մոդելի օբյեկտի պաշտոնական կամ համընդհանուր անվանումը ռուսերենով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բոլոր տեսակի օբյեկտները</w:t>
            </w:r>
          </w:p>
        </w:tc>
      </w:tr>
      <w:tr w:rsidR="00517355" w:rsidRPr="00B26039" w:rsidTr="00A4118E">
        <w:trPr>
          <w:trHeight w:val="648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15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Օրինակ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Միության տվյալների մոդելի օբյեկտի բովանդակության օրինակ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15pt"/>
                <w:rFonts w:ascii="Sylfaen" w:hAnsi="Sylfaen"/>
                <w:sz w:val="20"/>
                <w:szCs w:val="20"/>
              </w:rPr>
              <w:t>ՏԲՏ, ՏԸՊՏ, ՏԸՊՄ, ՏԿՊՏ, ՏԿՊՏր</w:t>
            </w:r>
          </w:p>
        </w:tc>
      </w:tr>
      <w:tr w:rsidR="00517355" w:rsidRPr="00B26039" w:rsidTr="00A4118E">
        <w:trPr>
          <w:trHeight w:val="668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15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Ծանոթագրություն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լրացուցիչ պարզաբանող տեղեկություններ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բոլոր տեսակի օբյեկտները</w:t>
            </w:r>
          </w:p>
        </w:tc>
      </w:tr>
      <w:tr w:rsidR="00517355" w:rsidRPr="00B26039" w:rsidTr="00A4118E">
        <w:trPr>
          <w:trHeight w:val="915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15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Պարզունակ տիպ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Միության տվյալների մոդելի օբյեկտի արժեքների ոլորտը որոշելու համար օգտագործվող պարզունակ տիպի անուն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15pt"/>
                <w:rFonts w:ascii="Sylfaen" w:hAnsi="Sylfaen"/>
                <w:sz w:val="20"/>
                <w:szCs w:val="20"/>
              </w:rPr>
              <w:t>ՏԲՏ</w:t>
            </w:r>
          </w:p>
        </w:tc>
      </w:tr>
      <w:tr w:rsidR="00517355" w:rsidRPr="00B26039" w:rsidTr="00A4118E">
        <w:trPr>
          <w:trHeight w:val="915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15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Սկզբնական տիպ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Միության տվյալների մոդելի օբյեկտի անունը, որի ատրիբուտները ժառանգվում են Միության տվյալների մոդելի նկարագրվող օբյեկտի կողմից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15pt"/>
                <w:rFonts w:ascii="Sylfaen" w:hAnsi="Sylfaen"/>
                <w:sz w:val="20"/>
                <w:szCs w:val="20"/>
              </w:rPr>
              <w:t>ՏԸՊՏ, ՏԸԱՏ, ՏԿՊՏ, ՏԿԱՏ</w:t>
            </w:r>
          </w:p>
        </w:tc>
      </w:tr>
      <w:tr w:rsidR="00517355" w:rsidRPr="00B26039" w:rsidTr="00A4118E">
        <w:trPr>
          <w:trHeight w:val="915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15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Կարգավիճակ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Միության տվյալների մոդելի կարգավիճակի անուն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15pt"/>
                <w:rFonts w:ascii="Sylfaen" w:hAnsi="Sylfaen"/>
                <w:sz w:val="20"/>
                <w:szCs w:val="20"/>
              </w:rPr>
              <w:t>ՏԸՊՏ, ՏԿՊՏ, ՏԸՊՏր, ՏԿՊՏր, ՏԸԱՏ, ՏԿԱՏ, ՏԸԱՏր, ՏԿԱՏր</w:t>
            </w:r>
          </w:p>
        </w:tc>
      </w:tr>
      <w:tr w:rsidR="00517355" w:rsidRPr="00B26039" w:rsidTr="00A4118E">
        <w:trPr>
          <w:trHeight w:val="934"/>
          <w:jc w:val="center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left="84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15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Տվյալների տիպ</w:t>
            </w:r>
          </w:p>
        </w:tc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2pt"/>
                <w:rFonts w:ascii="Sylfaen" w:hAnsi="Sylfaen"/>
                <w:sz w:val="20"/>
                <w:szCs w:val="20"/>
              </w:rPr>
              <w:t>Միության տվյալների մոդելի տվյալների տարրի արժեքների ոլորտը սահմանող՝ տվյալների տիպի անուն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17355" w:rsidRPr="00B26039" w:rsidRDefault="00EE51F2" w:rsidP="00132E9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6039">
              <w:rPr>
                <w:rStyle w:val="Bodytext2115pt"/>
                <w:rFonts w:ascii="Sylfaen" w:hAnsi="Sylfaen"/>
                <w:sz w:val="20"/>
                <w:szCs w:val="20"/>
              </w:rPr>
              <w:t>ՏԸՊՏր, ՏԸԱՏր, ՏԿՊՏր, ՏԿԱՏր</w:t>
            </w:r>
          </w:p>
        </w:tc>
      </w:tr>
    </w:tbl>
    <w:p w:rsidR="00A4118E" w:rsidRPr="00B26039" w:rsidRDefault="00A4118E" w:rsidP="00623294">
      <w:pPr>
        <w:spacing w:after="160" w:line="360" w:lineRule="auto"/>
        <w:rPr>
          <w:rFonts w:ascii="Sylfaen" w:hAnsi="Sylfaen"/>
        </w:rPr>
      </w:pPr>
    </w:p>
    <w:p w:rsidR="00A4118E" w:rsidRPr="00B26039" w:rsidRDefault="00A4118E">
      <w:pPr>
        <w:rPr>
          <w:rFonts w:ascii="Sylfaen" w:hAnsi="Sylfaen"/>
        </w:rPr>
      </w:pPr>
      <w:r w:rsidRPr="00B26039">
        <w:rPr>
          <w:rFonts w:ascii="Sylfaen" w:hAnsi="Sylfaen"/>
        </w:rPr>
        <w:br w:type="page"/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right="280" w:firstLine="0"/>
        <w:jc w:val="right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>Աղյուսակ 2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left="200" w:firstLine="0"/>
        <w:jc w:val="center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 xml:space="preserve">«Տվյալների ագրեգացված տիպի բաղադրիչ» </w:t>
      </w:r>
      <w:r w:rsidR="00521031" w:rsidRPr="00B26039">
        <w:rPr>
          <w:rFonts w:ascii="Sylfaen" w:hAnsi="Sylfaen"/>
          <w:sz w:val="24"/>
          <w:szCs w:val="24"/>
        </w:rPr>
        <w:br/>
      </w:r>
      <w:r w:rsidRPr="00B26039">
        <w:rPr>
          <w:rFonts w:ascii="Sylfaen" w:hAnsi="Sylfaen"/>
          <w:sz w:val="24"/>
          <w:szCs w:val="24"/>
        </w:rPr>
        <w:t>ատրիբուտը մասնագրելու համար կիրառվող ատրիբուտների ցանկ</w:t>
      </w:r>
    </w:p>
    <w:tbl>
      <w:tblPr>
        <w:tblOverlap w:val="never"/>
        <w:tblW w:w="1020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3"/>
        <w:gridCol w:w="2694"/>
        <w:gridCol w:w="6378"/>
      </w:tblGrid>
      <w:tr w:rsidR="00517355" w:rsidRPr="00B26039" w:rsidTr="007173F6">
        <w:trPr>
          <w:trHeight w:val="92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7173F6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Համարը՝</w:t>
            </w:r>
            <w:r w:rsidR="00C86E65" w:rsidRPr="00B26039">
              <w:rPr>
                <w:rStyle w:val="Bodytext212pt"/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ը/կ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7173F6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Ատրիբուտի անվանումը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7173F6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Նկարագրությունը</w:t>
            </w:r>
          </w:p>
        </w:tc>
      </w:tr>
      <w:tr w:rsidR="00517355" w:rsidRPr="00B26039" w:rsidTr="007173F6">
        <w:trPr>
          <w:trHeight w:val="385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7173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7173F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7173F6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3</w:t>
            </w:r>
          </w:p>
        </w:tc>
      </w:tr>
      <w:tr w:rsidR="00517355" w:rsidRPr="00B26039" w:rsidTr="007173F6">
        <w:trPr>
          <w:trHeight w:val="6253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2103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210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Բազմաքանակություն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521031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տվյալների ագրեգացված տիպի բաղադրիչի թույլատրելի քանակ (բազմապատիկություն)։ Տվյալների ագրեգացված տիպի բաղադրիչի բազմաքանակությունը նշելու համար օգտագործվում են հետ</w:t>
            </w:r>
            <w:r w:rsidR="00E77C64">
              <w:rPr>
                <w:rStyle w:val="Bodytext212pt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յալ նշագրերը՝</w:t>
            </w:r>
          </w:p>
          <w:p w:rsidR="00800C60" w:rsidRPr="00B26039" w:rsidRDefault="00EE51F2" w:rsidP="00521031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rPr>
                <w:rStyle w:val="Bodytext212pt"/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 xml:space="preserve">1՝ բաղադրիչը պարտադիր է, կրկնություններ չեն թույլատրվում. </w:t>
            </w:r>
          </w:p>
          <w:p w:rsidR="00517355" w:rsidRPr="00B26039" w:rsidRDefault="00EE51F2" w:rsidP="00521031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n՝ բաղադրիչը պարտադիր է, պետք է կրկնվի n անգամ (n &gt; 1).</w:t>
            </w:r>
          </w:p>
          <w:p w:rsidR="00517355" w:rsidRPr="00B26039" w:rsidRDefault="00EE51F2" w:rsidP="00521031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1..*՝ բաղադրիչը պարտադիր է, կարող է կրկնվել առանց սահմանափակումների.</w:t>
            </w:r>
          </w:p>
          <w:p w:rsidR="00517355" w:rsidRPr="00B26039" w:rsidRDefault="00EE51F2" w:rsidP="00521031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n..*՝ բաղադրիչը պարտադիր է, պետք է կրկնվի ոչ պակաս, քան n անգամ (n &gt; 1).</w:t>
            </w:r>
          </w:p>
          <w:p w:rsidR="00517355" w:rsidRPr="00B26039" w:rsidRDefault="00EE51F2" w:rsidP="00521031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 xml:space="preserve">n..m՝ բաղադրիչը պարտադիր է, պետք է կրկնվի ոչ պակաս, քան n անգամ, </w:t>
            </w:r>
            <w:r w:rsidR="00E77C64">
              <w:rPr>
                <w:rStyle w:val="Bodytext212pt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 xml:space="preserve"> ոչ ավելի, քան m անգամ (n &gt; 1, m &gt; n).</w:t>
            </w:r>
          </w:p>
          <w:p w:rsidR="00517355" w:rsidRPr="00B26039" w:rsidRDefault="00EE51F2" w:rsidP="00521031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0..1՝ բաղադրիչը կամընտրական է, կրկնություններ չեն թույլատրվում.</w:t>
            </w:r>
          </w:p>
          <w:p w:rsidR="00517355" w:rsidRPr="00B26039" w:rsidRDefault="00EE51F2" w:rsidP="00521031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0..*՝ բաղադրիչը կամընտրական է, կարող է կրկնվել առանց սահմանափակումների.</w:t>
            </w:r>
          </w:p>
          <w:p w:rsidR="00517355" w:rsidRPr="00B26039" w:rsidRDefault="00EE51F2" w:rsidP="00521031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0..m՝ բաղադրիչը կամընտրական է, կարող է կրկնվել ոչ ավելի, քան m անգամ (m &gt; 1)</w:t>
            </w:r>
          </w:p>
        </w:tc>
      </w:tr>
      <w:tr w:rsidR="00517355" w:rsidRPr="00B26039" w:rsidTr="007173F6">
        <w:trPr>
          <w:trHeight w:val="65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52103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210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Սահմանում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521031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տվյալների կապված տարրի ճշգրտված սահմանում՝ հաշվի առնելով համատեքստային յուրահատկությունը</w:t>
            </w:r>
          </w:p>
        </w:tc>
      </w:tr>
      <w:tr w:rsidR="00517355" w:rsidRPr="00B26039" w:rsidTr="007173F6">
        <w:trPr>
          <w:trHeight w:val="404"/>
          <w:jc w:val="center"/>
        </w:trPr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521031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521031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Տվյալների կապված տարր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521031">
            <w:pPr>
              <w:pStyle w:val="Bodytext20"/>
              <w:shd w:val="clear" w:color="auto" w:fill="auto"/>
              <w:spacing w:before="0" w:after="120" w:line="240" w:lineRule="auto"/>
              <w:ind w:left="97" w:right="51" w:firstLine="0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բաղադրիչը ներկայացնող՝ տվյալների տարրի անունը</w:t>
            </w:r>
          </w:p>
        </w:tc>
      </w:tr>
    </w:tbl>
    <w:p w:rsidR="007173F6" w:rsidRPr="00B26039" w:rsidRDefault="007173F6" w:rsidP="00623294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7173F6" w:rsidRPr="00B26039" w:rsidRDefault="007173F6">
      <w:pPr>
        <w:rPr>
          <w:rFonts w:ascii="Sylfaen" w:eastAsia="Times New Roman" w:hAnsi="Sylfaen" w:cs="Times New Roman"/>
        </w:rPr>
      </w:pPr>
      <w:r w:rsidRPr="00B26039">
        <w:rPr>
          <w:rFonts w:ascii="Sylfaen" w:hAnsi="Sylfaen"/>
        </w:rPr>
        <w:br w:type="page"/>
      </w:r>
    </w:p>
    <w:p w:rsidR="00517355" w:rsidRPr="00B26039" w:rsidRDefault="00EE51F2" w:rsidP="00623294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>Աղյուսակ 3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left="200" w:firstLine="0"/>
        <w:jc w:val="center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 xml:space="preserve">«Համատեքստային բնութագիր» ատրիբուտը մասնագրելու համար </w:t>
      </w:r>
      <w:r w:rsidR="00CB0908" w:rsidRPr="00B26039">
        <w:rPr>
          <w:rFonts w:ascii="Sylfaen" w:hAnsi="Sylfaen"/>
          <w:sz w:val="24"/>
          <w:szCs w:val="24"/>
        </w:rPr>
        <w:br/>
      </w:r>
      <w:r w:rsidRPr="00B26039">
        <w:rPr>
          <w:rFonts w:ascii="Sylfaen" w:hAnsi="Sylfaen"/>
          <w:sz w:val="24"/>
          <w:szCs w:val="24"/>
        </w:rPr>
        <w:t>կիրառվող ատրիբուտների ցանկ</w:t>
      </w:r>
    </w:p>
    <w:tbl>
      <w:tblPr>
        <w:tblOverlap w:val="never"/>
        <w:tblW w:w="102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9"/>
        <w:gridCol w:w="2692"/>
        <w:gridCol w:w="6396"/>
      </w:tblGrid>
      <w:tr w:rsidR="00517355" w:rsidRPr="00B26039" w:rsidTr="00275FEB">
        <w:trPr>
          <w:trHeight w:val="978"/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Համարը՝</w:t>
            </w:r>
            <w:r w:rsidR="00800C60" w:rsidRPr="00B26039">
              <w:rPr>
                <w:rStyle w:val="Bodytext212pt"/>
                <w:rFonts w:ascii="Sylfaen" w:hAnsi="Sylfaen"/>
                <w:sz w:val="22"/>
                <w:szCs w:val="22"/>
              </w:rPr>
              <w:t xml:space="preserve"> </w:t>
            </w: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ը/կ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Ատրիբուտի անվանումը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Նկարագրությունը</w:t>
            </w:r>
          </w:p>
        </w:tc>
      </w:tr>
      <w:tr w:rsidR="00517355" w:rsidRPr="00B26039" w:rsidTr="00275FEB">
        <w:trPr>
          <w:trHeight w:val="697"/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587D26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87D26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Անուն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587D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համատեքստային բնութագրի նշագիրը՝ լեզվաբանական արտահայտությամբ</w:t>
            </w:r>
          </w:p>
        </w:tc>
      </w:tr>
      <w:tr w:rsidR="00517355" w:rsidRPr="00B26039" w:rsidTr="00275FEB">
        <w:trPr>
          <w:trHeight w:val="998"/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587D26">
            <w:pPr>
              <w:pStyle w:val="Bodytext20"/>
              <w:shd w:val="clear" w:color="auto" w:fill="auto"/>
              <w:spacing w:before="0" w:after="120" w:line="240" w:lineRule="auto"/>
              <w:ind w:left="18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587D26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UML կառուցվածք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587D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 xml:space="preserve">համատեքստային բնութագիրն իրականացնող UML կառուցվածքի (դասակարգչի) անուն (դաս, տվյալների, ատրիբուտի տիպ </w:t>
            </w:r>
            <w:r w:rsidR="00E77C64">
              <w:rPr>
                <w:rStyle w:val="Bodytext212pt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 xml:space="preserve"> այլն)</w:t>
            </w:r>
          </w:p>
        </w:tc>
      </w:tr>
      <w:tr w:rsidR="00517355" w:rsidRPr="00B26039" w:rsidTr="00275FEB">
        <w:trPr>
          <w:trHeight w:val="2692"/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87D26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87D26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Բազմաքանակություն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587D2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համատեքստային բնութագրի թույլատրելի քանակություն (բազմապատիկություն)։ Համատեքստային բնութագրի բազմաքանակությունը նշելու համար օգտագործվում են հետ</w:t>
            </w:r>
            <w:r w:rsidR="00E77C64">
              <w:rPr>
                <w:rStyle w:val="Bodytext212pt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յալ նշագրերը՝</w:t>
            </w:r>
          </w:p>
          <w:p w:rsidR="00517355" w:rsidRPr="00B26039" w:rsidRDefault="00EE51F2" w:rsidP="00587D2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1՝ համատեքստային բնութագիրը պարտադիր է, կրկնություններ չեն թույլատրվում.</w:t>
            </w:r>
          </w:p>
          <w:p w:rsidR="00517355" w:rsidRPr="00B26039" w:rsidRDefault="00EE51F2" w:rsidP="00587D26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0..1՝ համատեքստային բնութագիրը կամընտրական է, կրկնություններ չեն թույլատրվում</w:t>
            </w:r>
          </w:p>
        </w:tc>
      </w:tr>
      <w:tr w:rsidR="00517355" w:rsidRPr="00B26039" w:rsidTr="00275FEB">
        <w:trPr>
          <w:trHeight w:val="1562"/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87D26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87D26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Սահմանում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587D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 xml:space="preserve">համատեքստային բնութագիրը նկարագրական պնդումների տեսքով ներկայացնելը, որը ծառայում է համատեքստային բնութագիրն այլ համատեքստային բնութագրերից </w:t>
            </w:r>
            <w:r w:rsidR="00E77C64">
              <w:rPr>
                <w:rStyle w:val="Bodytext212pt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 xml:space="preserve"> տվյալների մոդելի օբյեկտներից տարբերելու համար</w:t>
            </w:r>
          </w:p>
        </w:tc>
      </w:tr>
      <w:tr w:rsidR="00517355" w:rsidRPr="00B26039" w:rsidTr="00275FEB">
        <w:trPr>
          <w:trHeight w:val="697"/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87D26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587D26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Կիրառական եզրույթ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587D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համատեքստային բնութագրի պաշտոնական կամ համընդհանուր անվանումը ռուսերենով</w:t>
            </w:r>
          </w:p>
        </w:tc>
      </w:tr>
      <w:tr w:rsidR="00517355" w:rsidRPr="00B26039" w:rsidTr="00275FEB">
        <w:trPr>
          <w:trHeight w:val="697"/>
          <w:jc w:val="center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587D26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587D26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Տվյալների տիպ</w:t>
            </w:r>
          </w:p>
        </w:tc>
        <w:tc>
          <w:tcPr>
            <w:tcW w:w="6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587D26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համատեքստային բնութագրի արժեքների ոլորտը սահմանող՝ տվյալների տիպ</w:t>
            </w:r>
          </w:p>
        </w:tc>
      </w:tr>
    </w:tbl>
    <w:p w:rsidR="003A42AD" w:rsidRPr="00B26039" w:rsidRDefault="003A42AD" w:rsidP="00623294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3A42AD" w:rsidRPr="00B26039" w:rsidRDefault="003A42AD">
      <w:pPr>
        <w:rPr>
          <w:rFonts w:ascii="Sylfaen" w:eastAsia="Times New Roman" w:hAnsi="Sylfaen" w:cs="Times New Roman"/>
        </w:rPr>
      </w:pPr>
      <w:r w:rsidRPr="00B26039">
        <w:rPr>
          <w:rFonts w:ascii="Sylfaen" w:hAnsi="Sylfaen"/>
        </w:rPr>
        <w:br w:type="page"/>
      </w:r>
    </w:p>
    <w:p w:rsidR="00517355" w:rsidRPr="00B26039" w:rsidRDefault="00EE51F2" w:rsidP="00623294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>Աղյուսակ 4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«Արժեքների ոլորտ» ատրիբուտը մասնագրելու համար կիրառվող ատրիբուտների ցանկ</w:t>
      </w:r>
    </w:p>
    <w:tbl>
      <w:tblPr>
        <w:tblOverlap w:val="never"/>
        <w:tblW w:w="1045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56"/>
        <w:gridCol w:w="2651"/>
        <w:gridCol w:w="8"/>
        <w:gridCol w:w="6522"/>
        <w:gridCol w:w="14"/>
      </w:tblGrid>
      <w:tr w:rsidR="00517355" w:rsidRPr="00B26039" w:rsidTr="00F14FEA">
        <w:trPr>
          <w:gridAfter w:val="1"/>
          <w:wAfter w:w="14" w:type="dxa"/>
          <w:trHeight w:val="1075"/>
          <w:tblHeader/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Համարը՝</w:t>
            </w:r>
            <w:r w:rsidR="00725C49" w:rsidRPr="00B26039">
              <w:rPr>
                <w:rStyle w:val="Bodytext212pt"/>
                <w:rFonts w:ascii="Sylfaen" w:hAnsi="Sylfaen"/>
              </w:rPr>
              <w:t xml:space="preserve"> </w:t>
            </w:r>
            <w:r w:rsidRPr="00B26039">
              <w:rPr>
                <w:rStyle w:val="Bodytext212pt"/>
                <w:rFonts w:ascii="Sylfaen" w:hAnsi="Sylfaen"/>
              </w:rPr>
              <w:t>ը/կ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Ատրիբուտի անվանումը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Նկարագրությունը</w:t>
            </w:r>
          </w:p>
        </w:tc>
      </w:tr>
      <w:tr w:rsidR="00517355" w:rsidRPr="00B26039" w:rsidTr="00275FEB">
        <w:trPr>
          <w:gridAfter w:val="1"/>
          <w:wAfter w:w="14" w:type="dxa"/>
          <w:trHeight w:val="755"/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Վերին սահման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այն արժեքը, որից պակաս պետք է լինի տվյալների մոդելի օբյեկտի արժեքը</w:t>
            </w:r>
          </w:p>
        </w:tc>
      </w:tr>
      <w:tr w:rsidR="00517355" w:rsidRPr="00B26039" w:rsidTr="00275FEB">
        <w:trPr>
          <w:gridAfter w:val="1"/>
          <w:wAfter w:w="14" w:type="dxa"/>
          <w:trHeight w:val="434"/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Հնարավոր արժեք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տվյալների մոդելի օբյեկտի հնարավոր արժեք</w:t>
            </w:r>
          </w:p>
        </w:tc>
      </w:tr>
      <w:tr w:rsidR="00517355" w:rsidRPr="00B26039" w:rsidTr="00275FEB">
        <w:trPr>
          <w:gridAfter w:val="1"/>
          <w:wAfter w:w="14" w:type="dxa"/>
          <w:trHeight w:val="755"/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2.1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Արժեք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այն արժեքի նշումը, որը տվյալների մոդելի օբյեկտը կարող է ընդունել</w:t>
            </w:r>
          </w:p>
        </w:tc>
      </w:tr>
      <w:tr w:rsidR="00517355" w:rsidRPr="00B26039" w:rsidTr="00275FEB">
        <w:trPr>
          <w:gridAfter w:val="1"/>
          <w:wAfter w:w="14" w:type="dxa"/>
          <w:trHeight w:val="1056"/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2.2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Մասնագիր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նկարագրական պնդումների տեսքով այն արժեքի նկարագրությունը, որը տվյալների մոդելի օբյեկտը կարող է ընդունել</w:t>
            </w:r>
          </w:p>
        </w:tc>
      </w:tr>
      <w:tr w:rsidR="00517355" w:rsidRPr="00B26039" w:rsidTr="00275FEB">
        <w:trPr>
          <w:gridAfter w:val="1"/>
          <w:wAfter w:w="14" w:type="dxa"/>
          <w:trHeight w:val="1075"/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Երկարություն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երկարության միավորների քանակը, որին պետք է հավասար լինի տվյալների մոդելի օբյեկտի արժեքի երկարությունը</w:t>
            </w:r>
          </w:p>
        </w:tc>
      </w:tr>
      <w:tr w:rsidR="00517355" w:rsidRPr="00B26039" w:rsidTr="00275FEB">
        <w:trPr>
          <w:gridAfter w:val="1"/>
          <w:wAfter w:w="14" w:type="dxa"/>
          <w:trHeight w:val="1075"/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Առավելագույն երկարություն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երկարության միավորների առավելագույն քանակը, որը տվյալների մոդելի օբյեկտի արժեքի երկարությունը կարող է ընդունել</w:t>
            </w:r>
          </w:p>
        </w:tc>
      </w:tr>
      <w:tr w:rsidR="00517355" w:rsidRPr="00B26039" w:rsidTr="00275FEB">
        <w:trPr>
          <w:gridAfter w:val="1"/>
          <w:wAfter w:w="14" w:type="dxa"/>
          <w:trHeight w:val="755"/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Առավելագույն արժեք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առավել մեծ արժեքը, որը տվյալների մոդելի օբյեկտը կարող է ընդունել</w:t>
            </w:r>
          </w:p>
        </w:tc>
      </w:tr>
      <w:tr w:rsidR="00517355" w:rsidRPr="00B26039" w:rsidTr="00275FEB">
        <w:trPr>
          <w:gridAfter w:val="1"/>
          <w:wAfter w:w="14" w:type="dxa"/>
          <w:trHeight w:val="1075"/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Կոտորակային թվերի առավելագույն քանակ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տասնորդական թվերի առավելագույն քանակը, որը թույլատրելի է տվյալների մոդելի օբյեկտի արժեքի կոտորակային մասն արտահայտելու համար</w:t>
            </w:r>
          </w:p>
        </w:tc>
      </w:tr>
      <w:tr w:rsidR="00517355" w:rsidRPr="00B26039" w:rsidTr="00275FEB">
        <w:trPr>
          <w:gridAfter w:val="1"/>
          <w:wAfter w:w="14" w:type="dxa"/>
          <w:trHeight w:val="1075"/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Թվերի առավելագույն քանակ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տասնորդական թվերի առավելագույն քանակը, որը թույլատրելի է տվյալների մոդելի օբյեկտի արժեքն արտահայտելու համար</w:t>
            </w:r>
          </w:p>
        </w:tc>
      </w:tr>
      <w:tr w:rsidR="00517355" w:rsidRPr="00B26039" w:rsidTr="00275FEB">
        <w:trPr>
          <w:trHeight w:val="1075"/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Նվազագույն երկարություն</w:t>
            </w:r>
          </w:p>
        </w:tc>
        <w:tc>
          <w:tcPr>
            <w:tcW w:w="6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երկարության միավորների նվազագույն քանակը, որը տվյալների մոդելի օբյեկտի արժեքի երկարությունը կարող է ընդունել</w:t>
            </w:r>
          </w:p>
        </w:tc>
      </w:tr>
      <w:tr w:rsidR="00517355" w:rsidRPr="00B26039" w:rsidTr="00275FEB">
        <w:trPr>
          <w:trHeight w:val="755"/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Նվազագույն արժեք</w:t>
            </w:r>
          </w:p>
        </w:tc>
        <w:tc>
          <w:tcPr>
            <w:tcW w:w="6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առավել փոքր արժեքը, որը տվյալների մոդելի օբյեկտը կարող է ընդունել</w:t>
            </w:r>
          </w:p>
        </w:tc>
      </w:tr>
      <w:tr w:rsidR="00517355" w:rsidRPr="00B26039" w:rsidTr="00275FEB">
        <w:trPr>
          <w:trHeight w:val="755"/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10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Ստորին սահման</w:t>
            </w:r>
          </w:p>
        </w:tc>
        <w:tc>
          <w:tcPr>
            <w:tcW w:w="6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այն արժեքը, որից ավելի պետք է լինի տվյալների մոդելի օբյեկտի արժեքը</w:t>
            </w:r>
          </w:p>
        </w:tc>
      </w:tr>
      <w:tr w:rsidR="00517355" w:rsidRPr="00B26039" w:rsidTr="00275FEB">
        <w:trPr>
          <w:trHeight w:val="1056"/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lastRenderedPageBreak/>
              <w:t>11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Արժեքների ոլորտի նկարագրություն</w:t>
            </w:r>
          </w:p>
        </w:tc>
        <w:tc>
          <w:tcPr>
            <w:tcW w:w="65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նկարագրական պնդումների տեսքով թույլատրելի արժեքների բազմություն, որը կարող է ճշգրտվել արժեքների ոլորտի այլ ատրիբուտների օգնությամբ</w:t>
            </w:r>
          </w:p>
        </w:tc>
      </w:tr>
      <w:tr w:rsidR="00517355" w:rsidRPr="00B26039" w:rsidTr="00275FEB">
        <w:trPr>
          <w:trHeight w:val="1094"/>
          <w:jc w:val="center"/>
        </w:trPr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Ձ</w:t>
            </w:r>
            <w:r w:rsidR="00E77C64">
              <w:rPr>
                <w:rStyle w:val="Bodytext212pt"/>
                <w:rFonts w:ascii="Sylfaen" w:hAnsi="Sylfaen"/>
              </w:rPr>
              <w:t>և</w:t>
            </w:r>
            <w:r w:rsidRPr="00B26039">
              <w:rPr>
                <w:rStyle w:val="Bodytext212pt"/>
                <w:rFonts w:ascii="Sylfaen" w:hAnsi="Sylfaen"/>
              </w:rPr>
              <w:t>անմուշ</w:t>
            </w:r>
          </w:p>
        </w:tc>
        <w:tc>
          <w:tcPr>
            <w:tcW w:w="6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275FEB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B26039">
              <w:rPr>
                <w:rStyle w:val="Bodytext212pt"/>
                <w:rFonts w:ascii="Sylfaen" w:hAnsi="Sylfaen"/>
              </w:rPr>
              <w:t>տվյալների մոդելի օբյեկտի արժեքների բառային տարածության սահմանափակում՝ ձ</w:t>
            </w:r>
            <w:r w:rsidR="00E77C64">
              <w:rPr>
                <w:rStyle w:val="Bodytext212pt"/>
                <w:rFonts w:ascii="Sylfaen" w:hAnsi="Sylfaen"/>
              </w:rPr>
              <w:t>և</w:t>
            </w:r>
            <w:r w:rsidRPr="00B26039">
              <w:rPr>
                <w:rStyle w:val="Bodytext212pt"/>
                <w:rFonts w:ascii="Sylfaen" w:hAnsi="Sylfaen"/>
              </w:rPr>
              <w:t>այնացված նկարագրության տեսքով</w:t>
            </w:r>
          </w:p>
        </w:tc>
      </w:tr>
    </w:tbl>
    <w:p w:rsidR="00EE51F2" w:rsidRPr="00B26039" w:rsidRDefault="00EE51F2" w:rsidP="00623294">
      <w:pPr>
        <w:pStyle w:val="Bodytext20"/>
        <w:shd w:val="clear" w:color="auto" w:fill="auto"/>
        <w:spacing w:before="0" w:after="160" w:line="360" w:lineRule="auto"/>
        <w:ind w:firstLine="840"/>
        <w:jc w:val="left"/>
        <w:rPr>
          <w:rFonts w:ascii="Sylfaen" w:hAnsi="Sylfaen"/>
          <w:sz w:val="24"/>
          <w:szCs w:val="24"/>
        </w:rPr>
      </w:pPr>
    </w:p>
    <w:p w:rsidR="00517355" w:rsidRPr="00B26039" w:rsidRDefault="008C32BF" w:rsidP="00275FEB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8.</w:t>
      </w:r>
      <w:r w:rsidRPr="00B26039">
        <w:rPr>
          <w:rFonts w:ascii="Sylfaen" w:hAnsi="Sylfaen"/>
          <w:sz w:val="24"/>
          <w:szCs w:val="24"/>
        </w:rPr>
        <w:tab/>
      </w:r>
      <w:r w:rsidR="00EE51F2" w:rsidRPr="00B26039">
        <w:rPr>
          <w:rFonts w:ascii="Sylfaen" w:hAnsi="Sylfaen"/>
          <w:sz w:val="24"/>
          <w:szCs w:val="24"/>
        </w:rPr>
        <w:t>ՏԲՏ-ն մասնագրելու համար օգտագործվող ատրիբուտների բազմաքանակության մասին տեղեկությունները բերված են աղյուսակ 5-ում։</w:t>
      </w:r>
    </w:p>
    <w:p w:rsidR="00EE51F2" w:rsidRPr="00B26039" w:rsidRDefault="00EE51F2" w:rsidP="00623294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</w:p>
    <w:p w:rsidR="00517355" w:rsidRPr="00B26039" w:rsidRDefault="00EE51F2" w:rsidP="00623294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Աղյուսակ 5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left="1134" w:right="1135" w:firstLine="0"/>
        <w:jc w:val="center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ՏԲՏ-ն մասնագրելու համար օգտագործվող ատրիբուտների բազմաքանակության մասին տեղեկություններ</w:t>
      </w:r>
    </w:p>
    <w:tbl>
      <w:tblPr>
        <w:tblOverlap w:val="never"/>
        <w:tblW w:w="1017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6260"/>
        <w:gridCol w:w="2797"/>
      </w:tblGrid>
      <w:tr w:rsidR="00517355" w:rsidRPr="00B26039" w:rsidTr="008D4B08">
        <w:trPr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D4B0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Համարը՝ ը/կ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D4B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Ատրիբուտի անվանումը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D4B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Բազմաքանակություն</w:t>
            </w:r>
          </w:p>
        </w:tc>
      </w:tr>
      <w:tr w:rsidR="00517355" w:rsidRPr="00B26039" w:rsidTr="008D4B08">
        <w:trPr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15pt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3</w:t>
            </w:r>
          </w:p>
        </w:tc>
      </w:tr>
      <w:tr w:rsidR="00517355" w:rsidRPr="00B26039" w:rsidTr="008D4B08">
        <w:trPr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Անուն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rPr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Կիրառական եզրույթ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rPr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Նույնականացուցիչ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rPr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UML կառուցվածք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rPr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Սահմանում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rPr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Հասկացություն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rPr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7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Արժեքների ոլորտ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rPr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7.1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Արժեքների ոլորտի նկարագրություն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rPr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8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Պարզունակ տիպ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rPr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Օգտագործման կանոններ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15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8D4B08">
        <w:trPr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10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Ծանոթագրություն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15pt0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8D4B08">
        <w:trPr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11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Նմանակ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15pt0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8D4B08">
        <w:trPr>
          <w:jc w:val="center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12</w:t>
            </w:r>
          </w:p>
        </w:tc>
        <w:tc>
          <w:tcPr>
            <w:tcW w:w="6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Օրինակ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6361C2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15pt0"/>
                <w:rFonts w:ascii="Sylfaen" w:hAnsi="Sylfaen"/>
                <w:sz w:val="22"/>
                <w:szCs w:val="22"/>
              </w:rPr>
              <w:t>0..1</w:t>
            </w:r>
          </w:p>
        </w:tc>
      </w:tr>
    </w:tbl>
    <w:p w:rsidR="00517355" w:rsidRPr="00B26039" w:rsidRDefault="009F1526" w:rsidP="006361C2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>9.</w:t>
      </w:r>
      <w:r w:rsidRPr="00B26039">
        <w:rPr>
          <w:rFonts w:ascii="Sylfaen" w:hAnsi="Sylfaen"/>
          <w:sz w:val="24"/>
          <w:szCs w:val="24"/>
        </w:rPr>
        <w:tab/>
      </w:r>
      <w:r w:rsidR="00EE51F2" w:rsidRPr="00B26039">
        <w:rPr>
          <w:rFonts w:ascii="Sylfaen" w:hAnsi="Sylfaen"/>
          <w:sz w:val="24"/>
          <w:szCs w:val="24"/>
        </w:rPr>
        <w:t xml:space="preserve">ՏԸՊՏ-ն </w:t>
      </w:r>
      <w:r w:rsidR="00E77C64">
        <w:rPr>
          <w:rFonts w:ascii="Sylfaen" w:hAnsi="Sylfaen"/>
          <w:sz w:val="24"/>
          <w:szCs w:val="24"/>
        </w:rPr>
        <w:t>և</w:t>
      </w:r>
      <w:r w:rsidR="00EE51F2" w:rsidRPr="00B26039">
        <w:rPr>
          <w:rFonts w:ascii="Sylfaen" w:hAnsi="Sylfaen"/>
          <w:sz w:val="24"/>
          <w:szCs w:val="24"/>
        </w:rPr>
        <w:t xml:space="preserve"> ՏԿՊՏ-ն մասնագրելու համար օգտագործվող ատրիբուտների բազմաքանակության մասին տեղեկությունները բերված են աղյուսակ 6-ում։</w:t>
      </w:r>
    </w:p>
    <w:p w:rsidR="006D01F3" w:rsidRPr="00B26039" w:rsidRDefault="006D01F3" w:rsidP="009A14C3">
      <w:pPr>
        <w:pStyle w:val="Tablecaption0"/>
        <w:shd w:val="clear" w:color="auto" w:fill="auto"/>
        <w:spacing w:after="160" w:line="480" w:lineRule="auto"/>
        <w:rPr>
          <w:rFonts w:ascii="Sylfaen" w:hAnsi="Sylfaen"/>
          <w:sz w:val="24"/>
          <w:szCs w:val="24"/>
        </w:rPr>
      </w:pPr>
    </w:p>
    <w:p w:rsidR="00517355" w:rsidRPr="00B26039" w:rsidRDefault="00EE51F2" w:rsidP="00623294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Աղյուսակ 6</w:t>
      </w:r>
    </w:p>
    <w:p w:rsidR="00517355" w:rsidRPr="00B26039" w:rsidRDefault="00EE51F2" w:rsidP="006361C2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 xml:space="preserve">ՏԸՊՏ-ն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ՏԿՊՏ-ն մասնագրելու համար օգտագործվող ատրիբուտների բազմաքանակության մասին տեղեկություններ</w:t>
      </w:r>
    </w:p>
    <w:tbl>
      <w:tblPr>
        <w:tblOverlap w:val="never"/>
        <w:tblW w:w="94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4"/>
        <w:gridCol w:w="5669"/>
        <w:gridCol w:w="7"/>
        <w:gridCol w:w="2598"/>
      </w:tblGrid>
      <w:tr w:rsidR="00517355" w:rsidRPr="00B26039" w:rsidTr="00F14FEA">
        <w:trPr>
          <w:tblHeader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D4B08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Համարը՝ ը/կ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D4B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Ատրիբուտի անվանումը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D4B08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Բազմաքանակություն</w:t>
            </w:r>
          </w:p>
        </w:tc>
      </w:tr>
      <w:tr w:rsidR="00517355" w:rsidRPr="00B26039" w:rsidTr="00F14FEA">
        <w:trPr>
          <w:tblHeader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3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Անուն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Կիրառական եզրույթ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Նույնականացուցիչ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UML կառուցվածք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Սահմանում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Հասկացություն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7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Արժեքների ոլորտ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7.1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Արժեքների ոլորտի նկարագրություն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7.2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Վերին սահման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7.3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Ստորին սահման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7.4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Նվազագույն արժեք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7.5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Առավելագույն արժեք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7.6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Թվերի առավելագույն քանակ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7.7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Կոտորակային թվերի առավելագույն քանակ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7.8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Երկարություն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7.9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Նվազագույն երկարություն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7.10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Առավելագույն երկարություն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7.11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Հնարավոր արժեք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0..*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7.11.1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Արժեք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7.11.2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Պարզաբանում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7.12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Ձ</w:t>
            </w:r>
            <w:r w:rsidR="00E77C64">
              <w:rPr>
                <w:rStyle w:val="Bodytext212pt"/>
                <w:rFonts w:ascii="Sylfaen" w:hAnsi="Sylfaen"/>
                <w:sz w:val="22"/>
                <w:szCs w:val="22"/>
              </w:rPr>
              <w:t>և</w:t>
            </w: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անմուշ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8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Սկզբնական տիպ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Համատեքստային բնութագիր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0..*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9.1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Անուն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9.2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Կիրառական եզրույթ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9.3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UML կառուցվածք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9.4</w:t>
            </w:r>
          </w:p>
        </w:tc>
        <w:tc>
          <w:tcPr>
            <w:tcW w:w="5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Սահմանում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9.5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Տվյալների տիպ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9.6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Բազմաքանակություն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10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Օգտագործման կանոններ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11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Ծանոթագրություն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Նմանակ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13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Օրինակ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8D4B08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14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Կարգավիճակ</w:t>
            </w:r>
          </w:p>
        </w:tc>
        <w:tc>
          <w:tcPr>
            <w:tcW w:w="2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D737D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</w:tbl>
    <w:p w:rsidR="006D01F3" w:rsidRPr="00B26039" w:rsidRDefault="006D01F3" w:rsidP="009A14C3">
      <w:pPr>
        <w:pStyle w:val="Bodytext20"/>
        <w:shd w:val="clear" w:color="auto" w:fill="auto"/>
        <w:spacing w:before="0" w:after="160" w:line="480" w:lineRule="auto"/>
        <w:ind w:firstLine="567"/>
        <w:rPr>
          <w:rFonts w:ascii="Sylfaen" w:hAnsi="Sylfaen"/>
          <w:sz w:val="24"/>
          <w:szCs w:val="24"/>
        </w:rPr>
      </w:pPr>
    </w:p>
    <w:p w:rsidR="00517355" w:rsidRPr="00B26039" w:rsidRDefault="00EE51F2" w:rsidP="00165BC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</w:t>
      </w:r>
      <w:r w:rsidR="009F1526" w:rsidRPr="00B26039">
        <w:rPr>
          <w:rFonts w:ascii="Sylfaen" w:hAnsi="Sylfaen"/>
          <w:sz w:val="24"/>
          <w:szCs w:val="24"/>
        </w:rPr>
        <w:t>0.</w:t>
      </w:r>
      <w:r w:rsidR="009F1526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 xml:space="preserve">ՏԸՊՏր-ն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ՏԿՊՏր-ն մասնագրելու համար օգտագործվող ատրիբուտների բազմաքանակության մասին տեղեկությունները բերված են աղյուսակ 7-ում։</w:t>
      </w:r>
    </w:p>
    <w:p w:rsidR="0082057E" w:rsidRPr="00B26039" w:rsidRDefault="0082057E" w:rsidP="009A14C3">
      <w:pPr>
        <w:pStyle w:val="Bodytext20"/>
        <w:shd w:val="clear" w:color="auto" w:fill="auto"/>
        <w:tabs>
          <w:tab w:val="left" w:pos="1134"/>
        </w:tabs>
        <w:spacing w:before="0" w:after="160" w:line="480" w:lineRule="auto"/>
        <w:ind w:firstLine="567"/>
        <w:rPr>
          <w:rFonts w:ascii="Sylfaen" w:hAnsi="Sylfaen"/>
          <w:sz w:val="24"/>
          <w:szCs w:val="24"/>
        </w:rPr>
      </w:pPr>
    </w:p>
    <w:p w:rsidR="00517355" w:rsidRPr="00B26039" w:rsidRDefault="00EE51F2" w:rsidP="00623294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Աղյուսակ 7</w:t>
      </w:r>
    </w:p>
    <w:p w:rsidR="00517355" w:rsidRPr="00B26039" w:rsidRDefault="00EE51F2" w:rsidP="00165BCE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 xml:space="preserve">ՏԸՊՏր-ն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ՏԿՊՏր-ն մասնագրելու համար օգտագործվող ատրիբուտների բազմաքանակության մասին տեղեկություններ</w:t>
      </w:r>
    </w:p>
    <w:tbl>
      <w:tblPr>
        <w:tblOverlap w:val="never"/>
        <w:tblW w:w="93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4"/>
        <w:gridCol w:w="5660"/>
        <w:gridCol w:w="2581"/>
      </w:tblGrid>
      <w:tr w:rsidR="00517355" w:rsidRPr="00B26039" w:rsidTr="00F14FEA">
        <w:trPr>
          <w:tblHeader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Համարը՝ ը/կ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Ատրիբուտի անվանումը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Բազմաքանակություն</w:t>
            </w:r>
          </w:p>
        </w:tc>
      </w:tr>
      <w:tr w:rsidR="00517355" w:rsidRPr="00B26039" w:rsidTr="00F14FEA">
        <w:trPr>
          <w:tblHeader/>
        </w:trPr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3</w:t>
            </w:r>
          </w:p>
        </w:tc>
      </w:tr>
      <w:tr w:rsidR="00517355" w:rsidRPr="00B26039" w:rsidTr="00165BCE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Անուն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165BCE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Կիրառական եզրույթ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165BCE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Նույնականացուցիչ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165BCE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4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UML կառուցվածք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165BCE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Սահմանում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165BCE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Հասկացություն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165BCE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7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Ներկայացման դաս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165BCE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8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Տվյալների տիպ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165BCE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Օգտագործման կանոններ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165BCE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10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Ծանոթագրություն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165BCE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11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Նմանակ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165BCE"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12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Օրինակ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165BCE"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13</w:t>
            </w:r>
          </w:p>
        </w:tc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Կարգավիճակ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165BC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</w:tbl>
    <w:p w:rsidR="00CA3429" w:rsidRPr="00B26039" w:rsidRDefault="00CA3429" w:rsidP="003B1A7B">
      <w:pPr>
        <w:pStyle w:val="Bodytext20"/>
        <w:shd w:val="clear" w:color="auto" w:fill="auto"/>
        <w:spacing w:before="0" w:after="160" w:line="480" w:lineRule="auto"/>
        <w:ind w:firstLine="567"/>
        <w:rPr>
          <w:rFonts w:ascii="Sylfaen" w:hAnsi="Sylfaen"/>
          <w:sz w:val="24"/>
          <w:szCs w:val="24"/>
        </w:rPr>
      </w:pPr>
    </w:p>
    <w:p w:rsidR="00517355" w:rsidRPr="00B26039" w:rsidRDefault="00EE51F2" w:rsidP="0082057E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1"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</w:t>
      </w:r>
      <w:r w:rsidR="00E42661" w:rsidRPr="00B26039">
        <w:rPr>
          <w:rFonts w:ascii="Sylfaen" w:hAnsi="Sylfaen"/>
          <w:sz w:val="24"/>
          <w:szCs w:val="24"/>
        </w:rPr>
        <w:t>1.</w:t>
      </w:r>
      <w:r w:rsidR="00E42661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 xml:space="preserve">ՏԸԱՏ-ն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ՏԿԱՏ-ն մասնագրելու համար օգտագործվող ատրիբուտների բազմաքանակության մասին տեղեկությունները բերված են աղյուսակ 8-ում։</w:t>
      </w:r>
    </w:p>
    <w:p w:rsidR="006D01F3" w:rsidRPr="00B26039" w:rsidRDefault="006D01F3" w:rsidP="003B1A7B">
      <w:pPr>
        <w:pStyle w:val="Tablecaption0"/>
        <w:shd w:val="clear" w:color="auto" w:fill="auto"/>
        <w:spacing w:after="160" w:line="480" w:lineRule="auto"/>
        <w:rPr>
          <w:rFonts w:ascii="Sylfaen" w:hAnsi="Sylfaen"/>
          <w:sz w:val="24"/>
          <w:szCs w:val="24"/>
        </w:rPr>
      </w:pPr>
    </w:p>
    <w:p w:rsidR="00517355" w:rsidRPr="00B26039" w:rsidRDefault="00EE51F2" w:rsidP="00623294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Աղյուսակ 8</w:t>
      </w:r>
    </w:p>
    <w:p w:rsidR="00517355" w:rsidRPr="00B26039" w:rsidRDefault="00EE51F2" w:rsidP="0082057E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 xml:space="preserve">ՏԸԱՏ-ն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ՏԿԱՏ-ն մասնագրելու համար օգտագործվող ատրիբուտների բազմաքանակության մասին տեղեկություններ</w:t>
      </w:r>
    </w:p>
    <w:tbl>
      <w:tblPr>
        <w:tblOverlap w:val="never"/>
        <w:tblW w:w="100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3"/>
        <w:gridCol w:w="6076"/>
        <w:gridCol w:w="2772"/>
      </w:tblGrid>
      <w:tr w:rsidR="00517355" w:rsidRPr="00B26039" w:rsidTr="00F14FEA">
        <w:trPr>
          <w:trHeight w:val="697"/>
          <w:tblHeader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Համարը՝ ը/կ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Ատրիբուտի անվանումը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Բազմաքանակություն</w:t>
            </w:r>
          </w:p>
        </w:tc>
      </w:tr>
      <w:tr w:rsidR="00517355" w:rsidRPr="00B26039" w:rsidTr="00F14FEA">
        <w:trPr>
          <w:trHeight w:val="414"/>
          <w:tblHeader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F14F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3</w:t>
            </w:r>
          </w:p>
        </w:tc>
      </w:tr>
      <w:tr w:rsidR="00517355" w:rsidRPr="00B26039" w:rsidTr="00E73916">
        <w:trPr>
          <w:trHeight w:val="396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Անուն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E73916">
        <w:trPr>
          <w:trHeight w:val="414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Կիրառական եզրույթ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E73916">
        <w:trPr>
          <w:trHeight w:val="396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Նույնականացուցիչ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E73916">
        <w:trPr>
          <w:trHeight w:val="414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UML կառուցվածք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E73916">
        <w:trPr>
          <w:trHeight w:val="414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Սահմանում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E73916">
        <w:trPr>
          <w:trHeight w:val="396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Հասկացություն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E73916">
        <w:trPr>
          <w:trHeight w:val="414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7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Սկզբնական տիպ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E73916">
        <w:trPr>
          <w:trHeight w:val="396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lastRenderedPageBreak/>
              <w:t>8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Բաղադրիչ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MicrosoftSansSerif"/>
                <w:rFonts w:ascii="Sylfaen" w:hAnsi="Sylfaen"/>
              </w:rPr>
              <w:t>1</w:t>
            </w:r>
            <w:r w:rsidRPr="00B26039">
              <w:rPr>
                <w:rStyle w:val="Bodytext2Tahoma0"/>
                <w:rFonts w:ascii="Sylfaen" w:hAnsi="Sylfaen"/>
                <w:sz w:val="22"/>
                <w:szCs w:val="22"/>
              </w:rPr>
              <w:t xml:space="preserve">. </w:t>
            </w: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*</w:t>
            </w:r>
          </w:p>
        </w:tc>
      </w:tr>
      <w:tr w:rsidR="00517355" w:rsidRPr="00B26039" w:rsidTr="00E73916">
        <w:trPr>
          <w:trHeight w:val="414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8.1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Տվյալների կապված տարր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E73916">
        <w:trPr>
          <w:trHeight w:val="396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8.2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Սահմանում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E73916">
        <w:trPr>
          <w:trHeight w:val="414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8.3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Բազմաքանակություն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E73916">
        <w:trPr>
          <w:trHeight w:val="414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Համատեքստային բնութագիր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0..*</w:t>
            </w:r>
          </w:p>
        </w:tc>
      </w:tr>
      <w:tr w:rsidR="00517355" w:rsidRPr="00B26039" w:rsidTr="00E73916">
        <w:trPr>
          <w:trHeight w:val="396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9.1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Անուն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E73916">
        <w:trPr>
          <w:trHeight w:val="414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9.2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Կիրառական եզրույթ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E73916">
        <w:trPr>
          <w:trHeight w:val="396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9.3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UML կառուցվածք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E73916">
        <w:trPr>
          <w:trHeight w:val="414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9.4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Սահմանում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E73916">
        <w:trPr>
          <w:trHeight w:val="396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9.5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Տվյալների տիպ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E73916">
        <w:trPr>
          <w:trHeight w:val="414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9.6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Բազմաքանակություն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E73916">
        <w:trPr>
          <w:trHeight w:val="396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10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Օգտագործման կանոններ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E73916">
        <w:trPr>
          <w:trHeight w:val="414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11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Ծանոթագրություն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E73916">
        <w:trPr>
          <w:trHeight w:val="414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12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Նմանակ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E73916">
        <w:trPr>
          <w:trHeight w:val="414"/>
          <w:jc w:val="center"/>
        </w:trPr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13</w:t>
            </w:r>
          </w:p>
        </w:tc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Կարգավիճակ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82057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</w:tbl>
    <w:p w:rsidR="00E73916" w:rsidRPr="00B26039" w:rsidRDefault="00E73916" w:rsidP="003B1A7B">
      <w:pPr>
        <w:pStyle w:val="Bodytext20"/>
        <w:shd w:val="clear" w:color="auto" w:fill="auto"/>
        <w:spacing w:before="0" w:after="160" w:line="480" w:lineRule="auto"/>
        <w:ind w:firstLine="567"/>
        <w:rPr>
          <w:rFonts w:ascii="Sylfaen" w:hAnsi="Sylfaen"/>
          <w:sz w:val="24"/>
          <w:szCs w:val="24"/>
        </w:rPr>
      </w:pPr>
    </w:p>
    <w:p w:rsidR="00517355" w:rsidRPr="00B26039" w:rsidRDefault="00EE51F2" w:rsidP="00E73916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>1</w:t>
      </w:r>
      <w:r w:rsidR="008C32BF" w:rsidRPr="00B26039">
        <w:rPr>
          <w:rFonts w:ascii="Sylfaen" w:hAnsi="Sylfaen"/>
          <w:sz w:val="24"/>
          <w:szCs w:val="24"/>
        </w:rPr>
        <w:t>2.</w:t>
      </w:r>
      <w:r w:rsidR="008C32BF" w:rsidRPr="00B26039">
        <w:rPr>
          <w:rFonts w:ascii="Sylfaen" w:hAnsi="Sylfaen"/>
          <w:sz w:val="24"/>
          <w:szCs w:val="24"/>
        </w:rPr>
        <w:tab/>
      </w:r>
      <w:r w:rsidRPr="00B26039">
        <w:rPr>
          <w:rFonts w:ascii="Sylfaen" w:hAnsi="Sylfaen"/>
          <w:sz w:val="24"/>
          <w:szCs w:val="24"/>
        </w:rPr>
        <w:t xml:space="preserve">ՏԸԱՏր-ն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ՏԿԱՏր-ն մասնագրելու համար օգտագործվող ատրիբուտների բազմաքանակության մասին տեղեկությունները բերված են աղյուսակ 9-ում։</w:t>
      </w:r>
    </w:p>
    <w:p w:rsidR="00F14FEA" w:rsidRPr="00B26039" w:rsidRDefault="00F14FEA">
      <w:pPr>
        <w:rPr>
          <w:rFonts w:ascii="Sylfaen" w:hAnsi="Sylfaen"/>
        </w:rPr>
      </w:pPr>
      <w:r w:rsidRPr="00B26039">
        <w:rPr>
          <w:rFonts w:ascii="Sylfaen" w:hAnsi="Sylfaen"/>
        </w:rPr>
        <w:br w:type="page"/>
      </w:r>
    </w:p>
    <w:p w:rsidR="00517355" w:rsidRPr="00B26039" w:rsidRDefault="00EE51F2" w:rsidP="00623294">
      <w:pPr>
        <w:pStyle w:val="Tablecaption0"/>
        <w:shd w:val="clear" w:color="auto" w:fill="auto"/>
        <w:spacing w:after="160" w:line="360" w:lineRule="auto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lastRenderedPageBreak/>
        <w:t>Աղյուսակ 9</w:t>
      </w:r>
    </w:p>
    <w:p w:rsidR="00517355" w:rsidRPr="00B26039" w:rsidRDefault="00EE51F2" w:rsidP="00623294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B26039">
        <w:rPr>
          <w:rFonts w:ascii="Sylfaen" w:hAnsi="Sylfaen"/>
          <w:sz w:val="24"/>
          <w:szCs w:val="24"/>
        </w:rPr>
        <w:t xml:space="preserve">ՏԸԱՏր-ն </w:t>
      </w:r>
      <w:r w:rsidR="00E77C64">
        <w:rPr>
          <w:rFonts w:ascii="Sylfaen" w:hAnsi="Sylfaen"/>
          <w:sz w:val="24"/>
          <w:szCs w:val="24"/>
        </w:rPr>
        <w:t>և</w:t>
      </w:r>
      <w:r w:rsidRPr="00B26039">
        <w:rPr>
          <w:rFonts w:ascii="Sylfaen" w:hAnsi="Sylfaen"/>
          <w:sz w:val="24"/>
          <w:szCs w:val="24"/>
        </w:rPr>
        <w:t xml:space="preserve"> ՏԿԱՏր-ն մասնագրելու համար </w:t>
      </w:r>
      <w:r w:rsidR="003B1A7B" w:rsidRPr="00B26039">
        <w:rPr>
          <w:rFonts w:ascii="Sylfaen" w:hAnsi="Sylfaen"/>
          <w:sz w:val="24"/>
          <w:szCs w:val="24"/>
        </w:rPr>
        <w:br/>
      </w:r>
      <w:r w:rsidRPr="00B26039">
        <w:rPr>
          <w:rFonts w:ascii="Sylfaen" w:hAnsi="Sylfaen"/>
          <w:sz w:val="24"/>
          <w:szCs w:val="24"/>
        </w:rPr>
        <w:t>օգտագործվող ատրիբուտների բազմաքանակության</w:t>
      </w:r>
      <w:r w:rsidR="000B49C6" w:rsidRPr="00B26039">
        <w:rPr>
          <w:rFonts w:ascii="Sylfaen" w:hAnsi="Sylfaen"/>
          <w:sz w:val="24"/>
          <w:szCs w:val="24"/>
        </w:rPr>
        <w:br/>
      </w:r>
      <w:r w:rsidRPr="00B26039">
        <w:rPr>
          <w:rFonts w:ascii="Sylfaen" w:hAnsi="Sylfaen"/>
          <w:sz w:val="24"/>
          <w:szCs w:val="24"/>
        </w:rPr>
        <w:t>մասին տեղեկություններ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0"/>
        <w:gridCol w:w="5936"/>
        <w:gridCol w:w="2574"/>
      </w:tblGrid>
      <w:tr w:rsidR="00517355" w:rsidRPr="00B26039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Համարը՝ ը/կ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Ատրիբուտի անվանումը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Բազմաքանակություն</w:t>
            </w:r>
          </w:p>
        </w:tc>
      </w:tr>
      <w:tr w:rsidR="00517355" w:rsidRPr="00B26039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15pt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3</w:t>
            </w:r>
          </w:p>
        </w:tc>
      </w:tr>
      <w:tr w:rsidR="00517355" w:rsidRPr="00B26039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Անուն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2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Կիրառական եզրույթ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3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Նույնականացուցիչ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4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UML կառուցվածք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5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Սահմանում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6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Հասկացություն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7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Ներկայացման դաս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8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Տվյալների տիպ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</w:t>
            </w:r>
          </w:p>
        </w:tc>
      </w:tr>
      <w:tr w:rsidR="00517355" w:rsidRPr="00B26039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9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Օգտագործման կանոններ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10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Ծանոթագրություն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11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Նմանակ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15pt0"/>
                <w:rFonts w:ascii="Sylfaen" w:hAnsi="Sylfaen"/>
                <w:sz w:val="22"/>
                <w:szCs w:val="22"/>
              </w:rPr>
              <w:t>0..1</w:t>
            </w:r>
          </w:p>
        </w:tc>
      </w:tr>
      <w:tr w:rsidR="00517355" w:rsidRPr="00B26039" w:rsidTr="00EE51F2"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12</w:t>
            </w:r>
          </w:p>
        </w:tc>
        <w:tc>
          <w:tcPr>
            <w:tcW w:w="5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2pt"/>
                <w:rFonts w:ascii="Sylfaen" w:hAnsi="Sylfaen"/>
                <w:sz w:val="22"/>
                <w:szCs w:val="22"/>
              </w:rPr>
              <w:t>Կարգավիճակ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7355" w:rsidRPr="00B26039" w:rsidRDefault="00EE51F2" w:rsidP="00903CDC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/>
                <w:sz w:val="22"/>
                <w:szCs w:val="22"/>
              </w:rPr>
            </w:pPr>
            <w:r w:rsidRPr="00B26039">
              <w:rPr>
                <w:rStyle w:val="Bodytext2115pt0"/>
                <w:rFonts w:ascii="Sylfaen" w:hAnsi="Sylfaen"/>
                <w:sz w:val="22"/>
                <w:szCs w:val="22"/>
              </w:rPr>
              <w:t>0..1</w:t>
            </w:r>
          </w:p>
        </w:tc>
      </w:tr>
    </w:tbl>
    <w:p w:rsidR="006D01F3" w:rsidRPr="00B26039" w:rsidRDefault="006D01F3" w:rsidP="003E62AA">
      <w:pPr>
        <w:spacing w:after="160" w:line="360" w:lineRule="auto"/>
        <w:jc w:val="center"/>
        <w:rPr>
          <w:rFonts w:ascii="Sylfaen" w:hAnsi="Sylfaen"/>
        </w:rPr>
      </w:pPr>
    </w:p>
    <w:p w:rsidR="003E62AA" w:rsidRPr="00B26039" w:rsidRDefault="003E62AA" w:rsidP="003E62AA">
      <w:pPr>
        <w:spacing w:after="160" w:line="360" w:lineRule="auto"/>
        <w:jc w:val="center"/>
        <w:rPr>
          <w:rFonts w:ascii="Sylfaen" w:hAnsi="Sylfaen"/>
        </w:rPr>
      </w:pPr>
      <w:r w:rsidRPr="00B26039">
        <w:rPr>
          <w:rFonts w:ascii="Sylfaen" w:hAnsi="Sylfaen"/>
        </w:rPr>
        <w:t>——————————</w:t>
      </w:r>
    </w:p>
    <w:p w:rsidR="00517355" w:rsidRPr="0002727B" w:rsidRDefault="00517355" w:rsidP="0002727B">
      <w:pPr>
        <w:pStyle w:val="Bodytext20"/>
        <w:shd w:val="clear" w:color="auto" w:fill="auto"/>
        <w:spacing w:before="0" w:after="160" w:line="360" w:lineRule="auto"/>
        <w:ind w:right="1" w:firstLine="0"/>
        <w:rPr>
          <w:rFonts w:ascii="Sylfaen" w:hAnsi="Sylfaen"/>
          <w:lang w:val="en-US"/>
        </w:rPr>
      </w:pPr>
      <w:bookmarkStart w:id="0" w:name="_GoBack"/>
      <w:bookmarkEnd w:id="0"/>
    </w:p>
    <w:sectPr w:rsidR="00517355" w:rsidRPr="0002727B" w:rsidSect="0002727B">
      <w:footerReference w:type="default" r:id="rId10"/>
      <w:pgSz w:w="11909" w:h="16840"/>
      <w:pgMar w:top="1418" w:right="1418" w:bottom="1418" w:left="1418" w:header="0" w:footer="642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E85" w:rsidRDefault="002F5E85" w:rsidP="00517355">
      <w:r>
        <w:separator/>
      </w:r>
    </w:p>
  </w:endnote>
  <w:endnote w:type="continuationSeparator" w:id="0">
    <w:p w:rsidR="002F5E85" w:rsidRDefault="002F5E85" w:rsidP="00517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68915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5F655A" w:rsidRPr="005F655A" w:rsidRDefault="00D04A15" w:rsidP="005F655A">
        <w:pPr>
          <w:pStyle w:val="Footer"/>
          <w:jc w:val="center"/>
          <w:rPr>
            <w:rFonts w:ascii="Sylfaen" w:hAnsi="Sylfaen"/>
          </w:rPr>
        </w:pPr>
        <w:r w:rsidRPr="005F655A">
          <w:rPr>
            <w:rFonts w:ascii="Sylfaen" w:hAnsi="Sylfaen"/>
          </w:rPr>
          <w:fldChar w:fldCharType="begin"/>
        </w:r>
        <w:r w:rsidR="005F655A" w:rsidRPr="005F655A">
          <w:rPr>
            <w:rFonts w:ascii="Sylfaen" w:hAnsi="Sylfaen"/>
          </w:rPr>
          <w:instrText xml:space="preserve"> PAGE   \* MERGEFORMAT </w:instrText>
        </w:r>
        <w:r w:rsidRPr="005F655A">
          <w:rPr>
            <w:rFonts w:ascii="Sylfaen" w:hAnsi="Sylfaen"/>
          </w:rPr>
          <w:fldChar w:fldCharType="separate"/>
        </w:r>
        <w:r w:rsidR="0002727B">
          <w:rPr>
            <w:rFonts w:ascii="Sylfaen" w:hAnsi="Sylfaen"/>
            <w:noProof/>
          </w:rPr>
          <w:t>16</w:t>
        </w:r>
        <w:r w:rsidRPr="005F655A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E85" w:rsidRDefault="002F5E85"/>
  </w:footnote>
  <w:footnote w:type="continuationSeparator" w:id="0">
    <w:p w:rsidR="002F5E85" w:rsidRDefault="002F5E8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706B4"/>
    <w:multiLevelType w:val="multilevel"/>
    <w:tmpl w:val="A77AA6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1311BF"/>
    <w:multiLevelType w:val="multilevel"/>
    <w:tmpl w:val="EC4A95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395E8C"/>
    <w:multiLevelType w:val="multilevel"/>
    <w:tmpl w:val="E42ADC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887E58"/>
    <w:multiLevelType w:val="multilevel"/>
    <w:tmpl w:val="B3D4608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D75AEB"/>
    <w:multiLevelType w:val="multilevel"/>
    <w:tmpl w:val="7294FE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D167F8A"/>
    <w:multiLevelType w:val="multilevel"/>
    <w:tmpl w:val="7004AF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DA2D0D"/>
    <w:multiLevelType w:val="multilevel"/>
    <w:tmpl w:val="0520148A"/>
    <w:lvl w:ilvl="0">
      <w:start w:val="2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435091"/>
    <w:multiLevelType w:val="multilevel"/>
    <w:tmpl w:val="2B20C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3C54951"/>
    <w:multiLevelType w:val="multilevel"/>
    <w:tmpl w:val="C854BB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2B05BE"/>
    <w:multiLevelType w:val="multilevel"/>
    <w:tmpl w:val="0E984C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295A31"/>
    <w:multiLevelType w:val="multilevel"/>
    <w:tmpl w:val="C30C52A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AB719C"/>
    <w:multiLevelType w:val="multilevel"/>
    <w:tmpl w:val="66F64E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21277E8"/>
    <w:multiLevelType w:val="multilevel"/>
    <w:tmpl w:val="871805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65A1F3E"/>
    <w:multiLevelType w:val="multilevel"/>
    <w:tmpl w:val="A7CE19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F192CBC"/>
    <w:multiLevelType w:val="multilevel"/>
    <w:tmpl w:val="D2D0FB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3"/>
  </w:num>
  <w:num w:numId="5">
    <w:abstractNumId w:val="13"/>
  </w:num>
  <w:num w:numId="6">
    <w:abstractNumId w:val="9"/>
  </w:num>
  <w:num w:numId="7">
    <w:abstractNumId w:val="14"/>
  </w:num>
  <w:num w:numId="8">
    <w:abstractNumId w:val="11"/>
  </w:num>
  <w:num w:numId="9">
    <w:abstractNumId w:val="4"/>
  </w:num>
  <w:num w:numId="10">
    <w:abstractNumId w:val="2"/>
  </w:num>
  <w:num w:numId="11">
    <w:abstractNumId w:val="0"/>
  </w:num>
  <w:num w:numId="12">
    <w:abstractNumId w:val="1"/>
  </w:num>
  <w:num w:numId="13">
    <w:abstractNumId w:val="8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17355"/>
    <w:rsid w:val="00013D6B"/>
    <w:rsid w:val="0002727B"/>
    <w:rsid w:val="00077544"/>
    <w:rsid w:val="000A0741"/>
    <w:rsid w:val="000B49C6"/>
    <w:rsid w:val="000D28CA"/>
    <w:rsid w:val="000F0369"/>
    <w:rsid w:val="0010531A"/>
    <w:rsid w:val="00130A61"/>
    <w:rsid w:val="00132E9B"/>
    <w:rsid w:val="00141DD7"/>
    <w:rsid w:val="00160D0B"/>
    <w:rsid w:val="00165BCE"/>
    <w:rsid w:val="00191D05"/>
    <w:rsid w:val="001E3150"/>
    <w:rsid w:val="002631DC"/>
    <w:rsid w:val="00275FEB"/>
    <w:rsid w:val="00286ABE"/>
    <w:rsid w:val="00292ACD"/>
    <w:rsid w:val="0029463E"/>
    <w:rsid w:val="00295CC6"/>
    <w:rsid w:val="002A22F0"/>
    <w:rsid w:val="002C45F4"/>
    <w:rsid w:val="002F5E85"/>
    <w:rsid w:val="003617C1"/>
    <w:rsid w:val="0039497D"/>
    <w:rsid w:val="003A42AD"/>
    <w:rsid w:val="003A6DD4"/>
    <w:rsid w:val="003A7C2D"/>
    <w:rsid w:val="003B1A7B"/>
    <w:rsid w:val="003D262F"/>
    <w:rsid w:val="003D3FB1"/>
    <w:rsid w:val="003E62AA"/>
    <w:rsid w:val="004103DC"/>
    <w:rsid w:val="004178F5"/>
    <w:rsid w:val="00423D62"/>
    <w:rsid w:val="004527CD"/>
    <w:rsid w:val="004D1E19"/>
    <w:rsid w:val="00517355"/>
    <w:rsid w:val="00517F1E"/>
    <w:rsid w:val="00521031"/>
    <w:rsid w:val="00587D26"/>
    <w:rsid w:val="0059152B"/>
    <w:rsid w:val="00595DA7"/>
    <w:rsid w:val="005A6062"/>
    <w:rsid w:val="005F655A"/>
    <w:rsid w:val="006007DE"/>
    <w:rsid w:val="00623294"/>
    <w:rsid w:val="006361C2"/>
    <w:rsid w:val="006A09E4"/>
    <w:rsid w:val="006A554F"/>
    <w:rsid w:val="006D01F3"/>
    <w:rsid w:val="00714523"/>
    <w:rsid w:val="007173F6"/>
    <w:rsid w:val="007206E1"/>
    <w:rsid w:val="00725C49"/>
    <w:rsid w:val="00760159"/>
    <w:rsid w:val="00761973"/>
    <w:rsid w:val="007A2C19"/>
    <w:rsid w:val="007D4F03"/>
    <w:rsid w:val="007E1591"/>
    <w:rsid w:val="00800C60"/>
    <w:rsid w:val="0082057E"/>
    <w:rsid w:val="00847C63"/>
    <w:rsid w:val="00870F4E"/>
    <w:rsid w:val="00876262"/>
    <w:rsid w:val="008A1FF0"/>
    <w:rsid w:val="008B4C62"/>
    <w:rsid w:val="008C32BF"/>
    <w:rsid w:val="008C6222"/>
    <w:rsid w:val="008D4B08"/>
    <w:rsid w:val="00903CDC"/>
    <w:rsid w:val="009377EA"/>
    <w:rsid w:val="0097643A"/>
    <w:rsid w:val="00990D3F"/>
    <w:rsid w:val="009A14C3"/>
    <w:rsid w:val="009C16F0"/>
    <w:rsid w:val="009F1526"/>
    <w:rsid w:val="00A35AD0"/>
    <w:rsid w:val="00A40EA6"/>
    <w:rsid w:val="00A4118E"/>
    <w:rsid w:val="00A71950"/>
    <w:rsid w:val="00AB538C"/>
    <w:rsid w:val="00B26039"/>
    <w:rsid w:val="00B6431D"/>
    <w:rsid w:val="00B6787C"/>
    <w:rsid w:val="00B90CEC"/>
    <w:rsid w:val="00BB2925"/>
    <w:rsid w:val="00BC183F"/>
    <w:rsid w:val="00BC2BE4"/>
    <w:rsid w:val="00BC699A"/>
    <w:rsid w:val="00BD18ED"/>
    <w:rsid w:val="00C42050"/>
    <w:rsid w:val="00C56BB0"/>
    <w:rsid w:val="00C809C9"/>
    <w:rsid w:val="00C86E65"/>
    <w:rsid w:val="00CA3429"/>
    <w:rsid w:val="00CB0908"/>
    <w:rsid w:val="00D04A15"/>
    <w:rsid w:val="00D1394C"/>
    <w:rsid w:val="00D37196"/>
    <w:rsid w:val="00DE6E72"/>
    <w:rsid w:val="00E42346"/>
    <w:rsid w:val="00E42661"/>
    <w:rsid w:val="00E73916"/>
    <w:rsid w:val="00E77C64"/>
    <w:rsid w:val="00EE51F2"/>
    <w:rsid w:val="00EF694C"/>
    <w:rsid w:val="00F14FEA"/>
    <w:rsid w:val="00F175CE"/>
    <w:rsid w:val="00F719D5"/>
    <w:rsid w:val="00FB317C"/>
    <w:rsid w:val="00FD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1735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1735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5pt">
    <w:name w:val="Table caption (2) + Spacing 5 pt"/>
    <w:basedOn w:val="Tablecaption2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Tahoma">
    <w:name w:val="Body text (2) + Tahoma"/>
    <w:aliases w:val="12 pt"/>
    <w:basedOn w:val="Bodytext2"/>
    <w:rsid w:val="0051735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3pt">
    <w:name w:val="Body text (2) + 13 pt"/>
    <w:aliases w:val="Bold"/>
    <w:basedOn w:val="Bodytext2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3Spacing2pt">
    <w:name w:val="Heading #3 + Spacing 2 pt"/>
    <w:basedOn w:val="Heading3"/>
    <w:rsid w:val="0051735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Picturecaption">
    <w:name w:val="Picture caption_"/>
    <w:basedOn w:val="DefaultParagraphFont"/>
    <w:link w:val="Picturecaption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12pt">
    <w:name w:val="Picture caption + 12 pt"/>
    <w:basedOn w:val="Picturecaption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">
    <w:name w:val="Heading #2 (2)_"/>
    <w:basedOn w:val="DefaultParagraphFont"/>
    <w:link w:val="Heading22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2pt">
    <w:name w:val="Body text (2) + 12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0">
    <w:name w:val="Body text (2) + 12 pt"/>
    <w:aliases w:val="Spacing -1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15pt">
    <w:name w:val="Body text (2) + 11.5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5pt0">
    <w:name w:val="Body text (2) + 11.5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MicrosoftSansSerif">
    <w:name w:val="Body text (2) + Microsoft Sans Serif"/>
    <w:aliases w:val="11 pt"/>
    <w:basedOn w:val="Bodytext2"/>
    <w:rsid w:val="0051735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Tahoma0">
    <w:name w:val="Body text (2) + Tahoma"/>
    <w:aliases w:val="10 pt"/>
    <w:basedOn w:val="Bodytext2"/>
    <w:rsid w:val="0051735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character" w:customStyle="1" w:styleId="Bodytext2Tahoma1">
    <w:name w:val="Body text (2) + Tahoma"/>
    <w:aliases w:val="12 pt"/>
    <w:basedOn w:val="Bodytext2"/>
    <w:rsid w:val="00517355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1">
    <w:name w:val="Body text (2) + 12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517355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8"/>
      <w:szCs w:val="28"/>
      <w:u w:val="none"/>
      <w:lang w:val="hy-AM" w:eastAsia="hy-AM" w:bidi="hy-AM"/>
    </w:rPr>
  </w:style>
  <w:style w:type="character" w:customStyle="1" w:styleId="Bodytext22">
    <w:name w:val="Body text (2)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ArialNarrow">
    <w:name w:val="Body text (2) + Arial Narrow"/>
    <w:aliases w:val="14 pt"/>
    <w:basedOn w:val="Bodytext2"/>
    <w:rsid w:val="00517355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8pt">
    <w:name w:val="Body text (2) + 8 pt"/>
    <w:aliases w:val="Small Caps,Spacing 0 pt"/>
    <w:basedOn w:val="Bodytext2"/>
    <w:rsid w:val="0051735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2Verdana">
    <w:name w:val="Body text (2) + Verdana"/>
    <w:aliases w:val="10 pt"/>
    <w:basedOn w:val="Bodytext2"/>
    <w:rsid w:val="00517355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517355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17355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51735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17355"/>
    <w:pPr>
      <w:shd w:val="clear" w:color="auto" w:fill="FFFFFF"/>
      <w:spacing w:before="660" w:line="518" w:lineRule="exact"/>
      <w:ind w:hanging="18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517355"/>
    <w:pPr>
      <w:shd w:val="clear" w:color="auto" w:fill="FFFFFF"/>
      <w:spacing w:before="360" w:after="660" w:line="349" w:lineRule="exac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Picturecaption0">
    <w:name w:val="Picture caption"/>
    <w:basedOn w:val="Normal"/>
    <w:link w:val="Picturecaption"/>
    <w:rsid w:val="00517355"/>
    <w:pPr>
      <w:shd w:val="clear" w:color="auto" w:fill="FFFFFF"/>
      <w:spacing w:line="526" w:lineRule="exact"/>
      <w:ind w:firstLine="234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517355"/>
    <w:pPr>
      <w:shd w:val="clear" w:color="auto" w:fill="FFFFFF"/>
      <w:spacing w:line="547" w:lineRule="exact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517355"/>
    <w:pPr>
      <w:shd w:val="clear" w:color="auto" w:fill="FFFFFF"/>
      <w:spacing w:after="300" w:line="518" w:lineRule="exac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Tablecaption0">
    <w:name w:val="Table caption"/>
    <w:basedOn w:val="Normal"/>
    <w:link w:val="Tablecaption"/>
    <w:rsid w:val="00517355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517355"/>
    <w:pPr>
      <w:shd w:val="clear" w:color="auto" w:fill="FFFFFF"/>
      <w:spacing w:line="0" w:lineRule="atLeast"/>
      <w:jc w:val="center"/>
    </w:pPr>
    <w:rPr>
      <w:rFonts w:ascii="Arial" w:eastAsia="Arial" w:hAnsi="Arial" w:cs="Arial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6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6E1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F655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655A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F655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655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16</Pages>
  <Words>2482</Words>
  <Characters>14149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Babiyan</cp:lastModifiedBy>
  <cp:revision>30</cp:revision>
  <dcterms:created xsi:type="dcterms:W3CDTF">2018-05-24T08:24:00Z</dcterms:created>
  <dcterms:modified xsi:type="dcterms:W3CDTF">2019-03-21T06:51:00Z</dcterms:modified>
</cp:coreProperties>
</file>