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13" w:rsidRPr="00882699" w:rsidRDefault="008A2613" w:rsidP="00882699">
      <w:pPr>
        <w:pStyle w:val="10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color w:val="000000"/>
          <w:sz w:val="24"/>
          <w:szCs w:val="24"/>
        </w:rPr>
        <w:t>ՀԱՍՏԱՏՎԱԾ Է</w:t>
      </w:r>
    </w:p>
    <w:p w:rsidR="008A2613" w:rsidRPr="00882699" w:rsidRDefault="008A2613" w:rsidP="00882699">
      <w:pPr>
        <w:pStyle w:val="10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color w:val="000000"/>
          <w:sz w:val="24"/>
          <w:szCs w:val="24"/>
        </w:rPr>
        <w:t>Եվրասիական տնտեսական հանձնաժողովի կոլեգիայի</w:t>
      </w:r>
      <w:r w:rsidR="00882699">
        <w:rPr>
          <w:rFonts w:ascii="Sylfaen" w:hAnsi="Sylfaen"/>
          <w:sz w:val="24"/>
          <w:szCs w:val="24"/>
        </w:rPr>
        <w:br/>
      </w:r>
      <w:r w:rsidRPr="00882699">
        <w:rPr>
          <w:rFonts w:ascii="Sylfaen" w:hAnsi="Sylfaen"/>
          <w:color w:val="000000"/>
          <w:sz w:val="24"/>
          <w:szCs w:val="24"/>
        </w:rPr>
        <w:t>դեկտեմբերի 19-ի թիվ 181 որոշմամբ</w:t>
      </w:r>
    </w:p>
    <w:p w:rsidR="008A2613" w:rsidRPr="00882699" w:rsidRDefault="008A2613" w:rsidP="00882699">
      <w:pPr>
        <w:pStyle w:val="122"/>
        <w:shd w:val="clear" w:color="auto" w:fill="auto"/>
        <w:spacing w:after="160" w:line="360" w:lineRule="auto"/>
        <w:ind w:left="200"/>
        <w:jc w:val="both"/>
        <w:rPr>
          <w:rStyle w:val="122pt"/>
          <w:rFonts w:ascii="Sylfaen" w:hAnsi="Sylfaen"/>
          <w:spacing w:val="0"/>
          <w:sz w:val="24"/>
          <w:szCs w:val="24"/>
        </w:rPr>
      </w:pPr>
    </w:p>
    <w:p w:rsidR="008A2613" w:rsidRPr="00882699" w:rsidRDefault="008A2613" w:rsidP="00882699">
      <w:pPr>
        <w:pStyle w:val="122"/>
        <w:shd w:val="clear" w:color="auto" w:fill="auto"/>
        <w:spacing w:after="160" w:line="360" w:lineRule="auto"/>
        <w:rPr>
          <w:rFonts w:ascii="Sylfaen" w:hAnsi="Sylfaen"/>
          <w:b w:val="0"/>
          <w:sz w:val="24"/>
          <w:szCs w:val="24"/>
        </w:rPr>
      </w:pPr>
      <w:r w:rsidRPr="00882699">
        <w:rPr>
          <w:rStyle w:val="122pt"/>
          <w:rFonts w:ascii="Sylfaen" w:hAnsi="Sylfaen"/>
          <w:b/>
          <w:spacing w:val="0"/>
          <w:sz w:val="24"/>
          <w:szCs w:val="24"/>
        </w:rPr>
        <w:t>ԿԱՐԳ</w:t>
      </w:r>
    </w:p>
    <w:p w:rsidR="008A2613" w:rsidRPr="00882699" w:rsidRDefault="008A2613" w:rsidP="00882699">
      <w:pPr>
        <w:pStyle w:val="122"/>
        <w:shd w:val="clear" w:color="auto" w:fill="auto"/>
        <w:spacing w:after="160" w:line="360" w:lineRule="auto"/>
        <w:ind w:left="200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վարչական </w:t>
      </w:r>
      <w:bookmarkStart w:id="0" w:name="_GoBack"/>
      <w:r w:rsidR="00A242B1">
        <w:rPr>
          <w:rFonts w:ascii="Sylfaen" w:hAnsi="Sylfaen"/>
          <w:sz w:val="24"/>
          <w:szCs w:val="24"/>
        </w:rPr>
        <w:t>և</w:t>
      </w:r>
      <w:bookmarkEnd w:id="0"/>
      <w:r w:rsidRPr="00882699">
        <w:rPr>
          <w:rFonts w:ascii="Sylfaen" w:hAnsi="Sylfaen"/>
          <w:sz w:val="24"/>
          <w:szCs w:val="24"/>
        </w:rPr>
        <w:t xml:space="preserve"> քրեական օրենսդրության՝ այն վարչական իրավախախտումների </w:t>
      </w:r>
      <w:r w:rsidR="00EE2A7A" w:rsidRPr="00882699">
        <w:rPr>
          <w:rFonts w:ascii="Sylfaen" w:hAnsi="Sylfaen"/>
          <w:sz w:val="24"/>
          <w:szCs w:val="24"/>
        </w:rPr>
        <w:t xml:space="preserve">ու </w:t>
      </w:r>
      <w:r w:rsidRPr="00882699">
        <w:rPr>
          <w:rFonts w:ascii="Sylfaen" w:hAnsi="Sylfaen"/>
          <w:sz w:val="24"/>
          <w:szCs w:val="24"/>
        </w:rPr>
        <w:t xml:space="preserve">հանցագործությունների կամ քրեական իրավախախտումների համար վարչական 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 քրեական պատասխանատվություն նախատեսող հոդվածների ընդհանուր ցանկի ձ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ավորման 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 վարման, որոնք կատարելու համար պատասխանատվության ենթարկելը անդամ պետությունների օրենսդրությամբ սահմանված է որպես լիազորված տնտեսական օպերատորների ռեեստրում ընդգրկելը մերժելու հիմք</w:t>
      </w:r>
    </w:p>
    <w:p w:rsidR="008A2613" w:rsidRPr="00882699" w:rsidRDefault="008A2613" w:rsidP="00882699">
      <w:pPr>
        <w:pStyle w:val="122"/>
        <w:shd w:val="clear" w:color="auto" w:fill="auto"/>
        <w:spacing w:after="160" w:line="360" w:lineRule="auto"/>
        <w:ind w:left="199"/>
        <w:jc w:val="both"/>
        <w:rPr>
          <w:rFonts w:ascii="Sylfaen" w:hAnsi="Sylfaen"/>
          <w:sz w:val="24"/>
          <w:szCs w:val="24"/>
        </w:rPr>
      </w:pPr>
    </w:p>
    <w:p w:rsidR="008A2613" w:rsidRPr="00882699" w:rsidRDefault="008A2613" w:rsidP="00882699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sz w:val="24"/>
          <w:szCs w:val="24"/>
        </w:rPr>
        <w:t>1.</w:t>
      </w:r>
      <w:r w:rsidR="00882699">
        <w:rPr>
          <w:rFonts w:ascii="Sylfaen" w:hAnsi="Sylfaen"/>
          <w:sz w:val="24"/>
          <w:szCs w:val="24"/>
        </w:rPr>
        <w:tab/>
      </w:r>
      <w:r w:rsidRPr="00882699">
        <w:rPr>
          <w:rFonts w:ascii="Sylfaen" w:hAnsi="Sylfaen"/>
          <w:color w:val="000000"/>
          <w:sz w:val="24"/>
          <w:szCs w:val="24"/>
        </w:rPr>
        <w:t xml:space="preserve">Սույն կարգը մշակվել է Եվրասիական տնտեսական միության (այսուհետ՝ Միություն) մաքսային օրենսգրքի 433-րդ հոդվածի 2-րդ կետին համապատասխան 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 xml:space="preserve"> սահմանում է Միության անդամ պետությունների (այսուհետ՝ անդամ պետություններ) վարչական 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 xml:space="preserve"> քրեական օրենսդրության՝ այն վարչական իրավախախտումների </w:t>
      </w:r>
      <w:r w:rsidR="00EE2A7A" w:rsidRPr="00882699">
        <w:rPr>
          <w:rFonts w:ascii="Sylfaen" w:hAnsi="Sylfaen"/>
          <w:color w:val="000000"/>
          <w:sz w:val="24"/>
          <w:szCs w:val="24"/>
        </w:rPr>
        <w:t xml:space="preserve">ու </w:t>
      </w:r>
      <w:r w:rsidRPr="00882699">
        <w:rPr>
          <w:rFonts w:ascii="Sylfaen" w:hAnsi="Sylfaen"/>
          <w:color w:val="000000"/>
          <w:sz w:val="24"/>
          <w:szCs w:val="24"/>
        </w:rPr>
        <w:t xml:space="preserve">հանցագործությունների կամ քրեական իրավախախտումների համար վարչական 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 xml:space="preserve"> քրեական պատասխանատվություն նախատեսող հոդվածների ընդհանուր ցանկի (այսուհետ՝ ցանկ) ձ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 xml:space="preserve">ավորման 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 xml:space="preserve"> վարման կանոնները, որոնք կատարելու համար պատասխանատվության ենթարկելը անդամ պետությունների օրենսդրությամբ սահմանված է որպես լիազորված տնտեսական օպերատորների ռեեստրում ընդգրկելը մերժելու հիմք։</w:t>
      </w:r>
    </w:p>
    <w:p w:rsidR="008A2613" w:rsidRPr="00882699" w:rsidRDefault="008A2613" w:rsidP="00882699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sz w:val="24"/>
          <w:szCs w:val="24"/>
        </w:rPr>
        <w:t>2.</w:t>
      </w:r>
      <w:r w:rsidR="00882699">
        <w:rPr>
          <w:rFonts w:ascii="Sylfaen" w:hAnsi="Sylfaen"/>
          <w:sz w:val="24"/>
          <w:szCs w:val="24"/>
        </w:rPr>
        <w:tab/>
      </w:r>
      <w:r w:rsidRPr="00882699">
        <w:rPr>
          <w:rFonts w:ascii="Sylfaen" w:hAnsi="Sylfaen"/>
          <w:sz w:val="24"/>
          <w:szCs w:val="24"/>
        </w:rPr>
        <w:t>Ցանկի ձ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>ավորում</w:t>
      </w:r>
      <w:r w:rsidR="00B5451C" w:rsidRPr="00882699">
        <w:rPr>
          <w:rFonts w:ascii="Sylfaen" w:hAnsi="Sylfaen"/>
          <w:sz w:val="24"/>
          <w:szCs w:val="24"/>
        </w:rPr>
        <w:t>ն</w:t>
      </w:r>
      <w:r w:rsidRPr="00882699">
        <w:rPr>
          <w:rFonts w:ascii="Sylfaen" w:hAnsi="Sylfaen"/>
          <w:sz w:val="24"/>
          <w:szCs w:val="24"/>
        </w:rPr>
        <w:t xml:space="preserve"> </w:t>
      </w:r>
      <w:r w:rsidR="00B5451C" w:rsidRPr="00882699">
        <w:rPr>
          <w:rFonts w:ascii="Sylfaen" w:hAnsi="Sylfaen"/>
          <w:sz w:val="24"/>
          <w:szCs w:val="24"/>
        </w:rPr>
        <w:t xml:space="preserve">ու </w:t>
      </w:r>
      <w:r w:rsidRPr="00882699">
        <w:rPr>
          <w:rFonts w:ascii="Sylfaen" w:hAnsi="Sylfaen"/>
          <w:sz w:val="24"/>
          <w:szCs w:val="24"/>
        </w:rPr>
        <w:t xml:space="preserve">վարումը ներառում </w:t>
      </w:r>
      <w:r w:rsidR="00EE2A7A" w:rsidRPr="00882699">
        <w:rPr>
          <w:rFonts w:ascii="Sylfaen" w:hAnsi="Sylfaen"/>
          <w:sz w:val="24"/>
          <w:szCs w:val="24"/>
        </w:rPr>
        <w:t xml:space="preserve">են </w:t>
      </w:r>
      <w:r w:rsidRPr="00882699">
        <w:rPr>
          <w:rFonts w:ascii="Sylfaen" w:hAnsi="Sylfaen"/>
          <w:sz w:val="24"/>
          <w:szCs w:val="24"/>
        </w:rPr>
        <w:t xml:space="preserve">անդամ պետությունների մաքսային մարմինների կողմից Եվրասիական տնտեսական հանձնաժողով </w:t>
      </w:r>
      <w:r w:rsidRPr="00882699">
        <w:rPr>
          <w:rFonts w:ascii="Sylfaen" w:hAnsi="Sylfaen"/>
          <w:sz w:val="24"/>
          <w:szCs w:val="24"/>
        </w:rPr>
        <w:lastRenderedPageBreak/>
        <w:t xml:space="preserve">(այսուհետ՝ Հանձնաժողով) ներկայացվող՝ անդամ պետությունների վարչական 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 քրեական օրենսդրության՝ վարչական իրավախախտումների </w:t>
      </w:r>
      <w:r w:rsidR="00EE2A7A" w:rsidRPr="00882699">
        <w:rPr>
          <w:rFonts w:ascii="Sylfaen" w:hAnsi="Sylfaen"/>
          <w:sz w:val="24"/>
          <w:szCs w:val="24"/>
        </w:rPr>
        <w:t xml:space="preserve">ու </w:t>
      </w:r>
      <w:r w:rsidRPr="00882699">
        <w:rPr>
          <w:rFonts w:ascii="Sylfaen" w:hAnsi="Sylfaen"/>
          <w:sz w:val="24"/>
          <w:szCs w:val="24"/>
        </w:rPr>
        <w:t xml:space="preserve">հանցագործությունների կամ քրեական իրավախախտումների համար վարչական 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 քրեական պատասխանատվություն նախատեսող հոդվածների մասին տեղեկատվության </w:t>
      </w:r>
      <w:r w:rsidR="0092232C" w:rsidRPr="00882699">
        <w:rPr>
          <w:rFonts w:ascii="Sylfaen" w:hAnsi="Sylfaen"/>
          <w:sz w:val="24"/>
          <w:szCs w:val="24"/>
        </w:rPr>
        <w:t>(</w:t>
      </w:r>
      <w:r w:rsidR="00DD1421" w:rsidRPr="00882699">
        <w:rPr>
          <w:rFonts w:ascii="Sylfaen" w:hAnsi="Sylfaen"/>
          <w:sz w:val="24"/>
          <w:szCs w:val="24"/>
        </w:rPr>
        <w:t>այսուհետ՝ տեղեկատվություն</w:t>
      </w:r>
      <w:r w:rsidR="0092232C" w:rsidRPr="00882699">
        <w:rPr>
          <w:rFonts w:ascii="Sylfaen" w:hAnsi="Sylfaen"/>
          <w:sz w:val="24"/>
          <w:szCs w:val="24"/>
        </w:rPr>
        <w:t>)</w:t>
      </w:r>
      <w:r w:rsidR="00DD1421" w:rsidRPr="00882699">
        <w:rPr>
          <w:rFonts w:ascii="Sylfaen" w:hAnsi="Sylfaen"/>
          <w:sz w:val="24"/>
          <w:szCs w:val="24"/>
        </w:rPr>
        <w:t xml:space="preserve"> </w:t>
      </w:r>
      <w:r w:rsidRPr="00882699">
        <w:rPr>
          <w:rFonts w:ascii="Sylfaen" w:hAnsi="Sylfaen"/>
          <w:sz w:val="24"/>
          <w:szCs w:val="24"/>
        </w:rPr>
        <w:t>ստացում</w:t>
      </w:r>
      <w:r w:rsidR="00DD1421" w:rsidRPr="00882699">
        <w:rPr>
          <w:rFonts w:ascii="Sylfaen" w:hAnsi="Sylfaen"/>
          <w:sz w:val="24"/>
          <w:szCs w:val="24"/>
        </w:rPr>
        <w:t>ը</w:t>
      </w:r>
      <w:r w:rsidRPr="00882699">
        <w:rPr>
          <w:rFonts w:ascii="Sylfaen" w:hAnsi="Sylfaen"/>
          <w:sz w:val="24"/>
          <w:szCs w:val="24"/>
        </w:rPr>
        <w:t>, պահպանում</w:t>
      </w:r>
      <w:r w:rsidR="00DD1421" w:rsidRPr="00882699">
        <w:rPr>
          <w:rFonts w:ascii="Sylfaen" w:hAnsi="Sylfaen"/>
          <w:sz w:val="24"/>
          <w:szCs w:val="24"/>
        </w:rPr>
        <w:t>ը</w:t>
      </w:r>
      <w:r w:rsidRPr="00882699">
        <w:rPr>
          <w:rFonts w:ascii="Sylfaen" w:hAnsi="Sylfaen"/>
          <w:sz w:val="24"/>
          <w:szCs w:val="24"/>
        </w:rPr>
        <w:t>, համակարգում</w:t>
      </w:r>
      <w:r w:rsidR="00DD1421" w:rsidRPr="00882699">
        <w:rPr>
          <w:rFonts w:ascii="Sylfaen" w:hAnsi="Sylfaen"/>
          <w:sz w:val="24"/>
          <w:szCs w:val="24"/>
        </w:rPr>
        <w:t>ն</w:t>
      </w:r>
      <w:r w:rsidRPr="00882699">
        <w:rPr>
          <w:rFonts w:ascii="Sylfaen" w:hAnsi="Sylfaen"/>
          <w:sz w:val="24"/>
          <w:szCs w:val="24"/>
        </w:rPr>
        <w:t xml:space="preserve"> ու արդիականացում</w:t>
      </w:r>
      <w:r w:rsidR="00DD1421" w:rsidRPr="00882699">
        <w:rPr>
          <w:rFonts w:ascii="Sylfaen" w:hAnsi="Sylfaen"/>
          <w:sz w:val="24"/>
          <w:szCs w:val="24"/>
        </w:rPr>
        <w:t>ը</w:t>
      </w:r>
      <w:r w:rsidRPr="00882699">
        <w:rPr>
          <w:rFonts w:ascii="Sylfaen" w:hAnsi="Sylfaen"/>
          <w:color w:val="000000"/>
          <w:sz w:val="24"/>
          <w:szCs w:val="24"/>
        </w:rPr>
        <w:t xml:space="preserve"> 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 xml:space="preserve"> իրականացվում է Հանձնաժողովի կողմից։</w:t>
      </w:r>
    </w:p>
    <w:p w:rsidR="008A2613" w:rsidRPr="00882699" w:rsidRDefault="008A2613" w:rsidP="00882699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sz w:val="24"/>
          <w:szCs w:val="24"/>
        </w:rPr>
        <w:t>3.</w:t>
      </w:r>
      <w:r w:rsidR="00882699">
        <w:rPr>
          <w:rFonts w:ascii="Sylfaen" w:hAnsi="Sylfaen"/>
          <w:sz w:val="24"/>
          <w:szCs w:val="24"/>
        </w:rPr>
        <w:tab/>
      </w:r>
      <w:r w:rsidRPr="00882699">
        <w:rPr>
          <w:rFonts w:ascii="Sylfaen" w:hAnsi="Sylfaen"/>
          <w:color w:val="000000"/>
          <w:sz w:val="24"/>
          <w:szCs w:val="24"/>
        </w:rPr>
        <w:t>Ցանկը կազմվում է հավելվածի ձ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 xml:space="preserve">ի համաձայն 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 xml:space="preserve"> տեղադրվում է Միության պաշտոնական կայքում։</w:t>
      </w:r>
    </w:p>
    <w:p w:rsidR="008A2613" w:rsidRPr="00882699" w:rsidRDefault="008A2613" w:rsidP="00882699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sz w:val="24"/>
          <w:szCs w:val="24"/>
        </w:rPr>
        <w:t>4.</w:t>
      </w:r>
      <w:r w:rsidR="00882699">
        <w:rPr>
          <w:rFonts w:ascii="Sylfaen" w:hAnsi="Sylfaen"/>
          <w:sz w:val="24"/>
          <w:szCs w:val="24"/>
        </w:rPr>
        <w:tab/>
      </w:r>
      <w:r w:rsidRPr="00882699">
        <w:rPr>
          <w:rFonts w:ascii="Sylfaen" w:hAnsi="Sylfaen"/>
          <w:sz w:val="24"/>
          <w:szCs w:val="24"/>
        </w:rPr>
        <w:t xml:space="preserve">Տեղեկատվությունն անդամ պետությունների մաքսային մարմինների կողմից Հանձնաժողով է ուղարկվում </w:t>
      </w:r>
      <w:r w:rsidRPr="00882699">
        <w:rPr>
          <w:rFonts w:ascii="Sylfaen" w:hAnsi="Sylfaen"/>
          <w:color w:val="000000"/>
          <w:sz w:val="24"/>
          <w:szCs w:val="24"/>
        </w:rPr>
        <w:t>*.xlsx ձ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>աչափով՝ Հանձնաժողովի cis@eecommission.org էլեկտրոնային փոստի հասցեով՝ անդամ պետությունների համապատասխան ակտերում կատարված փոփոխությունները պաշտոնապես հրապարակելու օրվանից ոչ ուշ, քան 5 աշխատանքային օր</w:t>
      </w:r>
      <w:r w:rsidR="00DD1421" w:rsidRPr="00882699">
        <w:rPr>
          <w:rFonts w:ascii="Sylfaen" w:hAnsi="Sylfaen"/>
          <w:color w:val="000000"/>
          <w:sz w:val="24"/>
          <w:szCs w:val="24"/>
        </w:rPr>
        <w:t xml:space="preserve"> հետո</w:t>
      </w:r>
      <w:r w:rsidRPr="00882699">
        <w:rPr>
          <w:rFonts w:ascii="Sylfaen" w:hAnsi="Sylfaen"/>
          <w:color w:val="000000"/>
          <w:sz w:val="24"/>
          <w:szCs w:val="24"/>
        </w:rPr>
        <w:t xml:space="preserve">, եթե այդ փոփոխություններն առնչվում են ցանկում ներառված տեղեկատվությանը։ </w:t>
      </w:r>
    </w:p>
    <w:p w:rsidR="008A2613" w:rsidRPr="00882699" w:rsidRDefault="008A2613" w:rsidP="00882699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sz w:val="24"/>
          <w:szCs w:val="24"/>
        </w:rPr>
        <w:t>5.</w:t>
      </w:r>
      <w:r w:rsidR="00882699">
        <w:rPr>
          <w:rFonts w:ascii="Sylfaen" w:hAnsi="Sylfaen"/>
          <w:sz w:val="24"/>
          <w:szCs w:val="24"/>
        </w:rPr>
        <w:tab/>
      </w:r>
      <w:r w:rsidRPr="00882699">
        <w:rPr>
          <w:rFonts w:ascii="Sylfaen" w:hAnsi="Sylfaen"/>
          <w:color w:val="000000"/>
          <w:sz w:val="24"/>
          <w:szCs w:val="24"/>
        </w:rPr>
        <w:t>Ստացված տեղեկատվության հիման վրա Հանձնաժողովն ապահովում է Միության պաշտոնական կայքում ցանկի թարմացում</w:t>
      </w:r>
      <w:r w:rsidR="00056C2C" w:rsidRPr="00882699">
        <w:rPr>
          <w:rFonts w:ascii="Sylfaen" w:hAnsi="Sylfaen"/>
          <w:color w:val="000000"/>
          <w:sz w:val="24"/>
          <w:szCs w:val="24"/>
        </w:rPr>
        <w:t>ը</w:t>
      </w:r>
      <w:r w:rsidRPr="00882699">
        <w:rPr>
          <w:rFonts w:ascii="Sylfaen" w:hAnsi="Sylfaen"/>
          <w:color w:val="000000"/>
          <w:sz w:val="24"/>
          <w:szCs w:val="24"/>
        </w:rPr>
        <w:t>՝ այդ տեղեկատվությունը ստանալու օրվանից ոչ ուշ, քան 5 աշխատանքային օր</w:t>
      </w:r>
      <w:r w:rsidR="00DD1421" w:rsidRPr="00882699">
        <w:rPr>
          <w:rFonts w:ascii="Sylfaen" w:hAnsi="Sylfaen"/>
          <w:color w:val="000000"/>
          <w:sz w:val="24"/>
          <w:szCs w:val="24"/>
        </w:rPr>
        <w:t xml:space="preserve"> հետո</w:t>
      </w:r>
      <w:r w:rsidRPr="00882699">
        <w:rPr>
          <w:rFonts w:ascii="Sylfaen" w:hAnsi="Sylfaen"/>
          <w:color w:val="000000"/>
          <w:sz w:val="24"/>
          <w:szCs w:val="24"/>
        </w:rPr>
        <w:t>։</w:t>
      </w:r>
    </w:p>
    <w:p w:rsidR="008A2613" w:rsidRDefault="008A2613" w:rsidP="00882699">
      <w:pPr>
        <w:spacing w:after="160" w:line="360" w:lineRule="auto"/>
        <w:jc w:val="both"/>
      </w:pPr>
    </w:p>
    <w:p w:rsidR="00882699" w:rsidRPr="00882699" w:rsidRDefault="00882699" w:rsidP="00882699">
      <w:pPr>
        <w:spacing w:after="160" w:line="360" w:lineRule="auto"/>
        <w:jc w:val="center"/>
      </w:pPr>
      <w:r>
        <w:t>—————————</w:t>
      </w:r>
    </w:p>
    <w:p w:rsidR="008A2613" w:rsidRDefault="008A2613" w:rsidP="00882699">
      <w:pPr>
        <w:spacing w:after="160" w:line="360" w:lineRule="auto"/>
        <w:jc w:val="both"/>
      </w:pPr>
    </w:p>
    <w:p w:rsidR="00882699" w:rsidRPr="00882699" w:rsidRDefault="00882699" w:rsidP="00882699">
      <w:pPr>
        <w:spacing w:after="160" w:line="360" w:lineRule="auto"/>
        <w:jc w:val="both"/>
        <w:sectPr w:rsidR="00882699" w:rsidRPr="00882699" w:rsidSect="00882699">
          <w:footerReference w:type="default" r:id="rId7"/>
          <w:pgSz w:w="11907" w:h="16840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8A2613" w:rsidRPr="00882699" w:rsidRDefault="008A2613" w:rsidP="00882699">
      <w:pPr>
        <w:pStyle w:val="100"/>
        <w:shd w:val="clear" w:color="auto" w:fill="auto"/>
        <w:spacing w:before="0" w:after="160" w:line="360" w:lineRule="auto"/>
        <w:ind w:left="5670" w:right="20" w:firstLine="0"/>
        <w:jc w:val="center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color w:val="000000"/>
          <w:sz w:val="24"/>
          <w:szCs w:val="24"/>
        </w:rPr>
        <w:lastRenderedPageBreak/>
        <w:t>ՀԱՎԵԼՎԱԾ</w:t>
      </w:r>
    </w:p>
    <w:p w:rsidR="008A2613" w:rsidRPr="00882699" w:rsidRDefault="008A2613" w:rsidP="00882699">
      <w:pPr>
        <w:pStyle w:val="100"/>
        <w:shd w:val="clear" w:color="auto" w:fill="auto"/>
        <w:spacing w:before="0" w:after="160" w:line="360" w:lineRule="auto"/>
        <w:ind w:left="5670" w:right="20" w:firstLine="0"/>
        <w:jc w:val="center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վարչական 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 քրեական օրենսդրության՝ այն վարչական իրավախախտումների </w:t>
      </w:r>
      <w:r w:rsidR="006F2A73" w:rsidRPr="00882699">
        <w:rPr>
          <w:rFonts w:ascii="Sylfaen" w:hAnsi="Sylfaen"/>
          <w:sz w:val="24"/>
          <w:szCs w:val="24"/>
        </w:rPr>
        <w:t xml:space="preserve">ու </w:t>
      </w:r>
      <w:r w:rsidRPr="00882699">
        <w:rPr>
          <w:rFonts w:ascii="Sylfaen" w:hAnsi="Sylfaen"/>
          <w:sz w:val="24"/>
          <w:szCs w:val="24"/>
        </w:rPr>
        <w:t xml:space="preserve">հանցագործությունների կամ քրեական իրավախախտումների համար վարչական 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 քրեական պատասխանատվություն նախատեսող հոդվածների ընդհանուր ցանկի ձ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ավորման 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 վարման կարգի, որոնք կատարելու համար պատասխանատվության ենթարկելը անդամ պետությունների օրենսդրությամբ սահմանված է որպես լիազորված տնտեսական օպերատորների ռեեստրում ընդգրկելը մերժելու հիմք</w:t>
      </w:r>
    </w:p>
    <w:p w:rsidR="008A2613" w:rsidRPr="00882699" w:rsidRDefault="008A2613" w:rsidP="00882699">
      <w:pPr>
        <w:pStyle w:val="100"/>
        <w:shd w:val="clear" w:color="auto" w:fill="auto"/>
        <w:spacing w:before="0" w:after="160" w:line="360" w:lineRule="auto"/>
        <w:ind w:left="5670" w:right="20" w:firstLine="0"/>
        <w:jc w:val="center"/>
        <w:rPr>
          <w:rFonts w:ascii="Sylfaen" w:hAnsi="Sylfaen"/>
          <w:sz w:val="24"/>
          <w:szCs w:val="24"/>
        </w:rPr>
      </w:pPr>
      <w:r w:rsidRPr="00882699">
        <w:rPr>
          <w:rFonts w:ascii="Sylfaen" w:hAnsi="Sylfaen"/>
          <w:color w:val="000000"/>
          <w:sz w:val="24"/>
          <w:szCs w:val="24"/>
        </w:rPr>
        <w:t>(ձ</w:t>
      </w:r>
      <w:r w:rsidR="00A242B1">
        <w:rPr>
          <w:rFonts w:ascii="Sylfaen" w:hAnsi="Sylfaen"/>
          <w:color w:val="000000"/>
          <w:sz w:val="24"/>
          <w:szCs w:val="24"/>
        </w:rPr>
        <w:t>և</w:t>
      </w:r>
      <w:r w:rsidRPr="00882699">
        <w:rPr>
          <w:rFonts w:ascii="Sylfaen" w:hAnsi="Sylfaen"/>
          <w:color w:val="000000"/>
          <w:sz w:val="24"/>
          <w:szCs w:val="24"/>
        </w:rPr>
        <w:t>)</w:t>
      </w:r>
    </w:p>
    <w:p w:rsidR="008A2613" w:rsidRPr="00882699" w:rsidRDefault="008A2613" w:rsidP="00882699">
      <w:pPr>
        <w:pStyle w:val="220"/>
        <w:shd w:val="clear" w:color="auto" w:fill="auto"/>
        <w:spacing w:before="0" w:after="160" w:line="360" w:lineRule="auto"/>
        <w:jc w:val="both"/>
        <w:outlineLvl w:val="9"/>
        <w:rPr>
          <w:rStyle w:val="222pt"/>
          <w:rFonts w:ascii="Sylfaen" w:hAnsi="Sylfaen"/>
          <w:spacing w:val="0"/>
          <w:sz w:val="24"/>
          <w:szCs w:val="24"/>
        </w:rPr>
      </w:pPr>
      <w:bookmarkStart w:id="1" w:name="bookmark7"/>
    </w:p>
    <w:p w:rsidR="008A2613" w:rsidRPr="00882699" w:rsidRDefault="008A2613" w:rsidP="00882699">
      <w:pPr>
        <w:pStyle w:val="220"/>
        <w:shd w:val="clear" w:color="auto" w:fill="auto"/>
        <w:spacing w:before="0" w:after="160" w:line="360" w:lineRule="auto"/>
        <w:outlineLvl w:val="9"/>
        <w:rPr>
          <w:rFonts w:ascii="Sylfaen" w:hAnsi="Sylfaen"/>
          <w:b w:val="0"/>
          <w:sz w:val="24"/>
          <w:szCs w:val="24"/>
        </w:rPr>
      </w:pPr>
      <w:r w:rsidRPr="00882699">
        <w:rPr>
          <w:rStyle w:val="222pt"/>
          <w:rFonts w:ascii="Sylfaen" w:hAnsi="Sylfaen"/>
          <w:b/>
          <w:spacing w:val="0"/>
          <w:sz w:val="24"/>
          <w:szCs w:val="24"/>
        </w:rPr>
        <w:t>ԸՆԴՀԱՆՈՒՐ ՑԱՆԿ</w:t>
      </w:r>
      <w:bookmarkEnd w:id="1"/>
    </w:p>
    <w:p w:rsidR="008A2613" w:rsidRPr="00882699" w:rsidRDefault="008A2613" w:rsidP="00882699">
      <w:pPr>
        <w:pStyle w:val="122"/>
        <w:shd w:val="clear" w:color="auto" w:fill="auto"/>
        <w:spacing w:after="160" w:line="360" w:lineRule="auto"/>
        <w:rPr>
          <w:rFonts w:ascii="Sylfaen" w:hAnsi="Sylfaen"/>
          <w:color w:val="000000"/>
          <w:sz w:val="24"/>
          <w:szCs w:val="24"/>
        </w:rPr>
      </w:pPr>
      <w:r w:rsidRPr="00882699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վարչական 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 քրեական օրենսդրության՝ </w:t>
      </w:r>
      <w:r w:rsidR="00882699">
        <w:rPr>
          <w:rFonts w:ascii="Sylfaen" w:hAnsi="Sylfaen"/>
          <w:sz w:val="24"/>
          <w:szCs w:val="24"/>
        </w:rPr>
        <w:br/>
      </w:r>
      <w:r w:rsidRPr="00882699">
        <w:rPr>
          <w:rFonts w:ascii="Sylfaen" w:hAnsi="Sylfaen"/>
          <w:sz w:val="24"/>
          <w:szCs w:val="24"/>
        </w:rPr>
        <w:t xml:space="preserve">այն վարչական իրավախախտումների </w:t>
      </w:r>
      <w:r w:rsidR="006F2A73" w:rsidRPr="00882699">
        <w:rPr>
          <w:rFonts w:ascii="Sylfaen" w:hAnsi="Sylfaen"/>
          <w:sz w:val="24"/>
          <w:szCs w:val="24"/>
        </w:rPr>
        <w:t xml:space="preserve">ու </w:t>
      </w:r>
      <w:r w:rsidRPr="00882699">
        <w:rPr>
          <w:rFonts w:ascii="Sylfaen" w:hAnsi="Sylfaen"/>
          <w:sz w:val="24"/>
          <w:szCs w:val="24"/>
        </w:rPr>
        <w:t xml:space="preserve">հանցագործությունների կամ քրեական իրավախախտումների համար վարչական </w:t>
      </w:r>
      <w:r w:rsidR="00A242B1">
        <w:rPr>
          <w:rFonts w:ascii="Sylfaen" w:hAnsi="Sylfaen"/>
          <w:sz w:val="24"/>
          <w:szCs w:val="24"/>
        </w:rPr>
        <w:t>և</w:t>
      </w:r>
      <w:r w:rsidRPr="00882699">
        <w:rPr>
          <w:rFonts w:ascii="Sylfaen" w:hAnsi="Sylfaen"/>
          <w:sz w:val="24"/>
          <w:szCs w:val="24"/>
        </w:rPr>
        <w:t xml:space="preserve"> քրեական պատասխանատվություն նախատեսող հոդվածների, որոնք կատարելու համար պատասխանատվության ենթարկելը անդամ պետությունների օրենսդրությամբ սահմանված է որպես լիազորված տնտեսական օպերատորների ռեեստրում ընդգրկելը մերժելու հիմք</w:t>
      </w:r>
    </w:p>
    <w:tbl>
      <w:tblPr>
        <w:tblOverlap w:val="never"/>
        <w:tblW w:w="14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3197"/>
        <w:gridCol w:w="2441"/>
        <w:gridCol w:w="4349"/>
        <w:gridCol w:w="2898"/>
      </w:tblGrid>
      <w:tr w:rsidR="008A2613" w:rsidRPr="00882699" w:rsidTr="00882699">
        <w:trPr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lastRenderedPageBreak/>
              <w:t>Եվրասիական տնտեսական միության անդամ պետության անվանումը</w:t>
            </w:r>
          </w:p>
        </w:tc>
        <w:tc>
          <w:tcPr>
            <w:tcW w:w="12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>Եվրասիական տնտեսական միության անդամ պետության օրենսդրության նորմատիվ իրավական ակտը</w:t>
            </w:r>
          </w:p>
        </w:tc>
      </w:tr>
      <w:tr w:rsidR="008A2613" w:rsidRPr="00882699" w:rsidTr="00882699">
        <w:trPr>
          <w:jc w:val="center"/>
        </w:trPr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 xml:space="preserve">անվանումը, ընդունման ամսաթիվը </w:t>
            </w:r>
            <w:r w:rsidR="00A242B1">
              <w:rPr>
                <w:rStyle w:val="1010pt"/>
                <w:rFonts w:ascii="Sylfaen" w:hAnsi="Sylfaen"/>
              </w:rPr>
              <w:t>և</w:t>
            </w:r>
            <w:r w:rsidRPr="00882699">
              <w:rPr>
                <w:rStyle w:val="1010pt"/>
                <w:rFonts w:ascii="Sylfaen" w:hAnsi="Sylfaen"/>
              </w:rPr>
              <w:t xml:space="preserve"> համարը (առկայության դեպքում) (փոփոխություններ կատարելու վերջին ամսաթվի դրությամբ փոփոխություններով)</w:t>
            </w:r>
          </w:p>
        </w:tc>
        <w:tc>
          <w:tcPr>
            <w:tcW w:w="9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 xml:space="preserve">վարչական իրավախախտում </w:t>
            </w:r>
            <w:r w:rsidR="00A242B1">
              <w:rPr>
                <w:rStyle w:val="1010pt"/>
                <w:rFonts w:ascii="Sylfaen" w:hAnsi="Sylfaen"/>
              </w:rPr>
              <w:t>և</w:t>
            </w:r>
            <w:r w:rsidRPr="00882699">
              <w:rPr>
                <w:rStyle w:val="1010pt"/>
                <w:rFonts w:ascii="Sylfaen" w:hAnsi="Sylfaen"/>
              </w:rPr>
              <w:t xml:space="preserve"> հանցագործություն կամ քրեական իրավախախտում, որը կատարելու համար պատասխանատվության ենթարկելը Եվրասիական տնտեսական միության անդամ պետության օրենսդրությամբ սահմանված է որպես լիազորված տնտեսական օպերատորների ռեեստրում ընդգրկելը մերժելու հիմք</w:t>
            </w:r>
          </w:p>
        </w:tc>
      </w:tr>
      <w:tr w:rsidR="008A2613" w:rsidRPr="00882699" w:rsidTr="00882699">
        <w:trPr>
          <w:jc w:val="center"/>
        </w:trPr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>հոդվածի համարն ու անվանումը (առկայության դեպքում)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5B507E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>հոդվածի կազմ</w:t>
            </w:r>
            <w:r w:rsidR="00B5451C" w:rsidRPr="00882699">
              <w:rPr>
                <w:rStyle w:val="1010pt"/>
                <w:rFonts w:ascii="Sylfaen" w:hAnsi="Sylfaen"/>
              </w:rPr>
              <w:t>ությունը</w:t>
            </w:r>
            <w:r w:rsidR="008A2613" w:rsidRPr="00882699">
              <w:rPr>
                <w:rStyle w:val="1010pt"/>
                <w:rFonts w:ascii="Sylfaen" w:hAnsi="Sylfaen"/>
              </w:rPr>
              <w:t xml:space="preserve"> </w:t>
            </w:r>
            <w:r w:rsidR="00A242B1">
              <w:rPr>
                <w:rStyle w:val="1010pt"/>
                <w:rFonts w:ascii="Sylfaen" w:hAnsi="Sylfaen"/>
              </w:rPr>
              <w:t>և</w:t>
            </w:r>
            <w:r w:rsidR="008A2613" w:rsidRPr="00882699">
              <w:rPr>
                <w:rStyle w:val="1010pt"/>
                <w:rFonts w:ascii="Sylfaen" w:hAnsi="Sylfaen"/>
              </w:rPr>
              <w:t xml:space="preserve"> դրանով նախատեսվող պատժամիջոցները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 xml:space="preserve">սուբյեկտը (ֆիզիկական </w:t>
            </w:r>
            <w:r w:rsidR="00A242B1">
              <w:rPr>
                <w:rStyle w:val="1010pt"/>
                <w:rFonts w:ascii="Sylfaen" w:hAnsi="Sylfaen"/>
              </w:rPr>
              <w:t>և</w:t>
            </w:r>
            <w:r w:rsidRPr="00882699">
              <w:rPr>
                <w:rStyle w:val="1010pt"/>
                <w:rFonts w:ascii="Sylfaen" w:hAnsi="Sylfaen"/>
              </w:rPr>
              <w:t xml:space="preserve"> (կամ) իրավաբանական անձ)</w:t>
            </w:r>
          </w:p>
        </w:tc>
      </w:tr>
      <w:tr w:rsidR="008A2613" w:rsidRPr="00882699" w:rsidTr="00882699">
        <w:trPr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613" w:rsidRPr="00882699" w:rsidRDefault="008A2613" w:rsidP="0088269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82699">
              <w:rPr>
                <w:rStyle w:val="1010pt"/>
                <w:rFonts w:ascii="Sylfaen" w:hAnsi="Sylfaen"/>
              </w:rPr>
              <w:t>5</w:t>
            </w:r>
          </w:p>
        </w:tc>
      </w:tr>
    </w:tbl>
    <w:p w:rsidR="00213AFC" w:rsidRDefault="00213AFC" w:rsidP="00882699">
      <w:pPr>
        <w:spacing w:after="160" w:line="360" w:lineRule="auto"/>
        <w:jc w:val="both"/>
      </w:pPr>
    </w:p>
    <w:p w:rsidR="00882699" w:rsidRPr="00882699" w:rsidRDefault="00882699" w:rsidP="00882699">
      <w:pPr>
        <w:spacing w:after="160" w:line="360" w:lineRule="auto"/>
        <w:jc w:val="center"/>
      </w:pPr>
      <w:r>
        <w:t>———————————</w:t>
      </w:r>
    </w:p>
    <w:sectPr w:rsidR="00882699" w:rsidRPr="00882699" w:rsidSect="00882699">
      <w:pgSz w:w="16840" w:h="11907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6A" w:rsidRDefault="0065756A" w:rsidP="00882699">
      <w:r>
        <w:separator/>
      </w:r>
    </w:p>
  </w:endnote>
  <w:endnote w:type="continuationSeparator" w:id="0">
    <w:p w:rsidR="0065756A" w:rsidRDefault="0065756A" w:rsidP="0088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6479"/>
      <w:docPartObj>
        <w:docPartGallery w:val="Page Numbers (Bottom of Page)"/>
        <w:docPartUnique/>
      </w:docPartObj>
    </w:sdtPr>
    <w:sdtEndPr/>
    <w:sdtContent>
      <w:p w:rsidR="00882699" w:rsidRDefault="0065756A" w:rsidP="008826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2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6A" w:rsidRDefault="0065756A" w:rsidP="00882699">
      <w:r>
        <w:separator/>
      </w:r>
    </w:p>
  </w:footnote>
  <w:footnote w:type="continuationSeparator" w:id="0">
    <w:p w:rsidR="0065756A" w:rsidRDefault="0065756A" w:rsidP="0088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613"/>
    <w:rsid w:val="00056C2C"/>
    <w:rsid w:val="00072CDE"/>
    <w:rsid w:val="00077894"/>
    <w:rsid w:val="00163C26"/>
    <w:rsid w:val="001B5DD4"/>
    <w:rsid w:val="001D1310"/>
    <w:rsid w:val="001F7FFA"/>
    <w:rsid w:val="00213AFC"/>
    <w:rsid w:val="00367BA4"/>
    <w:rsid w:val="00436C76"/>
    <w:rsid w:val="00476172"/>
    <w:rsid w:val="004D64AF"/>
    <w:rsid w:val="00503C04"/>
    <w:rsid w:val="005B507E"/>
    <w:rsid w:val="0065756A"/>
    <w:rsid w:val="0069789D"/>
    <w:rsid w:val="006F2A73"/>
    <w:rsid w:val="007B4063"/>
    <w:rsid w:val="00882699"/>
    <w:rsid w:val="008A2613"/>
    <w:rsid w:val="008D002B"/>
    <w:rsid w:val="008E5729"/>
    <w:rsid w:val="0092232C"/>
    <w:rsid w:val="00922FED"/>
    <w:rsid w:val="00A242B1"/>
    <w:rsid w:val="00A50469"/>
    <w:rsid w:val="00A75F0A"/>
    <w:rsid w:val="00B5451C"/>
    <w:rsid w:val="00B56F1A"/>
    <w:rsid w:val="00B8511F"/>
    <w:rsid w:val="00BA1894"/>
    <w:rsid w:val="00DC0F64"/>
    <w:rsid w:val="00DD1421"/>
    <w:rsid w:val="00E46DB1"/>
    <w:rsid w:val="00EE2A7A"/>
    <w:rsid w:val="00F7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2613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2">
    <w:name w:val="Заголовок №1 (2)_"/>
    <w:basedOn w:val="DefaultParagraphFont"/>
    <w:link w:val="120"/>
    <w:rsid w:val="008A261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0">
    <w:name w:val="Основной текст (10)_"/>
    <w:basedOn w:val="DefaultParagraphFont"/>
    <w:link w:val="100"/>
    <w:rsid w:val="008A261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">
    <w:name w:val="Заголовок №2 (2)_"/>
    <w:basedOn w:val="DefaultParagraphFont"/>
    <w:link w:val="220"/>
    <w:rsid w:val="008A26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2pt">
    <w:name w:val="Основной текст (10) + Полужирный;Интервал 2 pt"/>
    <w:basedOn w:val="10"/>
    <w:rsid w:val="008A261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1010pt">
    <w:name w:val="Основной текст (10) + 10 pt"/>
    <w:basedOn w:val="10"/>
    <w:rsid w:val="008A261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121">
    <w:name w:val="Основной текст (12)_"/>
    <w:basedOn w:val="DefaultParagraphFont"/>
    <w:link w:val="122"/>
    <w:rsid w:val="008A26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4pt">
    <w:name w:val="Заголовок №2 (2) + Интервал 4 pt"/>
    <w:basedOn w:val="22"/>
    <w:rsid w:val="008A2613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10Sylfaen14pt">
    <w:name w:val="Основной текст (10) + Sylfaen;14 pt"/>
    <w:basedOn w:val="10"/>
    <w:rsid w:val="008A2613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22pt">
    <w:name w:val="Основной текст (12) + Интервал 2 pt"/>
    <w:basedOn w:val="121"/>
    <w:rsid w:val="008A261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222pt">
    <w:name w:val="Заголовок №2 (2) + Интервал 2 pt"/>
    <w:basedOn w:val="22"/>
    <w:rsid w:val="008A261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120">
    <w:name w:val="Заголовок №1 (2)"/>
    <w:basedOn w:val="Normal"/>
    <w:link w:val="12"/>
    <w:rsid w:val="008A261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100">
    <w:name w:val="Основной текст (10)"/>
    <w:basedOn w:val="Normal"/>
    <w:link w:val="10"/>
    <w:rsid w:val="008A2613"/>
    <w:pPr>
      <w:shd w:val="clear" w:color="auto" w:fill="FFFFFF"/>
      <w:spacing w:before="420" w:line="482" w:lineRule="exact"/>
      <w:ind w:firstLine="720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220">
    <w:name w:val="Заголовок №2 (2)"/>
    <w:basedOn w:val="Normal"/>
    <w:link w:val="22"/>
    <w:rsid w:val="008A2613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122">
    <w:name w:val="Основной текст (12)"/>
    <w:basedOn w:val="Normal"/>
    <w:link w:val="121"/>
    <w:rsid w:val="008A261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21"/>
    <w:rPr>
      <w:rFonts w:ascii="Tahoma" w:eastAsia="Sylfae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2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699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699"/>
    <w:rPr>
      <w:rFonts w:ascii="Sylfaen" w:eastAsia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haykb</dc:creator>
  <cp:keywords/>
  <dc:description/>
  <cp:lastModifiedBy>Tatevik</cp:lastModifiedBy>
  <cp:revision>19</cp:revision>
  <dcterms:created xsi:type="dcterms:W3CDTF">2018-05-25T11:24:00Z</dcterms:created>
  <dcterms:modified xsi:type="dcterms:W3CDTF">2019-03-18T12:03:00Z</dcterms:modified>
</cp:coreProperties>
</file>