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ՀԱՎԵԼՎԱԾ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left="4253" w:right="-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հանձնաժողովի կոլեգիայի</w:t>
      </w:r>
      <w:r w:rsidR="004F0B7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2017 թվականի դեկտեմբերի 5-ի թիվ 166 որոշման</w:t>
      </w:r>
    </w:p>
    <w:p w:rsidR="005E0074" w:rsidRDefault="005E0074" w:rsidP="004F0B78">
      <w:pPr>
        <w:pStyle w:val="220"/>
        <w:shd w:val="clear" w:color="auto" w:fill="auto"/>
        <w:spacing w:before="0" w:after="160" w:line="372" w:lineRule="auto"/>
        <w:outlineLvl w:val="9"/>
        <w:rPr>
          <w:rStyle w:val="222pt"/>
          <w:rFonts w:ascii="Sylfaen" w:hAnsi="Sylfaen"/>
          <w:b/>
          <w:bCs/>
          <w:spacing w:val="0"/>
          <w:sz w:val="24"/>
          <w:szCs w:val="24"/>
        </w:rPr>
      </w:pPr>
      <w:bookmarkStart w:id="0" w:name="bookmark1"/>
    </w:p>
    <w:p w:rsidR="00AF77D6" w:rsidRPr="005E0074" w:rsidRDefault="008766E2" w:rsidP="004F0B78">
      <w:pPr>
        <w:pStyle w:val="220"/>
        <w:shd w:val="clear" w:color="auto" w:fill="auto"/>
        <w:spacing w:before="0" w:after="160" w:line="372" w:lineRule="auto"/>
        <w:ind w:left="567" w:right="559"/>
        <w:outlineLvl w:val="9"/>
        <w:rPr>
          <w:rFonts w:ascii="Sylfaen" w:hAnsi="Sylfaen"/>
          <w:sz w:val="24"/>
          <w:szCs w:val="24"/>
        </w:rPr>
      </w:pPr>
      <w:r>
        <w:rPr>
          <w:rStyle w:val="222pt"/>
          <w:rFonts w:ascii="Sylfaen" w:hAnsi="Sylfaen"/>
          <w:b/>
          <w:spacing w:val="0"/>
          <w:sz w:val="24"/>
        </w:rPr>
        <w:t>ՓՈՓՈԽՈՒԹՅՈՒՆՆԵՐ</w:t>
      </w:r>
      <w:bookmarkEnd w:id="0"/>
    </w:p>
    <w:p w:rsidR="00AF77D6" w:rsidRDefault="008766E2" w:rsidP="004F0B78">
      <w:pPr>
        <w:pStyle w:val="122"/>
        <w:shd w:val="clear" w:color="auto" w:fill="auto"/>
        <w:spacing w:after="160" w:line="372" w:lineRule="auto"/>
        <w:ind w:left="567" w:right="55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հանձնաժողովի կոլեգիայի </w:t>
      </w:r>
      <w:r w:rsidR="004F0B78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որոշումներում</w:t>
      </w:r>
      <w:bookmarkStart w:id="1" w:name="bookmark2"/>
      <w:r>
        <w:rPr>
          <w:rFonts w:ascii="Sylfaen" w:hAnsi="Sylfaen"/>
          <w:sz w:val="24"/>
        </w:rPr>
        <w:t xml:space="preserve"> կատարվող</w:t>
      </w:r>
      <w:bookmarkEnd w:id="1"/>
    </w:p>
    <w:p w:rsidR="005E0074" w:rsidRPr="005E0074" w:rsidRDefault="005E0074" w:rsidP="004F0B78">
      <w:pPr>
        <w:pStyle w:val="122"/>
        <w:shd w:val="clear" w:color="auto" w:fill="auto"/>
        <w:spacing w:after="160" w:line="372" w:lineRule="auto"/>
        <w:rPr>
          <w:rFonts w:ascii="Sylfaen" w:hAnsi="Sylfaen"/>
          <w:sz w:val="24"/>
          <w:szCs w:val="24"/>
        </w:rPr>
      </w:pPr>
    </w:p>
    <w:p w:rsidR="00AF77D6" w:rsidRPr="003F4553" w:rsidRDefault="005E0074" w:rsidP="004F0B78">
      <w:pPr>
        <w:pStyle w:val="10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 w:rsidR="004F0B78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Եվրասիական տնտեսական հանձնաժողովի կոլեգիայի 2016 թվականի հոկտեմբերի 25-ի «Գյուղատնտեսական </w:t>
      </w:r>
      <w:bookmarkStart w:id="2" w:name="_GoBack"/>
      <w:r w:rsidR="00637CEB">
        <w:rPr>
          <w:rFonts w:ascii="Sylfaen" w:hAnsi="Sylfaen"/>
          <w:sz w:val="24"/>
        </w:rPr>
        <w:t>և</w:t>
      </w:r>
      <w:bookmarkEnd w:id="2"/>
      <w:r>
        <w:rPr>
          <w:rFonts w:ascii="Sylfaen" w:hAnsi="Sylfaen"/>
          <w:sz w:val="24"/>
        </w:rPr>
        <w:t xml:space="preserve"> արդյունաբերական ապրանքների առանձին տեսակների նկատմամբ Եվրասիական տնտեսական միության միասնական մաքսային սակագնի ներմուծման մաքսատուրքերի դրույքաչափեր սահմանելու </w:t>
      </w:r>
      <w:r w:rsidR="00637CEB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Եվրասիական տնտեսական հանձնաժողովի խորհրդի 2015</w:t>
      </w:r>
      <w:r w:rsidR="004F0B78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թվականի հոկտեմբերի 14-ի թիվ 59 որոշման մեջ փոփոխություն կատարելու մասին» թիվ 116 որոշման</w:t>
      </w:r>
      <w:r w:rsidR="006A158D" w:rsidRPr="006A158D">
        <w:rPr>
          <w:rFonts w:ascii="Sylfaen" w:hAnsi="Sylfaen"/>
          <w:sz w:val="24"/>
        </w:rPr>
        <w:t>`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3-րդ կետ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կորցրած.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4-րդ կետում՝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առաջին պարբերության «՝ բացառությամբ 3-րդ կետի» բառերը հանել.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երկրորդ պարբերություն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կորցրած։</w:t>
      </w:r>
    </w:p>
    <w:p w:rsidR="00AF77D6" w:rsidRPr="003F4553" w:rsidRDefault="005E0074" w:rsidP="004F0B78">
      <w:pPr>
        <w:pStyle w:val="10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 w:rsidR="004F0B78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Եվրասիական տնտեսական հանձնաժողովի կոլեգիայի 2016 թվականի հոկտեմբերի 25-ի «Թանկարժեք մետաղ կամ թանկարժեք մետաղների միացություններ պարունակող հանքային ծագման հումքի առանձին տեսակների նկատմամբ Եվրասիական տնտեսական միության միասնական մաքսային սակագնի ներմուծման մաքսատուրքերի դրույքաչափեր սահմանելու </w:t>
      </w:r>
      <w:r w:rsidR="00637CEB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</w:t>
      </w:r>
      <w:r w:rsidRPr="004F0B78">
        <w:rPr>
          <w:rFonts w:ascii="Sylfaen" w:hAnsi="Sylfaen"/>
          <w:spacing w:val="6"/>
          <w:sz w:val="24"/>
        </w:rPr>
        <w:lastRenderedPageBreak/>
        <w:t>Եվրասիական տնտեսական հանձնաժողովի խորհրդի 2015 թվականի հոկտեմբերի 14-ի թիվ 59 որոշման</w:t>
      </w:r>
      <w:r>
        <w:rPr>
          <w:rFonts w:ascii="Sylfaen" w:hAnsi="Sylfaen"/>
          <w:sz w:val="24"/>
        </w:rPr>
        <w:t xml:space="preserve"> մեջ փոփոխություն կատարելու մասին» թիվ</w:t>
      </w:r>
      <w:r w:rsidR="004F0B78" w:rsidRPr="004F0B78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117 որոշման</w:t>
      </w:r>
      <w:r w:rsidR="006A158D" w:rsidRPr="006A158D">
        <w:rPr>
          <w:rFonts w:ascii="Sylfaen" w:hAnsi="Sylfaen"/>
          <w:sz w:val="24"/>
        </w:rPr>
        <w:t>`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3-րդ կետ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կորցրած.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4-րդ կետում՝</w:t>
      </w:r>
    </w:p>
    <w:p w:rsidR="005E0074" w:rsidRP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առաջին պարբերության «՝ բացառությամբ 3-րդ կետի» բառերը հանել.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երկրորդ պարբերություն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կորցրած։</w:t>
      </w:r>
    </w:p>
    <w:p w:rsidR="005E0074" w:rsidRPr="005E0074" w:rsidRDefault="005E0074" w:rsidP="004F0B78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3.</w:t>
      </w:r>
      <w:r w:rsidR="004F0B78" w:rsidRPr="004F0B78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Եվրասիական տնտեսական հանձնաժողովի կոլեգիայի 2016 թվականի նոյեմբերի 1-ի «Թանկարժեք մետաղների թափոնների </w:t>
      </w:r>
      <w:r w:rsidR="00637CEB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ջարդոնի նկատմամբ Եվրասիական տնտեսական միության միասնական մաքսային սակագնի </w:t>
      </w:r>
      <w:r w:rsidRPr="004F0B78">
        <w:rPr>
          <w:rFonts w:ascii="Sylfaen" w:hAnsi="Sylfaen"/>
          <w:spacing w:val="-4"/>
          <w:sz w:val="24"/>
        </w:rPr>
        <w:t xml:space="preserve">ներմուծման մաքսատուրքի դրույքաչափի գործողության ժամկետը երկարաձգելու, </w:t>
      </w:r>
      <w:r w:rsidR="00637CEB">
        <w:rPr>
          <w:rFonts w:ascii="Sylfaen" w:hAnsi="Sylfaen"/>
          <w:spacing w:val="-4"/>
          <w:sz w:val="24"/>
        </w:rPr>
        <w:t>և</w:t>
      </w:r>
      <w:r w:rsidRPr="004F0B78">
        <w:rPr>
          <w:rFonts w:ascii="Sylfaen" w:hAnsi="Sylfaen"/>
          <w:spacing w:val="-4"/>
          <w:sz w:val="24"/>
        </w:rPr>
        <w:t xml:space="preserve"> </w:t>
      </w:r>
      <w:r w:rsidRPr="004F0B78">
        <w:rPr>
          <w:rFonts w:ascii="Sylfaen" w:hAnsi="Sylfaen"/>
          <w:spacing w:val="6"/>
          <w:sz w:val="24"/>
        </w:rPr>
        <w:t>Եվրասիական տնտեսական հանձնաժողովի խորհրդի 2015 թվականի հոկտեմբերի 14-ի թիվ 59 որոշման</w:t>
      </w:r>
      <w:r>
        <w:rPr>
          <w:rFonts w:ascii="Sylfaen" w:hAnsi="Sylfaen"/>
          <w:sz w:val="24"/>
        </w:rPr>
        <w:t xml:space="preserve"> մեջ փոփոխություն կատարելու մասին» թիվ</w:t>
      </w:r>
      <w:r w:rsidR="004F0B78" w:rsidRPr="004F0B78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128 որոշման</w:t>
      </w:r>
      <w:r w:rsidR="006A158D" w:rsidRPr="006A158D">
        <w:rPr>
          <w:rFonts w:ascii="Sylfaen" w:hAnsi="Sylfaen"/>
          <w:sz w:val="24"/>
        </w:rPr>
        <w:t>`</w:t>
      </w:r>
    </w:p>
    <w:p w:rsid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3-րդ կետ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կորցրած.</w:t>
      </w:r>
    </w:p>
    <w:p w:rsidR="00AF77D6" w:rsidRP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4-րդ կետում՝</w:t>
      </w:r>
    </w:p>
    <w:p w:rsidR="005E0074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առաջին պարբերության «՝ բացառությամբ 3-րդ կետի» բառերը հանել.</w:t>
      </w:r>
    </w:p>
    <w:p w:rsidR="00AF77D6" w:rsidRDefault="008766E2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lang w:val="en-US"/>
        </w:rPr>
      </w:pPr>
      <w:r>
        <w:rPr>
          <w:rFonts w:ascii="Sylfaen" w:hAnsi="Sylfaen"/>
          <w:sz w:val="24"/>
        </w:rPr>
        <w:t>երկրորդ պարբերություն</w:t>
      </w:r>
      <w:r w:rsidR="003F4553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3F4553">
        <w:rPr>
          <w:rFonts w:ascii="Sylfaen" w:hAnsi="Sylfaen"/>
          <w:sz w:val="24"/>
        </w:rPr>
        <w:t xml:space="preserve">ճանաչել </w:t>
      </w:r>
      <w:r>
        <w:rPr>
          <w:rFonts w:ascii="Sylfaen" w:hAnsi="Sylfaen"/>
          <w:sz w:val="24"/>
        </w:rPr>
        <w:t>ուժը կորցրած։</w:t>
      </w:r>
    </w:p>
    <w:p w:rsidR="004F0B78" w:rsidRDefault="004F0B78" w:rsidP="004F0B78">
      <w:pPr>
        <w:pStyle w:val="10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lang w:val="en-US"/>
        </w:rPr>
      </w:pPr>
    </w:p>
    <w:p w:rsidR="004F0B78" w:rsidRPr="004F0B78" w:rsidRDefault="004F0B78" w:rsidP="004F0B78">
      <w:pPr>
        <w:pStyle w:val="10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lang w:val="en-US"/>
        </w:rPr>
        <w:t>_____________</w:t>
      </w:r>
    </w:p>
    <w:sectPr w:rsidR="004F0B78" w:rsidRPr="004F0B78" w:rsidSect="00EE55F1">
      <w:footerReference w:type="default" r:id="rId8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0F" w:rsidRDefault="00C6090F" w:rsidP="00AF77D6">
      <w:r>
        <w:separator/>
      </w:r>
    </w:p>
  </w:endnote>
  <w:endnote w:type="continuationSeparator" w:id="0">
    <w:p w:rsidR="00C6090F" w:rsidRDefault="00C6090F" w:rsidP="00AF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2985"/>
      <w:docPartObj>
        <w:docPartGallery w:val="Page Numbers (Bottom of Page)"/>
        <w:docPartUnique/>
      </w:docPartObj>
    </w:sdtPr>
    <w:sdtEndPr/>
    <w:sdtContent>
      <w:p w:rsidR="00EE55F1" w:rsidRPr="00EE55F1" w:rsidRDefault="00C60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C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0F" w:rsidRDefault="00C6090F"/>
  </w:footnote>
  <w:footnote w:type="continuationSeparator" w:id="0">
    <w:p w:rsidR="00C6090F" w:rsidRDefault="00C609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7AE"/>
    <w:multiLevelType w:val="multilevel"/>
    <w:tmpl w:val="3E268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9F22F5"/>
    <w:multiLevelType w:val="multilevel"/>
    <w:tmpl w:val="6FFED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77D6"/>
    <w:rsid w:val="00014C5D"/>
    <w:rsid w:val="00146BB8"/>
    <w:rsid w:val="001F71B9"/>
    <w:rsid w:val="00215C0A"/>
    <w:rsid w:val="003F4553"/>
    <w:rsid w:val="00490E28"/>
    <w:rsid w:val="004F0B78"/>
    <w:rsid w:val="0051016B"/>
    <w:rsid w:val="00517AA3"/>
    <w:rsid w:val="005E0074"/>
    <w:rsid w:val="00637CEB"/>
    <w:rsid w:val="006826D3"/>
    <w:rsid w:val="006A158D"/>
    <w:rsid w:val="008310D2"/>
    <w:rsid w:val="008766E2"/>
    <w:rsid w:val="00A46E6D"/>
    <w:rsid w:val="00A703F1"/>
    <w:rsid w:val="00AF77D6"/>
    <w:rsid w:val="00C6090F"/>
    <w:rsid w:val="00D36457"/>
    <w:rsid w:val="00D635D3"/>
    <w:rsid w:val="00DE4DFB"/>
    <w:rsid w:val="00EE55F1"/>
    <w:rsid w:val="00EF14B4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7D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77D6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">
    <w:name w:val="Основной текст (7)_"/>
    <w:basedOn w:val="DefaultParagraphFont"/>
    <w:link w:val="70"/>
    <w:rsid w:val="00AF77D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TimesNewRoman14pt4pt">
    <w:name w:val="Основной текст (7) + Times New Roman;14 pt;Интервал 4 pt"/>
    <w:basedOn w:val="7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0">
    <w:name w:val="Основной текст (10)_"/>
    <w:basedOn w:val="DefaultParagraphFont"/>
    <w:link w:val="100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">
    <w:name w:val="Основной текст (10) + Полужирный"/>
    <w:basedOn w:val="1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02pt">
    <w:name w:val="Основной текст (10) + Интервал 2 pt"/>
    <w:basedOn w:val="10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2">
    <w:name w:val="Заголовок №2 (2)_"/>
    <w:basedOn w:val="DefaultParagraphFont"/>
    <w:link w:val="22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2pt">
    <w:name w:val="Заголовок №2 (2) + Интервал 2 pt"/>
    <w:basedOn w:val="22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21">
    <w:name w:val="Основной текст (12)_"/>
    <w:basedOn w:val="DefaultParagraphFont"/>
    <w:link w:val="122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90">
    <w:name w:val="Основной текст (9)"/>
    <w:basedOn w:val="Normal"/>
    <w:link w:val="9"/>
    <w:rsid w:val="00AF77D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AF77D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Normal"/>
    <w:link w:val="7"/>
    <w:rsid w:val="00AF77D6"/>
    <w:pPr>
      <w:shd w:val="clear" w:color="auto" w:fill="FFFFFF"/>
      <w:spacing w:line="486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00">
    <w:name w:val="Основной текст (10)"/>
    <w:basedOn w:val="Normal"/>
    <w:link w:val="10"/>
    <w:rsid w:val="00AF77D6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0">
    <w:name w:val="Заголовок №2 (2)"/>
    <w:basedOn w:val="Normal"/>
    <w:link w:val="22"/>
    <w:rsid w:val="00AF77D6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2">
    <w:name w:val="Основной текст (12)"/>
    <w:basedOn w:val="Normal"/>
    <w:link w:val="121"/>
    <w:rsid w:val="00AF77D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1B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5F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5F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55F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5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11</cp:revision>
  <dcterms:created xsi:type="dcterms:W3CDTF">2018-06-27T11:22:00Z</dcterms:created>
  <dcterms:modified xsi:type="dcterms:W3CDTF">2019-03-15T07:29:00Z</dcterms:modified>
</cp:coreProperties>
</file>