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05" w:rsidRDefault="00144105" w:rsidP="00BC1EA2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tbl>
      <w:tblPr>
        <w:tblW w:w="10608" w:type="dxa"/>
        <w:tblInd w:w="-828" w:type="dxa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8226"/>
        <w:gridCol w:w="222"/>
      </w:tblGrid>
      <w:tr w:rsidR="00144105" w:rsidRPr="00144105" w:rsidTr="00144105">
        <w:trPr>
          <w:gridAfter w:val="1"/>
          <w:trHeight w:val="11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105" w:rsidRPr="00144105" w:rsidRDefault="00BC1EA2" w:rsidP="00BC1EA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</w:t>
            </w:r>
            <w:r w:rsidR="00144105" w:rsidRPr="00144105">
              <w:rPr>
                <w:rFonts w:ascii="GHEA Mariam" w:hAnsi="GHEA Mariam"/>
                <w:sz w:val="22"/>
                <w:szCs w:val="22"/>
                <w:lang w:eastAsia="en-US"/>
              </w:rPr>
              <w:t>Հավելված N 7</w:t>
            </w:r>
            <w:r w:rsidR="00144105"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</w:t>
            </w:r>
            <w:r w:rsidR="00144105" w:rsidRPr="00144105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2018 թվականի</w:t>
            </w:r>
            <w:r w:rsidR="00144105"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</w:t>
            </w:r>
            <w:r w:rsidR="00144105" w:rsidRPr="00144105">
              <w:rPr>
                <w:rFonts w:ascii="GHEA Mariam" w:hAnsi="GHEA Mariam"/>
                <w:sz w:val="22"/>
                <w:szCs w:val="22"/>
                <w:lang w:eastAsia="en-US"/>
              </w:rPr>
              <w:t>ապրիլի 12-ի N 400-Ն որոշման</w:t>
            </w:r>
          </w:p>
        </w:tc>
      </w:tr>
      <w:tr w:rsidR="00144105" w:rsidRPr="00144105" w:rsidTr="00144105">
        <w:trPr>
          <w:gridAfter w:val="1"/>
          <w:trHeight w:val="1530"/>
        </w:trPr>
        <w:tc>
          <w:tcPr>
            <w:tcW w:w="106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>Հայաստանի Հանրապետության</w:t>
            </w: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2017 ԹՎԱԿԱՆԻ ԴԵԿՏԵՄԲԵՐԻ 28-Ի </w:t>
            </w:r>
          </w:p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1717-Ն ՈՐՈՇՄԱՆ N 10 ՀԱՎԵԼՎԱԾՈՒՄ ԿԱՏԱՐՎՈՂ ԼՐԱՑՈՒՄԸ </w:t>
            </w:r>
          </w:p>
        </w:tc>
      </w:tr>
      <w:tr w:rsidR="00144105" w:rsidRPr="00144105" w:rsidTr="00144105">
        <w:trPr>
          <w:gridAfter w:val="1"/>
          <w:trHeight w:val="303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44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</w:t>
            </w:r>
            <w:r w:rsidRPr="001441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 xml:space="preserve">դասերի, ֆինանսավորվող ծրագրերի և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դրանք </w:t>
            </w:r>
            <w:r w:rsidRPr="001441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իրականացնող մարմինների անվանումները</w:t>
            </w:r>
          </w:p>
        </w:tc>
      </w:tr>
      <w:tr w:rsidR="00144105" w:rsidRPr="00144105" w:rsidTr="00144105">
        <w:trPr>
          <w:gridAfter w:val="1"/>
          <w:trHeight w:val="10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44105" w:rsidRPr="00144105" w:rsidTr="00144105">
        <w:trPr>
          <w:gridAfter w:val="1"/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</w:tr>
      <w:tr w:rsidR="00144105" w:rsidRPr="00144105" w:rsidTr="00144105">
        <w:trPr>
          <w:gridAfter w:val="1"/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Տնտեսական հարաբերություններ (այլ դասերին չպատկանող)</w:t>
            </w:r>
          </w:p>
        </w:tc>
      </w:tr>
      <w:tr w:rsidR="00144105" w:rsidRPr="00144105" w:rsidTr="00144105">
        <w:trPr>
          <w:gridAfter w:val="1"/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Տնտեսական հարաբերություններ (այլ դասերին չպատկանող)</w:t>
            </w:r>
          </w:p>
        </w:tc>
      </w:tr>
      <w:tr w:rsidR="00144105" w:rsidRPr="00144105" w:rsidTr="00144105">
        <w:trPr>
          <w:gridAfter w:val="1"/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01.  Ոչ ֆինանսական ակտիվների օտարումից մուտքեր</w:t>
            </w:r>
          </w:p>
        </w:tc>
      </w:tr>
      <w:tr w:rsidR="00144105" w:rsidRPr="00144105" w:rsidTr="00144105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105" w:rsidRPr="00144105" w:rsidRDefault="008A1836" w:rsidP="001441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noProof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F8E7D3E" wp14:editId="7867A1BD">
                      <wp:simplePos x="0" y="0"/>
                      <wp:positionH relativeFrom="column">
                        <wp:posOffset>5215890</wp:posOffset>
                      </wp:positionH>
                      <wp:positionV relativeFrom="paragraph">
                        <wp:posOffset>99060</wp:posOffset>
                      </wp:positionV>
                      <wp:extent cx="842010" cy="345440"/>
                      <wp:effectExtent l="0" t="0" r="0" b="0"/>
                      <wp:wrapNone/>
                      <wp:docPr id="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010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56F7" w:rsidRDefault="006E56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410.7pt;margin-top:7.8pt;width:66.3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zTtw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pxgJ2kKLnthg0L0cUHhty9N3OgGvxw78zADn0GZHVXcPsviukZDLmooNu1NK9jWjJaQX2pv+2dUR&#10;R1uQdf9JlhCHbo10QEOlWls7qAYCdGjT87E1NpcCDufE1gejAkzXZEKIa51Pk8PlTmnzgckW2UWK&#10;FXTegdPdgzY2GZocXGwsIXPeNK77jbg4AMfxBELDVWuzSbhmvsRBvJqv5sQj0XTlkSDLvLt8Sbxp&#10;Hs4m2XW2XGbhLxs3JEnNy5IJG+YgrJD8WeP2Eh8lcZSWlg0vLZxNSavNetkotKMg7Nx9ruRgObn5&#10;l2m4IgCXV5TCiAT3Uezl0/nMIzmZePEsmHtBGN/H04DEJMsvKT1wwf6dEupTHE+iyailU9KvuAXu&#10;e8uNJi03MDoa3oI6jk40sQpcidK11lDejOuzUtj0T6WAdh8a7fRqJTqK1Qzrwb0MJ2ar5bUsn0HA&#10;SoLAQIsw9mBRS/UTox5GSIr1jy1VDKPmo4BHEIdWpsi4DZnMItioc8v63EJFAVApNhiNy6UZ59S2&#10;U3xTQ6Tx2Ql5Bw+n4k7Up6z2zw3GhOO2H2l2Dp3vnddp8C5+AwAA//8DAFBLAwQUAAYACAAAACEA&#10;f+SaNN0AAAAJAQAADwAAAGRycy9kb3ducmV2LnhtbEyPQU/CQBCF7yT+h82YcINdSItQuyVG4lUj&#10;Kgm3pTu0jd3ZprvQ+u8dT3KcvC9vvpdvR9eKK/ah8aRhMVcgkEpvG6o0fH68zNYgQjRkTesJNfxg&#10;gG1xN8lNZv1A73jdx0pwCYXMaKhj7DIpQ1mjM2HuOyTOzr53JvLZV9L2ZuBy18qlUivpTEP8oTYd&#10;PtdYfu8vTsPX6/l4SNRbtXNpN/hRSXIbqfX0fnx6BBFxjP8w/OmzOhTsdPIXskG0GtbLRcIoB+kK&#10;BAObNOFxJw0PSoEscnm7oPgFAAD//wMAUEsBAi0AFAAGAAgAAAAhALaDOJL+AAAA4QEAABMAAAAA&#10;AAAAAAAAAAAAAAAAAFtDb250ZW50X1R5cGVzXS54bWxQSwECLQAUAAYACAAAACEAOP0h/9YAAACU&#10;AQAACwAAAAAAAAAAAAAAAAAvAQAAX3JlbHMvLnJlbHNQSwECLQAUAAYACAAAACEAFilc07cCAADA&#10;BQAADgAAAAAAAAAAAAAAAAAuAgAAZHJzL2Uyb0RvYy54bWxQSwECLQAUAAYACAAAACEAf+SaNN0A&#10;AAAJAQAADwAAAAAAAAAAAAAAAAARBQAAZHJzL2Rvd25yZXYueG1sUEsFBgAAAAAEAAQA8wAAABsG&#10;AAAAAA==&#10;" filled="f" stroked="f">
                      <v:textbox>
                        <w:txbxContent>
                          <w:p w:rsidR="006E56F7" w:rsidRDefault="006E56F7"/>
                        </w:txbxContent>
                      </v:textbox>
                    </v:shape>
                  </w:pict>
                </mc:Fallback>
              </mc:AlternateContent>
            </w:r>
            <w:r w:rsidR="00144105" w:rsidRPr="001441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տարածքային կառավարման և զարգացման նախարարություն</w:t>
            </w:r>
          </w:p>
        </w:tc>
        <w:tc>
          <w:tcPr>
            <w:tcW w:w="0" w:type="auto"/>
          </w:tcPr>
          <w:p w:rsidR="00144105" w:rsidRPr="00144105" w:rsidRDefault="008A18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AB4D748" wp14:editId="46B3B627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914400</wp:posOffset>
                      </wp:positionV>
                      <wp:extent cx="1238250" cy="518160"/>
                      <wp:effectExtent l="0" t="0" r="0" b="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56F7" w:rsidRDefault="006E56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id="Text Box 7" o:spid="_x0000_s1027" type="#_x0000_t202" style="position:absolute;margin-left:69.55pt;margin-top:1in;width:97.5pt;height:4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KcfLAIAAFcEAAAOAAAAZHJzL2Uyb0RvYy54bWysVNtu2zAMfR+wfxD0vjj2kjY14hRdugwD&#10;ugvQ7gNkWbaFSaImKbG7rx8lp2nQbS/D/CBIInVInkN6fT1qRQ7CeQmmovlsTokwHBppuop+e9i9&#10;WVHiAzMNU2BERR+Fp9eb16/Wgy1FAT2oRjiCIMaXg61oH4Its8zzXmjmZ2CFQWMLTrOAR9dljWMD&#10;omuVFfP5RTaAa6wDLrzH29vJSDcJv20FD1/a1otAVEUxt5BWl9Y6rtlmzcrOMdtLfkyD/UMWmkmD&#10;QU9QtywwsnfyNygtuQMPbZhx0Bm0reQi1YDV5PMX1dz3zIpUC5Lj7Ykm//9g+efDV0dkU9ElJYZp&#10;lOhBjIG8g5FcRnYG60t0urfoFka8RpVTpd7eAf/uiYFtz0wnbpyDoReswezy+DI7ezrh+AhSD5+g&#10;wTBsHyABja3TkTokgyA6qvR4UiamwmPI4u2qWKKJo22Zr/KLJF3GyqfX1vnwQYAmcVNRh8ondHa4&#10;8yFmw8onlxjMg5LNTiqVDq6rt8qRA8Mu2aUvFfDCTRkyVPRqWSwnAv4KMU/fnyC0DNjuSuqKrk5O&#10;rIy0vTdNasbApJr2mLIyRx4jdROJYazHJFgiOXJcQ/OIxDqYuhunETc9uJ+UDNjZFfU/9swJStRH&#10;g+Jc5YtFHIV0WCwvCzy4c0t9bmGGI1RFAyXTdhum8dlbJ7seI03tYOAGBW1l4vo5q2P62L1JguOk&#10;xfE4Pyev5//B5hcAAAD//wMAUEsDBBQABgAIAAAAIQACa/KB4AAAAAsBAAAPAAAAZHJzL2Rvd25y&#10;ZXYueG1sTI9BT8MwDIXvSPyHyEhcEEvXlrKVphNCAsENBoJr1nhtReOUJOvKv8ec4OZnPz1/r9rM&#10;dhAT+tA7UrBcJCCQGmd6ahW8vd5frkCEqMnowREq+MYAm/r0pNKlcUd6wWkbW8EhFEqtoItxLKUM&#10;TYdWh4Ubkfi2d97qyNK30nh95HA7yDRJCml1T/yh0yPeddh8bg9WwSp/nD7CU/b83hT7YR0vrqeH&#10;L6/U+dl8ewMi4hz/zPCLz+hQM9POHcgEMbDO1ku28pDnXIodWZbzZqcgTa8KkHUl/3eofwAAAP//&#10;AwBQSwECLQAUAAYACAAAACEAtoM4kv4AAADhAQAAEwAAAAAAAAAAAAAAAAAAAAAAW0NvbnRlbnRf&#10;VHlwZXNdLnhtbFBLAQItABQABgAIAAAAIQA4/SH/1gAAAJQBAAALAAAAAAAAAAAAAAAAAC8BAABf&#10;cmVscy8ucmVsc1BLAQItABQABgAIAAAAIQCp/KcfLAIAAFcEAAAOAAAAAAAAAAAAAAAAAC4CAABk&#10;cnMvZTJvRG9jLnhtbFBLAQItABQABgAIAAAAIQACa/KB4AAAAAsBAAAPAAAAAAAAAAAAAAAAAIYE&#10;AABkcnMvZG93bnJldi54bWxQSwUGAAAAAAQABADzAAAAkwUAAAAA&#10;">
                      <v:textbox>
                        <w:txbxContent>
                          <w:p w:rsidR="00144105" w:rsidRDefault="0014410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44105" w:rsidRDefault="00144105">
      <w:pPr>
        <w:pStyle w:val="mechtex"/>
        <w:rPr>
          <w:rFonts w:ascii="GHEA Mariam" w:hAnsi="GHEA Mariam" w:cs="Arial"/>
          <w:szCs w:val="22"/>
        </w:rPr>
      </w:pPr>
    </w:p>
    <w:p w:rsidR="00144105" w:rsidRDefault="00144105">
      <w:pPr>
        <w:pStyle w:val="mechtex"/>
        <w:rPr>
          <w:rFonts w:ascii="GHEA Mariam" w:hAnsi="GHEA Mariam" w:cs="Arial"/>
          <w:szCs w:val="22"/>
        </w:rPr>
      </w:pPr>
    </w:p>
    <w:p w:rsidR="00144105" w:rsidRDefault="00144105">
      <w:pPr>
        <w:pStyle w:val="mechtex"/>
        <w:rPr>
          <w:rFonts w:ascii="GHEA Mariam" w:hAnsi="GHEA Mariam" w:cs="Arial"/>
          <w:szCs w:val="22"/>
        </w:rPr>
      </w:pPr>
    </w:p>
    <w:p w:rsidR="00144105" w:rsidRDefault="00144105">
      <w:pPr>
        <w:pStyle w:val="mechtex"/>
        <w:rPr>
          <w:rFonts w:ascii="GHEA Mariam" w:hAnsi="GHEA Mariam" w:cs="Arial"/>
          <w:szCs w:val="22"/>
        </w:rPr>
      </w:pPr>
    </w:p>
    <w:p w:rsidR="00144105" w:rsidRPr="0073220B" w:rsidRDefault="00144105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:rsidR="00144105" w:rsidRPr="00144105" w:rsidRDefault="00144105" w:rsidP="00BC1EA2">
      <w:pPr>
        <w:pStyle w:val="mechtex"/>
        <w:rPr>
          <w:rFonts w:ascii="GHEA Mariam" w:hAnsi="GHEA Mariam"/>
          <w:spacing w:val="-2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:rsidR="00144105" w:rsidRPr="00144105" w:rsidRDefault="00144105">
      <w:pPr>
        <w:pStyle w:val="mechtex"/>
        <w:rPr>
          <w:rFonts w:ascii="GHEA Mariam" w:hAnsi="GHEA Mariam" w:cs="Arial"/>
          <w:szCs w:val="22"/>
          <w:lang w:val="af-ZA"/>
        </w:rPr>
      </w:pPr>
    </w:p>
    <w:sectPr w:rsidR="00144105" w:rsidRPr="00144105" w:rsidSect="0014410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2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F7" w:rsidRDefault="006E56F7">
      <w:r>
        <w:separator/>
      </w:r>
    </w:p>
  </w:endnote>
  <w:endnote w:type="continuationSeparator" w:id="0">
    <w:p w:rsidR="006E56F7" w:rsidRDefault="006E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voroshumNrk008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F7" w:rsidRDefault="006E56F7">
      <w:r>
        <w:separator/>
      </w:r>
    </w:p>
  </w:footnote>
  <w:footnote w:type="continuationSeparator" w:id="0">
    <w:p w:rsidR="006E56F7" w:rsidRDefault="006E5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EA2"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F57"/>
    <w:multiLevelType w:val="hybridMultilevel"/>
    <w:tmpl w:val="F03E035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AB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8DF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3876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1DF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105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6D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A2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B55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578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676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6D5E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4D1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519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D82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1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D70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6F7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014"/>
    <w:rsid w:val="007C343F"/>
    <w:rsid w:val="007C34AC"/>
    <w:rsid w:val="007C34FA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6D4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DC9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11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83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DF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343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5E0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2F9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340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214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3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67A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533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AAF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07B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07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209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1EA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1EE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AC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0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00D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7788B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28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AE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4C52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1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313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02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6A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E50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0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902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http://mul-moj.gov.am/tasks/docs/attachment.php?id=213481&amp;fn=k1546.docx&amp;out=0&amp;token=</cp:keywords>
  <cp:lastModifiedBy>Tatevik</cp:lastModifiedBy>
  <cp:revision>12</cp:revision>
  <dcterms:created xsi:type="dcterms:W3CDTF">2019-02-08T11:27:00Z</dcterms:created>
  <dcterms:modified xsi:type="dcterms:W3CDTF">2019-02-08T12:47:00Z</dcterms:modified>
</cp:coreProperties>
</file>