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31" w:rsidRPr="006E6072" w:rsidRDefault="009B17B5" w:rsidP="0094315D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E6072">
        <w:rPr>
          <w:rFonts w:ascii="Sylfaen" w:hAnsi="Sylfaen"/>
          <w:sz w:val="24"/>
          <w:szCs w:val="24"/>
        </w:rPr>
        <w:t xml:space="preserve">ՀԱՎԵԼՎԱԾ </w:t>
      </w:r>
    </w:p>
    <w:p w:rsidR="00311AB8" w:rsidRPr="006E6072" w:rsidRDefault="009B17B5" w:rsidP="0094315D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6E607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514126" w:rsidRPr="006E6072">
        <w:rPr>
          <w:rFonts w:ascii="Sylfaen" w:hAnsi="Sylfaen"/>
          <w:sz w:val="24"/>
          <w:szCs w:val="24"/>
        </w:rPr>
        <w:br/>
      </w:r>
      <w:r w:rsidRPr="006E6072">
        <w:rPr>
          <w:rFonts w:ascii="Sylfaen" w:hAnsi="Sylfaen"/>
          <w:sz w:val="24"/>
          <w:szCs w:val="24"/>
        </w:rPr>
        <w:t>2017 թվականի հունիսի 23-ի թիվ 41 որոշման</w:t>
      </w:r>
    </w:p>
    <w:p w:rsidR="00EE3A31" w:rsidRPr="006E6072" w:rsidRDefault="00EE3A31" w:rsidP="0094315D">
      <w:pPr>
        <w:pStyle w:val="Bodytext30"/>
        <w:shd w:val="clear" w:color="auto" w:fill="auto"/>
        <w:spacing w:before="0" w:after="160" w:line="360" w:lineRule="auto"/>
        <w:ind w:right="140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11AB8" w:rsidRPr="006E6072" w:rsidRDefault="009B17B5" w:rsidP="0094315D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6E6072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311AB8" w:rsidRPr="006E6072" w:rsidRDefault="009B17B5" w:rsidP="0094315D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6E6072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5A2935" w:rsidRPr="006E6072">
        <w:rPr>
          <w:rFonts w:ascii="Sylfaen" w:hAnsi="Sylfaen"/>
          <w:sz w:val="24"/>
          <w:szCs w:val="24"/>
        </w:rPr>
        <w:br/>
      </w:r>
      <w:r w:rsidRPr="006E6072">
        <w:rPr>
          <w:rFonts w:ascii="Sylfaen" w:hAnsi="Sylfaen"/>
          <w:sz w:val="24"/>
          <w:szCs w:val="24"/>
        </w:rPr>
        <w:t xml:space="preserve">միասնական մաքսային սակագնի </w:t>
      </w:r>
      <w:r w:rsidR="005A2935" w:rsidRPr="006E6072">
        <w:rPr>
          <w:rFonts w:ascii="Sylfaen" w:hAnsi="Sylfaen"/>
          <w:sz w:val="24"/>
          <w:szCs w:val="24"/>
        </w:rPr>
        <w:br/>
      </w:r>
      <w:r w:rsidRPr="006E6072">
        <w:rPr>
          <w:rFonts w:ascii="Sylfaen" w:hAnsi="Sylfaen"/>
          <w:sz w:val="24"/>
          <w:szCs w:val="24"/>
        </w:rPr>
        <w:t>ներմուծման մաքսատուրքերի</w:t>
      </w:r>
    </w:p>
    <w:tbl>
      <w:tblPr>
        <w:tblOverlap w:val="never"/>
        <w:tblW w:w="9215" w:type="dxa"/>
        <w:jc w:val="center"/>
        <w:tblInd w:w="17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8"/>
        <w:gridCol w:w="1948"/>
        <w:gridCol w:w="4492"/>
        <w:gridCol w:w="2487"/>
      </w:tblGrid>
      <w:tr w:rsidR="00385A74" w:rsidRPr="006E6072" w:rsidTr="002F07F5">
        <w:trPr>
          <w:tblHeader/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6E6072" w:rsidRDefault="009B17B5" w:rsidP="005A293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6E6072" w:rsidRDefault="009B17B5" w:rsidP="005A293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B8" w:rsidRPr="006E6072" w:rsidRDefault="009B17B5" w:rsidP="005A2935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Ներմուծման մաքսատուրքի դրույքաչափը (մաքսային արժեքից՝ տոկոսներով կամ եվրոյով, կամ ԱՄՆ դոլարով)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0301 91 900 0</w:t>
            </w:r>
          </w:p>
        </w:tc>
        <w:tc>
          <w:tcPr>
            <w:tcW w:w="44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1Դ)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0301 99 110 0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սաղմոն խաղաղօվկիանոսյան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Oncorhynchus nerka, Oncorhynchus gorbuscha, Oncorhynchus keta, Oncorhynchus tschawytscha, Oncorhynchus kisutch, Oncorhynchus masou եւ Oncorhynchus rhodurus)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, սաղմոն ատլանտյան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(Salmo salar)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եւ սաղմոն դանուբյան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(Hucho hucho)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1Դ)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0302 11 100 0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1236" w:hanging="123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pacing w:val="-6"/>
                <w:sz w:val="24"/>
                <w:szCs w:val="24"/>
              </w:rPr>
              <w:t>- - -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Oncorhynchus aрache կամ Oncorhynchus chrysogaster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0302 11 200 0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436" w:hanging="43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Oncorhynchus mykiss տեսակի, գլխով եւ խռիկներով, առանց փորոտիքի, յուրաքանչյուրը` 1,2 կգ-ից ավելի զանգվածով, կամ առանց գլխի, խռիկների եւ փորոտիքի,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յուրաքանչյուրը` 1 կգ-ից ավելի զանգվածով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0302 11 800 0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0302 13 000 0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8274DC" w:rsidP="00936B6E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սաղմոն խաղաղօվկիանոսյան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Oncorhynchus nerka, Oncorhynchus gorbuscha, Oncorhynchus keta, Oncorhynchus tschawytscha, Oncorhynchus kisutch, Oncorhynchus masou եւ Oncorhynchus rhodurus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0302 14 000 0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8274DC" w:rsidP="00936B6E">
            <w:pPr>
              <w:pStyle w:val="Bodytext20"/>
              <w:shd w:val="clear" w:color="auto" w:fill="auto"/>
              <w:spacing w:before="0" w:after="120" w:line="240" w:lineRule="auto"/>
              <w:ind w:left="296" w:hanging="29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սաղմոն ատլանտյան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Salmo salar</w:t>
            </w:r>
            <w:r w:rsidRPr="006E6072">
              <w:rPr>
                <w:rFonts w:ascii="Sylfaen" w:hAnsi="Sylfaen"/>
                <w:sz w:val="24"/>
                <w:szCs w:val="24"/>
              </w:rPr>
              <w:t>) եւ սաղմոն դանուբյան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Hucho hucho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0302 51 100 0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Gadus morhua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0302 51 900 0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0302 52 000 0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8274DC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իշաձուկ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Melanogrammus aeglefinus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0302 89 310 0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- -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 xml:space="preserve">Sebastes </w:t>
            </w:r>
            <w:r w:rsidRPr="006E6072">
              <w:rPr>
                <w:rFonts w:ascii="Sylfaen" w:hAnsi="Sylfaen"/>
                <w:sz w:val="24"/>
                <w:szCs w:val="24"/>
              </w:rPr>
              <w:t>marinus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0302 89 390 0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0302 91 000 0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լյարդ, ձկնկիթ եւ սերմնագեղձեր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0302 99 000 1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478" w:hanging="44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կարմրախայտի</w:t>
            </w:r>
            <w:r w:rsidR="00826BCB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(</w:t>
            </w:r>
            <w:r w:rsidRPr="006E6072">
              <w:rPr>
                <w:rStyle w:val="Bodytext2Italic"/>
                <w:rFonts w:ascii="Sylfaen" w:hAnsi="Sylfaen"/>
                <w:sz w:val="24"/>
                <w:szCs w:val="24"/>
              </w:rPr>
              <w:t>Salmo trutta, Oncorhynchus ту kiss, Oncorhynchus clarki, Oncorhynchus aguabonita, Oncorhynchus gilae, Oncorhynchus apache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եւ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Oncorhynchus chrysogaster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), սաղմոնի՝ խաղաղօվկիանոսյան </w:t>
            </w:r>
            <w:r w:rsidRPr="006E6072">
              <w:rPr>
                <w:rStyle w:val="Bodytext2Italic"/>
                <w:rFonts w:ascii="Sylfaen" w:hAnsi="Sylfaen"/>
                <w:sz w:val="24"/>
                <w:szCs w:val="24"/>
              </w:rPr>
              <w:t>(Oncorhynchus nerka, Oncorhynchus gorbuscha, Oncorhynchus keta, Oncorhynchus tschawytscha, Oncorhynchus kisutch, Oncorhynchus masou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եւ </w:t>
            </w:r>
            <w:r w:rsidRPr="006E6072">
              <w:rPr>
                <w:rStyle w:val="Bodytext2Italic"/>
                <w:rFonts w:ascii="Sylfaen" w:hAnsi="Sylfaen"/>
                <w:sz w:val="24"/>
                <w:szCs w:val="24"/>
              </w:rPr>
              <w:t>Oncorhynchus rhodurus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), սաղմոնի՝ ատլանտյան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(</w:t>
            </w:r>
            <w:r w:rsidRPr="006E6072">
              <w:rPr>
                <w:rStyle w:val="Bodytext21"/>
                <w:rFonts w:ascii="Sylfaen" w:hAnsi="Sylfaen"/>
                <w:i/>
                <w:sz w:val="24"/>
                <w:szCs w:val="24"/>
              </w:rPr>
              <w:t>Salmo salar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) եւ սաղմոնի՝ դանուբյան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(</w:t>
            </w:r>
            <w:r w:rsidRPr="006E6072">
              <w:rPr>
                <w:rStyle w:val="Bodytext21"/>
                <w:rFonts w:ascii="Sylfaen" w:hAnsi="Sylfaen"/>
                <w:i/>
                <w:sz w:val="24"/>
                <w:szCs w:val="24"/>
              </w:rPr>
              <w:t>Hucho hucho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0302 99 000 6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ձողաձկան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Gadus morhua, Gadus ogac, Gadus macroceрhalus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), իշաձկան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Melanogrammus aeglefinus</w:t>
            </w:r>
            <w:r w:rsidRPr="006E6072">
              <w:rPr>
                <w:rFonts w:ascii="Sylfaen" w:hAnsi="Sylfaen"/>
                <w:sz w:val="24"/>
                <w:szCs w:val="24"/>
              </w:rPr>
              <w:t>), ծովապերկեսի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Sebastes spp</w:t>
            </w:r>
            <w:r w:rsidRPr="006E6072">
              <w:rPr>
                <w:rFonts w:ascii="Sylfaen" w:hAnsi="Sylfaen"/>
                <w:sz w:val="24"/>
                <w:szCs w:val="24"/>
              </w:rPr>
              <w:t>.)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0303 31 100 0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3D1582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վահանաձուկ սեւ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Reinhardtius hiррoglossoides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0303 31 900 0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6F6779">
            <w:pPr>
              <w:pStyle w:val="Bodytext20"/>
              <w:shd w:val="clear" w:color="auto" w:fill="auto"/>
              <w:spacing w:before="0" w:after="120" w:line="240" w:lineRule="auto"/>
              <w:ind w:left="436" w:hanging="43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վահանաձուկ խաղաղօվկիանոսյան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Hiррoglossus stenoleрis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0303 63 100 0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Gadus morhua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0303 63 300 0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Gadus ogac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տեսակի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0303 63 900 0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Gadus macroceрhalus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տեսակի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0303 64 000 0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իշաձուկ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Melanogrammus aeglefinus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0303 65 000 0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սայդա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Pollachius virens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0303 84 100 0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ծովագայլ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Dicentrarchus labrax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0303 84 900 0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0303 89 390 0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 սակայն ոչ պակաս, քան 0,03 եվրո՝ 1 կգ-ի համար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0303 99 000 8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6F6779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սեւ վահանաձկան (</w:t>
            </w:r>
            <w:r w:rsidRPr="006E6072">
              <w:rPr>
                <w:rFonts w:ascii="Sylfaen" w:hAnsi="Sylfaen"/>
                <w:i/>
                <w:sz w:val="24"/>
                <w:szCs w:val="24"/>
              </w:rPr>
              <w:t>Reinhardtius hiррoglossoides</w:t>
            </w:r>
            <w:r w:rsidRPr="006E607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0408 91 800 0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0602 30 000 0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754E5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մրտավարդեր եւ լեռնավարդեր` պատվաստված կամ չպատվաստված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0602 40 000 0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D754E5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վարդեր` պատվաստված կամ չպատվաստված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85A7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FF3499">
            <w:pPr>
              <w:pStyle w:val="Bodytext20"/>
              <w:shd w:val="clear" w:color="auto" w:fill="auto"/>
              <w:spacing w:before="0" w:after="120" w:line="240" w:lineRule="auto"/>
              <w:ind w:left="310" w:hanging="338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սիդրի արտադրության համար, խուռնաբեռն, սեպտեմբերի 16-ից մինչեւ դեկտեմբերի 15-ը</w:t>
            </w:r>
          </w:p>
          <w:p w:rsidR="001770AE" w:rsidRPr="006E6072" w:rsidRDefault="001770AE" w:rsidP="00FF3499">
            <w:pPr>
              <w:pStyle w:val="Bodytext20"/>
              <w:shd w:val="clear" w:color="auto" w:fill="auto"/>
              <w:spacing w:before="0" w:after="120" w:line="240" w:lineRule="auto"/>
              <w:ind w:left="310" w:hanging="33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0,06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հունվարի 1-ից մինչեւ մարտի 31-ը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0808 10 800 2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ապրիլի 1-ից մինչեւ հունիսի 30-ը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0,015 եվրո՝ 1 կգ-ի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0808 10 800 3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հուլիսի 1-ից մինչեւ հուլիսի 31-ը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311FE">
            <w:pPr>
              <w:pStyle w:val="Bodytext20"/>
              <w:shd w:val="clear" w:color="auto" w:fill="auto"/>
              <w:spacing w:before="0" w:after="120" w:line="240" w:lineRule="auto"/>
              <w:ind w:left="669" w:hanging="66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Գոլդեն Դելիշես կամ Գրենի Սմիթ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0,06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0808 10 800 6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2311FE">
            <w:pPr>
              <w:pStyle w:val="Bodytext20"/>
              <w:shd w:val="clear" w:color="auto" w:fill="auto"/>
              <w:spacing w:before="0" w:after="120" w:line="240" w:lineRule="auto"/>
              <w:ind w:left="669" w:hanging="66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0,06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0808 10 800 7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311FE">
            <w:pPr>
              <w:pStyle w:val="Bodytext20"/>
              <w:shd w:val="clear" w:color="auto" w:fill="auto"/>
              <w:spacing w:before="0" w:after="120" w:line="240" w:lineRule="auto"/>
              <w:ind w:left="669" w:hanging="66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Գոլդեն Դելիշես կամ Գրենի Սմիթ տեսակի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0808 10 800 8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1006 10 100 0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ցանքի համար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1006 10 940 0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միջահատիկ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1108 11 000 0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ցորենի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10, սակայն ոչ պակաս, քան 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1108 12 000 0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եգիպտացորենի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10, սակայն ոչ պակաս, քան 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1108 13 000 0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կարտոֆիլի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10, սակայն ոչ պակաս, քան 0,03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1512 11 910 1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311FE">
            <w:pPr>
              <w:pStyle w:val="Bodytext20"/>
              <w:shd w:val="clear" w:color="auto" w:fill="auto"/>
              <w:spacing w:before="0" w:after="120" w:line="240" w:lineRule="auto"/>
              <w:ind w:left="811" w:hanging="811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առաջնային փաթեթվածքներում 10 լիտր կամ դրանից պակաս զուտ ծավալով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15, սակայն ոչ պակաս, քան 0,1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1512 19 900 2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311FE">
            <w:pPr>
              <w:pStyle w:val="Bodytext20"/>
              <w:shd w:val="clear" w:color="auto" w:fill="auto"/>
              <w:spacing w:before="0" w:after="120" w:line="240" w:lineRule="auto"/>
              <w:ind w:left="669" w:hanging="66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արեւածաղկի յուղ կամ դրա զտամասեր</w:t>
            </w:r>
            <w:r w:rsidR="00826BCB" w:rsidRPr="006E6072">
              <w:rPr>
                <w:rFonts w:ascii="Sylfaen" w:hAnsi="Sylfaen"/>
                <w:sz w:val="24"/>
                <w:szCs w:val="24"/>
              </w:rPr>
              <w:t>ը՝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առաջնային փաթեթվածքներում 10 լիտր կամ դրանից պակաս զուտ ծավալով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15, սակայն ոչ պակաս, քան 0,1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1512 21 100 0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770AE">
            <w:pPr>
              <w:pStyle w:val="Bodytext20"/>
              <w:shd w:val="clear" w:color="auto" w:fill="auto"/>
              <w:spacing w:before="0" w:after="120" w:line="240" w:lineRule="auto"/>
              <w:ind w:left="380" w:hanging="42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տեխնիկական կամ արդյունաբերական կիրառության համար՝ բացի սննդի մեջ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օգտագործվող մթերքների արտադրությունից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1512 21 900 0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1514 19 900 1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1770AE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առաջնային փաթեթվածքներում 10 լիտր կամ դրանից պակաս զուտ ծավալով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 սակայն ոչ պակաս, քան 0,1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1514 99 900 1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C9455E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առաջնային փաթեթվածքներում 10 լիտր կամ դրանից պակաս զուտ ծավալով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 սակայն ոչ պակաս, քան 0,1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1517 90 930 0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9455E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սննդի մեջ օգտագործելու համար պիտանի խառնուրդներ կամ պատրաստի մթերքներ, որոնք կաղապարների համար օգտագործվում են որպես քսայուղ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15, սակայն ոչ պակաս, քան 0,12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2007 99 500 3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ծիրանի խյուս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2007 99 500 4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տանձի խյուս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2007 99 500 5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դեղձի խյուս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2007 99 500 7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2102 10 100 0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խմորասնկեր կուլտուրալ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2102 10 310 0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չոր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2102 10 390 0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2102 10 900 0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քլոր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2812 90 000 0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2825 90 200 0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բերիլիումի օքսիդ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հիդրօքսիդ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trHeight w:val="1134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2826 12 000 0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ալյումինի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712BC1" w:rsidP="00514126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6E6072">
              <w:rPr>
                <w:rStyle w:val="Bodytext2Bold0"/>
                <w:rFonts w:ascii="Sylfaen" w:hAnsi="Sylfaen"/>
                <w:b w:val="0"/>
                <w:sz w:val="24"/>
                <w:szCs w:val="24"/>
              </w:rPr>
              <w:t>5</w:t>
            </w:r>
            <w:r w:rsidRPr="006E6072">
              <w:rPr>
                <w:rStyle w:val="Bodytext2Bold0"/>
                <w:rFonts w:ascii="Sylfaen" w:hAnsi="Sylfaen"/>
                <w:b w:val="0"/>
                <w:sz w:val="24"/>
                <w:szCs w:val="24"/>
                <w:vertAlign w:val="superscript"/>
              </w:rPr>
              <w:t>8Դ)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2826 30 000 0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70CCE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նատրիումի հեքսաֆտորալյումինատ (սինթետիկ կրիոլիտ)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2849 10 000 0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կալցիումի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2850 00 200 0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հիդրիդներ,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նիտրիդներ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2905 31 000 0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էթիլենգլիկոլ (էթանդիոլ)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6,3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70CCE">
            <w:pPr>
              <w:pStyle w:val="Bodytext20"/>
              <w:shd w:val="clear" w:color="auto" w:fill="auto"/>
              <w:spacing w:before="0" w:after="120" w:line="240" w:lineRule="auto"/>
              <w:ind w:left="632" w:hanging="63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- կաշվի 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կոշիկի արդյունաբերության համար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9Դ)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2917 36 000 0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տերեֆտալաթթու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դրա աղերը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2pt"/>
                <w:rFonts w:ascii="Sylfaen" w:hAnsi="Sylfaen"/>
                <w:vertAlign w:val="superscript"/>
              </w:rPr>
              <w:t>4Դ)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2931 90 800 9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3</w:t>
            </w:r>
            <w:r w:rsidRPr="006E6072">
              <w:rPr>
                <w:rStyle w:val="Bodytext212pt"/>
                <w:rFonts w:ascii="Sylfaen" w:hAnsi="Sylfaen"/>
                <w:vertAlign w:val="superscript"/>
              </w:rPr>
              <w:t>7Դ)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3202 90 000 0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712BC1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10Դ)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3307 90 000 8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3402 20 900 0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B7745F" w:rsidP="00B7745F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</w:t>
            </w:r>
            <w:r w:rsidR="0094085C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լվացող միջոցներ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94085C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մաքրող միջոցներ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3602 00 000 0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Պայթուցիկ նյութեր պատրաստի՝ բացի վառոդից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3603 00 100 9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3603 00 900 9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3605 00 000 0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Լուցկիներ՝ բացի 3604 ապրանքային դիրքում ընդգրկված հրատեխնիկական արտադրատեսակներից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3901 20 900 1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պոլիէթիլեն՝ մեծ տրամագծով խողովակները գործարանային եռաշերտ հակաքայքայիչ պատվածքով պատելու համար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3906 10 000 0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պոլիմեթիլմեթակրիլատ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0,13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օպտիկական մանրաթելի արտադրության համար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գերկլանիչ նյութեր</w:t>
            </w:r>
            <w:r w:rsidR="00826BC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խանձարուրների արտադրության համար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3918 10 100 0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բաղկացած պոլիվինիլքլորիդով ներծծված կամ ծածկված հիմքից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8,8, սակայն ոչ պակաս, քան 0,13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3918 10 900 0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8,8, սակայն ոչ պակաս, քան 0,13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3918 90 000 0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 պլաստմասսաներից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 սակայն ոչ պակաս, քան 0,13 եվրո՝ 1 կգ-ի համար</w:t>
            </w:r>
          </w:p>
        </w:tc>
      </w:tr>
      <w:tr w:rsidR="00385A74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3920 49 100 1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կոշտ ոչ պլաստիկացված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3922 10 000 0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լոգնոցներ, ցնցուղներ, կոնքեր</w:t>
            </w:r>
            <w:r w:rsidR="00826BCB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ջրի հոսքի համար</w:t>
            </w:r>
            <w:r w:rsidR="00826BCB" w:rsidRPr="006E6072">
              <w:rPr>
                <w:rStyle w:val="Bodytext21"/>
                <w:rFonts w:ascii="Sylfaen" w:hAnsi="Sylfaen"/>
                <w:sz w:val="24"/>
                <w:szCs w:val="24"/>
              </w:rPr>
              <w:t>,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կոնքեր լվացվելու համար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3922 20 000 0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նստոցներ ու կափարիչներ զուգարանակոնքերի համար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3922 90 000 0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3923 21 000 0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էթիլենի պոլիմերներից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3923 29 100 0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պոլիվինիլքլորիդից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3923 29 900 0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83714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նախաձ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Fonts w:ascii="Sylfaen" w:hAnsi="Sylfaen"/>
                <w:sz w:val="24"/>
                <w:szCs w:val="24"/>
              </w:rPr>
              <w:t>եր՝ 2 լիտրից ավելի տարողությամբ արտադրատեսակների պատրաստման համար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3923 30 909 0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3923 40 100 1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416EED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ժապավենատուփեր</w:t>
            </w:r>
            <w:r w:rsidR="003818EF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մագնիսային ժապավենների համար՝ նշված 8523 29 150 1, 8523 29 150 2, 8523 29 330 1, 8523 29 330 2, 8523 29 390 1, 8523 29 390 2 ստորաենթադիրքերում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3923 40 100 2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16EED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ժապավենատուփեր</w:t>
            </w:r>
            <w:r w:rsidR="003818EF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մագնիսային ժապավենների համար՝ նշված 8523 29 150 5, 8523 29 150 8, 8523 29 330 5,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8523 29 330 7, 8523 29 390 5, 8523 29 390 7 ստորաենթադիրքերում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3923 40 100 9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3923 40 900 0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3924 10 000 0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սպասք՝ ճաշի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խոհանոցային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վերականգնված թաղանթանյութից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416EED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ամբարներ, ցիստեռններ, բաքեր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համանման տարողություններ՝ 300 լիտրից ավելի ծավալով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դռներ, պատուհաններ եւ դրանց շրջանակները, դռան շեմքեր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16EED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փակոցափեղկեր, գալարավարագույրներ (ներառյալ</w:t>
            </w:r>
            <w:r w:rsidR="003818EF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վենետիկյան շերտավարագույրները) եւ համանման արտադրատեսակներ ու դրանց մասերը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3925 90 100 0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84040C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կցամասեր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ամրակման դետալներ՝ նախատեսված դռների, պատուհանների, աստիճանավանդակների, պատերի ու շենքերի այլ մասերի մեջ կամ դրանց վրա մշտական տեղադրման համար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3925 90 200 0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84040C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մագիստրալային, ջրանցքային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կաբելային փողրակներ՝ էլեկտրական շղթաների համար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պատրաստված պոլիուրետանից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E62F07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գրասենյակային կամ դպրոցական պարագաներ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3926 20 000 0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62F07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հագուստ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հագուստի պարագաներ (ներառյալ</w:t>
            </w:r>
            <w:r w:rsidR="00230014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ձեռնոցները, թաթմաններն ու կիսաձեռնոցները)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3926 40 000 0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62F07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արձանիկներ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դեկորատիվ այլ արտադրատեսակներ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3926 90 500 0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E62F07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տարողություններ ծակոտած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համանման արտադրատեսակներ՝ նախատեսված դրենաժային համակարգի մուտքերի մոտ ջուրը ֆիլտրելու համար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3926 90 920 0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պատրաստված թերթավոր նյութից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3926 90 970 3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ֆիլտրման տարրեր՝ նախատեսված 8701–8705 ապրանքային դիրքերում ընդգրկված շարժիչային տրանսպորտային միջոցների, դրանց հանգույցների եւ ագրեգատների արդյունաբերական հավաքման համար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3926 90 970 4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որպես շարժիչային վառելիք բնական գազ օգտագործող տրանսպորտային միջոցների վրա տեղադրելու համար նախատեսված՝ 20 ՄՊա կամ ավելի աշխատանքային ճնշման համար հաշվարկված բնական գազի տարաներ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4410 11 100 0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450" w:hanging="45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 չմշակված կամ առանց հետագա մշակման՝ հղկումից բացի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4410 19 000 2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450" w:hanging="45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 չմշակված կամ առանց հետագա մշակման՝ հղկումից բացի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4808 10 000 0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թուղթ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ստվարաթուղթ՝ ծալքավոր,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ծակոտած կամ չծակոտած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4818 10 900 0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268" w:hanging="26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-- յուրաքանչյուր շերտի 1 մ²-ի համար 25 գ-ից ավելի զանգվածով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5301 10 000 0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վուշ-հումք կամ վուշ՝ թրջոց դրած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5301 21 000 0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տրորած կամ գզած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5301 29 000 0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5301 30 000 0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վուշի քոլք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մնացուկներ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5402 11 000 0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 արամիդներից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5504 10 000 0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վիսկոզային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2pt"/>
                <w:rFonts w:ascii="Sylfaen" w:hAnsi="Sylfaen"/>
                <w:vertAlign w:val="superscript"/>
              </w:rPr>
              <w:t>7Դ)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5602 10 110 0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E64BE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ջութե կամ 5303 ապրանքային դիրքում ընդգրկված այլ թելատուների մանածագործական մանրաթելերից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5602 10 190 0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մանածագործական նյութերից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5602 10 310 0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EF59C1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բրդից կամ կենդանիների բարակ մազից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5602 10 380 0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մանածագործական նյութերից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5602 10 900 0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EF59C1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ներծծված, պատվածքով կամ երկտակված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5607 21 000 0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փաթեթավորման թոկ կամ առասան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5607 29 000 0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5607 41 000 0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փաթեթավորման թոկ կամ առասան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5607 50 110 0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հյուսած կամ հյուսապատվածքով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5607 50 190 0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5607 50 300 0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F59C1">
            <w:pPr>
              <w:pStyle w:val="Bodytext20"/>
              <w:shd w:val="clear" w:color="auto" w:fill="auto"/>
              <w:spacing w:before="0" w:after="120" w:line="240" w:lineRule="auto"/>
              <w:ind w:left="436" w:hanging="43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- 50 000 դտեքս (5 գ/մ) կամ պակաս գծային խտությամբ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5607 50 900 0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 սինթետիկ մանրաթելերից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5607 90 200 0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F59C1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աբակայից (մանիլային կանեփաթել կամ Musa textilis Nee) կամ այլ կոշտ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(թերթավոր) մանրաթելերից,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ջութե մանրաթելերից կամ 5303 ապրանքային դիրքում ընդգրկված այլ թելատուների մանածագործական մանրաթելերից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7,5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5607 90 900 0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բրդից կամ կենդանիների բարակ մազից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5801 21 000 0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EF59C1">
            <w:pPr>
              <w:pStyle w:val="Bodytext20"/>
              <w:shd w:val="clear" w:color="auto" w:fill="auto"/>
              <w:spacing w:before="0" w:after="120" w:line="240" w:lineRule="auto"/>
              <w:ind w:left="296" w:hanging="29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գործվածքներ՝ չկտրված թեզանային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5801 22 000 0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վելվետ-կորդ՝ կտրված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5801 23 000 0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թեզանային խավով այլ գործվածքներ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5801 26 000 0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 գործվածքներ թավաթելից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5801 27 000 0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գործվածքներ հիմնական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5801 31 000 0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CB785E">
            <w:pPr>
              <w:pStyle w:val="Bodytext20"/>
              <w:shd w:val="clear" w:color="auto" w:fill="auto"/>
              <w:spacing w:before="0" w:after="120" w:line="240" w:lineRule="auto"/>
              <w:ind w:left="310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գործվածքներ՝ չկտրված թեզանային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5801 32 000 0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վելվետ-կորդ՝ կտրված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5801 33 000 0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թեզանային խավով այլ գործվածքներ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5801 36 000 0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 գործվածքներ թավաթելից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5801 37 000 0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գործվածքներ հիմնական խավով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5802 11 000 0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չսպիտակեցրած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5802 19 000 0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5802 20 000 0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CB785E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գործվածքներ՝ խավավոր, սրբիչային եւ համանման խավավոր գործվածքներ այլ մանածագործական նյութերից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5802 30 000 0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CB785E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թափակար նրբախավով մանածագործական նյութեր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5803 00 100 0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բամբակե մանվածքից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5803 00 300 0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CB785E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մետաքսե թելերից կամ մետաքսի մնացուկների մանվածքից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5803 00 900 0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միագույն, առանց նախշի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360" w:hanging="3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5804 21 100 0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53615F">
            <w:pPr>
              <w:pStyle w:val="Bodytext20"/>
              <w:shd w:val="clear" w:color="auto" w:fill="auto"/>
              <w:spacing w:before="0" w:after="120" w:line="240" w:lineRule="auto"/>
              <w:ind w:left="450" w:hanging="45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թմբուկային մեխանիկական սարքերում պատրաստված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5804 21 900 0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5804 29 100 0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53615F">
            <w:pPr>
              <w:pStyle w:val="Bodytext20"/>
              <w:shd w:val="clear" w:color="auto" w:fill="auto"/>
              <w:spacing w:before="0" w:after="120" w:line="240" w:lineRule="auto"/>
              <w:ind w:left="450" w:hanging="45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թմբուկային մեխանիկական սարքերում պատրաստված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5804 29 900 0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5804 30 000 0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ժանյակներ ձեռագործ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5805 00 000 0</w:t>
            </w:r>
          </w:p>
        </w:tc>
        <w:tc>
          <w:tcPr>
            <w:tcW w:w="4492" w:type="dxa"/>
            <w:shd w:val="clear" w:color="auto" w:fill="FFFFFF"/>
          </w:tcPr>
          <w:p w:rsidR="00FD5C9D" w:rsidRPr="006E6072" w:rsidRDefault="009B17B5" w:rsidP="00B9190B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Ձեռքով գործված բելգիական, օբյուսոնյան, բովե եւ համանման որմնագորգեր եւ որմնագորգեր՝ ասեղով կարված (օրինակ` հարթակարով, խաչակարով), պատրաստի կամ անավարտ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8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FD5C9D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խավածածկ գործվածքներ (ներառյալ</w:t>
            </w:r>
            <w:r w:rsidR="00230014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սրբիչային նրբախավավորները եւ համանման նրբախավավոր գործվածքները)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գործվածքներ թավաթելից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5806 20 000 0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FD5C9D">
            <w:pPr>
              <w:pStyle w:val="Bodytext20"/>
              <w:shd w:val="clear" w:color="auto" w:fill="auto"/>
              <w:spacing w:before="0" w:after="120" w:line="240" w:lineRule="auto"/>
              <w:ind w:left="156" w:hanging="15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գործվածքներ՝ այլ, էլաստոմերային կամ ռետինե թելերի 5% զանգածային բաժին կամ ավելի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պարունակությամբ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5806 31 000 0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բամբակե մանվածքից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5806 32 900 0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5806 39 000 0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 մանածագործական նյութերից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5806 40 000 0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EA0E08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գործվածքներ՝ անթեզաթել, սոսնձմամբ ամրացված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(բոլդյուկ)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5807 10 100 0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գործած մակագրություններով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5807 10 900 0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5807 90 100 0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EA0E08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թաղիքից կամ նրբաթաղիքից կամ չգործած նյութերից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5807 90 900 0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5810 10 100 0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- 35 եվրո/կգ–ը (զուտ զանգված) գերազանցող գնով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5810 10 900 0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5810 91 100 0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A0E08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- 17,50 եվրո/կգ–ը (զուտ զանգված) գերազանցող գնով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385A74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5810 91 900 0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5810 99 100 0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A0E08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- 17.50 եվրո/կգ–ը (զուտ զանգված) գերազանցող գնով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5810 99 900 0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5811 00 000 0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Մգդակած մանածագործական նյութեր կտորով`բաղկացած մեկ կամ մի քանի մանածագործական նյութերի շերտերից, միացված փափուկ միջադիր շերտով՝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կարով կամ այլ եղանակով</w:t>
            </w:r>
            <w:r w:rsidR="00230014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բացի 5810 ապրանքային դիրքում ընդգրկված ասեղնագործվածքներից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6004 10 000 0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A0E08">
            <w:pPr>
              <w:pStyle w:val="Bodytext20"/>
              <w:shd w:val="clear" w:color="auto" w:fill="auto"/>
              <w:spacing w:before="0" w:after="120" w:line="240" w:lineRule="auto"/>
              <w:ind w:left="170" w:hanging="17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էլաստոմերային թելերի 5% զանգվածային բաժին կամ ավելի պարունակությամբ, բայց ռետինե թելեր չպարունակող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2pt0"/>
                <w:rFonts w:ascii="Sylfaen" w:hAnsi="Sylfaen"/>
              </w:rPr>
              <w:t>3</w:t>
            </w:r>
            <w:r w:rsidRPr="006E6072">
              <w:rPr>
                <w:rStyle w:val="Bodytext212pt0"/>
                <w:rFonts w:ascii="Sylfaen" w:hAnsi="Sylfaen"/>
                <w:vertAlign w:val="superscript"/>
              </w:rPr>
              <w:t>12Դ)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6208 19 000 1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բամբակե մանվածքից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10, սակայն ոչ պակաս, քան 1,5 եվրո՝ 1 կգ-ի համար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6302 21 000 0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բամբակե մանվածքից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11,3, սակայն ոչ պակաս, քան 0,44 եվրո՝ 1 կգ-ի համար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6302 60 000 0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EA0E08">
            <w:pPr>
              <w:pStyle w:val="Bodytext20"/>
              <w:shd w:val="clear" w:color="auto" w:fill="auto"/>
              <w:spacing w:before="0" w:after="120" w:line="240" w:lineRule="auto"/>
              <w:ind w:left="156" w:hanging="15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սպիտակեղեն՝ զուգարանի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խոհանոցի, խավավոր սրբիչային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գործվածքներից կամ համանման նրբախավավոր գործվածքներից, բամբակե մանվածքից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11,3, սակայն ոչ պակաս, քան 0,44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եվրո՝ 1 կգ-ի համար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6306 12 000 0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սինթետիկ թելերից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6306 22 000 0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սինթետիկ թելերից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6306 29 000 1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բամբակե մանվածքից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6306 29 000 9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6306 30 000 0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առագաստներ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6306 40 000 0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ներքնակներ փչովի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6306 90 000 0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92588C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6307 10 900 0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11,7, սակայն ոչ պակաս, քան 0,46 եվրո՝ 1 կգ-ի համար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6310 10 000 9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 մանածագործական նյութերից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6911 10 000 0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սպասք՝ ճաշի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խոհանոցային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7105 90 000 0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340" w:hanging="3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7608 10 000 1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EA0E08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առկցված կցամասերով՝ գազերի կամ հեղուկների մատուցման համար պիտանի, քաղաքացիական օդանավերի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7608 20 200 1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8061B9">
            <w:pPr>
              <w:pStyle w:val="Bodytext20"/>
              <w:shd w:val="clear" w:color="auto" w:fill="auto"/>
              <w:spacing w:before="0" w:after="120" w:line="240" w:lineRule="auto"/>
              <w:ind w:left="436" w:hanging="47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առկցված կցամասերով՝ գազերի կամ հեղուկների մատուցման համար պիտանի, քաղաքացիական օդանավերի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7608 20 810 4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61748F" w:rsidP="0061748F">
            <w:pPr>
              <w:pStyle w:val="Bodytext20"/>
              <w:shd w:val="clear" w:color="auto" w:fill="auto"/>
              <w:spacing w:before="0" w:after="120" w:line="240" w:lineRule="auto"/>
              <w:ind w:left="716" w:hanging="75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t>առկցված կցամասերով՝ գազերի կամ հեղուկների մատուցման համար պիտանի, քաղաքացիական օդանավերի համար նախատեսված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7608 20 890 3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61748F" w:rsidP="0061748F">
            <w:pPr>
              <w:pStyle w:val="Bodytext20"/>
              <w:shd w:val="clear" w:color="auto" w:fill="auto"/>
              <w:spacing w:before="0" w:after="120" w:line="240" w:lineRule="auto"/>
              <w:ind w:left="716" w:hanging="75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առկցված կցամասերով՝ գազերի կամ հեղուկների մատուցման 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համար պիտանի, քաղաքացիական օդանավերի համար նախատեսված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8302 30 000 9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8302 50 000 0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F1928">
            <w:pPr>
              <w:pStyle w:val="Bodytext20"/>
              <w:shd w:val="clear" w:color="auto" w:fill="auto"/>
              <w:spacing w:before="0" w:after="120" w:line="240" w:lineRule="auto"/>
              <w:ind w:left="184" w:hanging="1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կախոցներ գլխարկների համար, ճարմանդներ գլխարկների համար, բարձակներ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եւ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համանման արտադրատեսակներ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8302 60 000 9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7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8309 10 000 0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թագակերպ թասակներ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8407 10 000 3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56894">
            <w:pPr>
              <w:pStyle w:val="Bodytext20"/>
              <w:shd w:val="clear" w:color="auto" w:fill="auto"/>
              <w:spacing w:before="0" w:after="120" w:line="240" w:lineRule="auto"/>
              <w:ind w:left="527" w:hanging="527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 - - - 200 կՎտ–ից ոչ ավելի վերթիռային հզորությամբ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8408 20 990 4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56894" w:rsidP="00956F17">
            <w:pPr>
              <w:pStyle w:val="Bodytext20"/>
              <w:shd w:val="clear" w:color="auto" w:fill="auto"/>
              <w:spacing w:before="0" w:after="120" w:line="240" w:lineRule="auto"/>
              <w:ind w:left="1108" w:hanging="106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</w:t>
            </w:r>
            <w:r w:rsidR="00956F17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t>8704 ապրանքային դիրքի շարժիչային տրանսպորտային միջոցների հավաքման համար` 18 500 սմ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t>–ից ոչ պակաս շարժիչի գլանների աշխատանքային ծավալով, 500 կՎտ–ից ոչ պակաս հզորությամբ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5</w:t>
            </w:r>
            <w:r w:rsidRPr="006E6072">
              <w:rPr>
                <w:rStyle w:val="Bodytext219pt"/>
                <w:rFonts w:ascii="Sylfaen" w:hAnsi="Sylfaen"/>
                <w:sz w:val="24"/>
                <w:szCs w:val="24"/>
                <w:vertAlign w:val="superscript"/>
              </w:rPr>
              <w:t>1ЗԴ)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կենցաղային սառնարաններ (սառցարաններ)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8418 10 800 8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8418 30 200 2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8418 30 200 8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8418 30 800 2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8418 30 800 8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8418 40 200 2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8418 40 800 2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8418 50 110 0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478" w:hanging="527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սառեցրած սննդամթերքի պահպանման համար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8418 50 190 0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8418 50 900 9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BB04D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8418 61 009 1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8481 10 990 2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որպես շարժիչային վառելիք բնական գազ օգտագործող տրանսպորտային միջոցների վրա տեղադրելու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E4137C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Candara0"/>
                <w:rFonts w:ascii="Sylfaen" w:hAnsi="Sylfaen"/>
                <w:sz w:val="24"/>
                <w:szCs w:val="24"/>
              </w:rPr>
              <w:t>7</w:t>
            </w:r>
            <w:r w:rsidRPr="006E6072">
              <w:rPr>
                <w:rStyle w:val="Bodytext2Candara0"/>
                <w:rFonts w:ascii="Sylfaen" w:hAnsi="Sylfaen"/>
                <w:sz w:val="24"/>
                <w:szCs w:val="24"/>
                <w:vertAlign w:val="superscript"/>
              </w:rPr>
              <w:t>8Դ)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8481 30 990 2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1A4F31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որպես շարժիչային վառելիք բնական գազ օգտագործող տրանսպորտային միջոցների վրա տեղադրելու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E4137C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712BC1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7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8Դ)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8481 80 990 3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CA7F4B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որպես շարժիչային վառելիք բնական գազ օգտագործող տրանսպորտային միջոցների վրա տեղադրելու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E4137C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Candara"/>
                <w:rFonts w:ascii="Sylfaen" w:hAnsi="Sylfaen"/>
                <w:b w:val="0"/>
                <w:spacing w:val="0"/>
              </w:rPr>
              <w:t>7</w:t>
            </w:r>
            <w:r w:rsidRPr="006E6072">
              <w:rPr>
                <w:rStyle w:val="Bodytext2Candara"/>
                <w:rFonts w:ascii="Sylfaen" w:hAnsi="Sylfaen"/>
                <w:b w:val="0"/>
                <w:spacing w:val="0"/>
                <w:vertAlign w:val="superscript"/>
              </w:rPr>
              <w:t>8</w:t>
            </w:r>
            <w:r w:rsidRPr="006E6072">
              <w:rPr>
                <w:rStyle w:val="Bodytext212pt"/>
                <w:rFonts w:ascii="Sylfaen" w:hAnsi="Sylfaen"/>
                <w:vertAlign w:val="superscript"/>
              </w:rPr>
              <w:t>Դ)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8504 31 210 1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5613B2">
            <w:pPr>
              <w:pStyle w:val="Bodytext20"/>
              <w:shd w:val="clear" w:color="auto" w:fill="auto"/>
              <w:spacing w:before="0" w:after="120" w:line="240" w:lineRule="auto"/>
              <w:ind w:left="786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քաղաքացիական օդանավերի համար նախատեսված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8504 31 210 9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8504 31 290 1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613B2">
            <w:pPr>
              <w:pStyle w:val="Bodytext20"/>
              <w:shd w:val="clear" w:color="auto" w:fill="auto"/>
              <w:spacing w:before="0" w:after="120" w:line="240" w:lineRule="auto"/>
              <w:ind w:left="786" w:hanging="78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8504 31 290 9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5613B2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8504 31 800 2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5613B2" w:rsidP="005613B2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</w:rPr>
              <w:t>քաղաքացիական օդանավերի համար նախատեսված</w:t>
            </w:r>
            <w:r w:rsidR="009B17B5"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8504 31 800 8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5613B2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8516 50 000 0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վառարաններ միկրոալիքային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Candara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8528 73 000 0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այլ՝ միագույն պատկերի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8539 22 100 0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լամպեր ռեֆլեկտորային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8539 22 900 0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BB04D8" w:rsidRPr="006E6072" w:rsidTr="002F07F5">
        <w:trPr>
          <w:gridBefore w:val="1"/>
          <w:wBefore w:w="288" w:type="dxa"/>
          <w:cantSplit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8539 49 000 0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4085C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  <w:p w:rsidR="00773B01" w:rsidRPr="006E6072" w:rsidRDefault="00773B01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8702 10 119 3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right="117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այլ՝ 4 կամ 4–ից բարձր էկոլոգիական դասի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8702 10 119 9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8702 10 919 9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8702 20 119 3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1066" w:right="117" w:hanging="106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26" w:hanging="92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8702 90 399 3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թողարկման պահից անցել է 7 տարուց ավելի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8702 90 399 4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թողարկման պահից անցել է 5 տարուց ավելի, սակայն 7 տարուց ոչ ավելի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8702 90 399 8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8703 21 109 9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0,33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8703 22 109 1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շարժիչային տրանսպորտային միջոցներ՝ բնակության համար սարքավորված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8703 22 109 9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0,37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8703 23 110 0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940" w:hanging="89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- 1500 սմ³–ից ավելի, բայց 1800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սմ³–ից ոչ ավելի շարժիչի գլանների աշխատանքային ծավալով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20, սակայն ոչ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1136" w:hanging="108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- 1800 սմ³–ից ավելի, բայց 2300 սմ³–ից ոչ ավելի շարժիչի գլանների աշխատանքային ծավալով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8703 24 109 1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758" w:hanging="75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բարձր անցունակությամբ ավտոմոբիլներ՝ 4200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–ից ավելի շարժիչի գլանների աշխատանքային ծավալով՝ Եվրասիական տնտեսական միության՝ տվյալ խմբի 6–րդ լրացուցիչ ծանոթագրության մեջ նշված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14,3,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8703 24 109 9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8703 31 109 0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8703 32 110 0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485D44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8703 32 199 0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8703 33 110 0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3B01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0,56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8703 33 199 0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773B01">
            <w:pPr>
              <w:pStyle w:val="Bodytext20"/>
              <w:shd w:val="clear" w:color="auto" w:fill="auto"/>
              <w:spacing w:before="0" w:after="120" w:line="240" w:lineRule="auto"/>
              <w:ind w:left="954" w:hanging="90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0,33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5F10D6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8703 40 309 2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31E15" w:rsidP="005F10D6">
            <w:pPr>
              <w:pStyle w:val="Bodytext20"/>
              <w:shd w:val="clear" w:color="auto" w:fill="auto"/>
              <w:spacing w:before="0" w:after="120" w:line="240" w:lineRule="auto"/>
              <w:ind w:left="953" w:hanging="905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0,37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jc w:val="center"/>
        </w:trPr>
        <w:tc>
          <w:tcPr>
            <w:tcW w:w="288" w:type="dxa"/>
            <w:shd w:val="clear" w:color="auto" w:fill="FFFFFF"/>
          </w:tcPr>
          <w:p w:rsidR="00311AB8" w:rsidRPr="006E6072" w:rsidRDefault="00311AB8" w:rsidP="00514126">
            <w:pPr>
              <w:spacing w:after="120"/>
            </w:pPr>
          </w:p>
        </w:tc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  <w:p w:rsidR="005F10D6" w:rsidRPr="006E6072" w:rsidRDefault="005F10D6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758" w:hanging="75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1066" w:hanging="106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1234" w:hanging="123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53B13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1234" w:hanging="123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1234" w:hanging="123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8703 40 603 2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14,3,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5F10D6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236D3">
            <w:pPr>
              <w:pStyle w:val="Bodytext20"/>
              <w:shd w:val="clear" w:color="auto" w:fill="auto"/>
              <w:spacing w:before="0" w:after="120" w:line="240" w:lineRule="auto"/>
              <w:ind w:left="772" w:right="117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8703 50 310 1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236D3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236D3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8703 50 399 9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3E343C" w:rsidP="004236D3">
            <w:pPr>
              <w:pStyle w:val="Bodytext20"/>
              <w:shd w:val="clear" w:color="auto" w:fill="auto"/>
              <w:spacing w:before="0" w:after="120" w:line="240" w:lineRule="auto"/>
              <w:ind w:left="758" w:hanging="75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0,56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4236D3">
            <w:pPr>
              <w:pStyle w:val="Bodytext20"/>
              <w:shd w:val="clear" w:color="auto" w:fill="auto"/>
              <w:spacing w:before="0" w:after="120" w:line="240" w:lineRule="auto"/>
              <w:ind w:left="758" w:hanging="75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3E343C" w:rsidP="00770219">
            <w:pPr>
              <w:pStyle w:val="Bodytext20"/>
              <w:shd w:val="clear" w:color="auto" w:fill="auto"/>
              <w:spacing w:before="0" w:after="120" w:line="240" w:lineRule="auto"/>
              <w:ind w:left="926" w:hanging="92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8703 60 109 8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0219">
            <w:pPr>
              <w:pStyle w:val="Bodytext20"/>
              <w:shd w:val="clear" w:color="auto" w:fill="auto"/>
              <w:spacing w:before="0" w:after="120" w:line="240" w:lineRule="auto"/>
              <w:ind w:left="926" w:hanging="92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0,33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0219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8703 60 309 2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770219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770219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0,37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  <w:p w:rsidR="00E75AB5" w:rsidRPr="006E6072" w:rsidRDefault="00E75AB5" w:rsidP="00DF7A99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8703 60 592 1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1094" w:hanging="109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1220" w:hanging="122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1220" w:hanging="122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F7A99">
            <w:pPr>
              <w:pStyle w:val="Bodytext20"/>
              <w:shd w:val="clear" w:color="auto" w:fill="auto"/>
              <w:spacing w:before="0" w:after="120" w:line="240" w:lineRule="auto"/>
              <w:ind w:left="1220" w:hanging="122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8703 60 602 2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3E343C" w:rsidP="001539F2">
            <w:pPr>
              <w:pStyle w:val="Bodytext20"/>
              <w:shd w:val="clear" w:color="auto" w:fill="auto"/>
              <w:spacing w:before="0" w:after="120" w:line="240" w:lineRule="auto"/>
              <w:ind w:left="968" w:hanging="907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- - - - որոնց ներքին այրման շարժիչի հզորությունն ավելի մեծ է էլեկտրական շարժիչի առավելագույն 30-րոպեանոց 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14,3,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8703 60 709 2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968" w:hanging="907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3E343C" w:rsidP="001539F2">
            <w:pPr>
              <w:pStyle w:val="Bodytext20"/>
              <w:shd w:val="clear" w:color="auto" w:fill="auto"/>
              <w:spacing w:before="0" w:after="120" w:line="240" w:lineRule="auto"/>
              <w:ind w:left="968" w:hanging="907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8703 70 109 1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669" w:hanging="60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8703 70 209 2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811" w:hanging="811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0,42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811" w:hanging="811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811" w:hanging="811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8703 70 399 9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8703 70 409 2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8703 70 409 4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E1E18">
            <w:pPr>
              <w:pStyle w:val="Bodytext20"/>
              <w:shd w:val="clear" w:color="auto" w:fill="auto"/>
              <w:spacing w:before="0" w:after="120" w:line="240" w:lineRule="auto"/>
              <w:ind w:left="744" w:hanging="78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0,56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8703 70 510 9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1539F2">
            <w:pPr>
              <w:pStyle w:val="Bodytext20"/>
              <w:shd w:val="clear" w:color="auto" w:fill="auto"/>
              <w:spacing w:before="0" w:after="120" w:line="240" w:lineRule="auto"/>
              <w:ind w:left="669" w:hanging="709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DE1E18">
            <w:pPr>
              <w:pStyle w:val="Bodytext20"/>
              <w:shd w:val="clear" w:color="auto" w:fill="auto"/>
              <w:spacing w:before="0" w:after="120" w:line="240" w:lineRule="auto"/>
              <w:ind w:left="856" w:hanging="89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20, սակայն ոչ պակաս, քան 0,78 եվրո՝ շարժիչի 1 սմ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ծավալի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8703 70 609 4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8703 80 000 2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DE1E18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Ml կամ M1G կատեգորիայի թեթեւ մարդատար ավտոմոբիլներ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4492" w:type="dxa"/>
            <w:shd w:val="clear" w:color="auto" w:fill="FFFFFF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8704 21 390 8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8704 31 390 8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8704 31 990 8</w:t>
            </w:r>
          </w:p>
        </w:tc>
        <w:tc>
          <w:tcPr>
            <w:tcW w:w="4492" w:type="dxa"/>
            <w:shd w:val="clear" w:color="auto" w:fill="FFFFFF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8704 32 910 9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8704 32 990 5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DE1E18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որոնց թողարկման պահից անցել է 5 տարուց ավելի, սակայն 7 տարուց ոչ ավելի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8704 32 990 7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8802 11 000 2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6E6072" w:rsidRDefault="002938BE" w:rsidP="00DE1E18">
            <w:pPr>
              <w:pStyle w:val="Bodytext20"/>
              <w:shd w:val="clear" w:color="auto" w:fill="auto"/>
              <w:spacing w:before="0" w:after="120" w:line="240" w:lineRule="auto"/>
              <w:ind w:left="632" w:hanging="63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- - - - </w:t>
            </w:r>
            <w:r w:rsidRPr="006E6072">
              <w:rPr>
                <w:rFonts w:ascii="Sylfaen" w:hAnsi="Sylfaen"/>
                <w:spacing w:val="-6"/>
                <w:sz w:val="24"/>
                <w:szCs w:val="24"/>
              </w:rPr>
              <w:t>հանդերձված դատարկ ապարատի՝ 1000 կգ-ից ոչ ավելի զանգվածով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4Դ)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8802 11 000 3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8802 11 000 9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8802 12 000 1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քաղաքացիական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8802 12 000 9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16,4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8802 20 000 1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քաղաքացիական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DE1E18">
            <w:pPr>
              <w:pStyle w:val="Bodytext20"/>
              <w:shd w:val="clear" w:color="auto" w:fill="auto"/>
              <w:spacing w:before="0" w:after="120" w:line="240" w:lineRule="auto"/>
              <w:ind w:left="310" w:right="61" w:hanging="31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անօդաչու հետախուզա–հարվածային թռչող ապարատներ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487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2938BE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8802 20 000 8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2938BE" w:rsidRPr="006E6072" w:rsidRDefault="002938BE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2938BE" w:rsidRPr="006E6072" w:rsidRDefault="002938BE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8802 30 000 3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DE1E18">
            <w:pPr>
              <w:pStyle w:val="Bodytext20"/>
              <w:shd w:val="clear" w:color="auto" w:fill="auto"/>
              <w:spacing w:before="0" w:after="120" w:line="240" w:lineRule="auto"/>
              <w:ind w:left="338" w:hanging="33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բեռնատար թեքահարթակով համալրված ռազմատրանսպորտային ինքնաթիռներ՝ 12 000 կգ-ից ավելի, սակայն 13 000 կգ-ից ոչ ավելի հանդերձված դատարկ ապարատի զանգվածով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5Դ)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8802 30 000 7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center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8802 40 001 6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8802 40 001 8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8802 40 003 4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8802 40 003 6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8802 40 003 9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8802 40 004 5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8802 40 004 9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8802 40 009 5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8802 40 009 8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9018 31 100 9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9401 20 000 9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13,7, սակայն ոչ պակաս, քան 0,483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9401 30 000 1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պաստառապատ, թիկնակով՝ հոլովակներով 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սահուկներով համալրված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13,8, սակայն ոչ պակաս, քան 0,48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9401 30 000 9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13,5, սակայն ոչ պակաս, քան 0,483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9401 40 000 0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ind w:left="156" w:hanging="15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կահույք</w:t>
            </w:r>
            <w:r w:rsidR="005045BB" w:rsidRPr="006E6072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 նստելու համար՝ բացի ամառանոցայինից կամ արշավայինից, որը ձ</w:t>
            </w:r>
            <w:r w:rsidR="0094315D" w:rsidRPr="006E6072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ափոխվում է մահճակալի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13,8, սակայն ոչ պակաս, քան 0,464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9401 52 000 0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- - բամբուկից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 ավելացրած 0,07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9401 53 000 0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 xml:space="preserve">- - եղեգնարմավենուց 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Style w:val="Bodytext21"/>
                <w:rFonts w:ascii="Sylfaen" w:hAnsi="Sylfaen"/>
                <w:sz w:val="24"/>
                <w:szCs w:val="24"/>
              </w:rPr>
              <w:t>10 ավելացրած 0,07 եվրո՝ 1 կգ- 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9401 59 000 0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10 ավելացրած 0,07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9401 61 000 0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կահույք պաստառապատ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0,48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9401 71 000 9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13,6, սակայն ոչ պակաս, քան 0,483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9401 90 300 0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բնափայտից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13,8, սակայն ոչ պակաս, քան 0,48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9403 10 510 0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գրասեղաններ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0,342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9403 10 580 1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863DFF">
            <w:pPr>
              <w:pStyle w:val="Bodytext20"/>
              <w:shd w:val="clear" w:color="auto" w:fill="auto"/>
              <w:spacing w:before="0" w:after="120" w:line="240" w:lineRule="auto"/>
              <w:ind w:left="576" w:hanging="576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սեղաններ գծագրական (բացի 9017 ապրանքային դիրքում նշվածներից)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13,7, սակայն ոչ պակաս, քան 0,342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9403 10 580 9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2D21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0,342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9403 10 910 0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863DFF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պահարաններ՝ դռներով, սողնակներով կամ ծալովի հարթատախտակներով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11,7, սակայն ոչ պակաս, քան 0,29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9403 10 930 0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863DFF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պահարաններ՝ փաստաթղթերը պահելու, քարտարանների համար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,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այլ պահարաններ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0,331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9403 10 980 1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08543C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սեղաններ գծագրական (բացի 9017 ապրանքային դիրքում նշվածներից)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13,7, սակայն ոչ պակաս, քան 0,342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9403 10 980 9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13,3, սակայն ոչ պակաս, քան 0,342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9403 20 200 1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08543C">
            <w:pPr>
              <w:pStyle w:val="Bodytext20"/>
              <w:shd w:val="clear" w:color="auto" w:fill="auto"/>
              <w:spacing w:before="0" w:after="120" w:line="240" w:lineRule="auto"/>
              <w:ind w:left="604" w:hanging="60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7,5, սակայն ոչ պակաս, քան 0,136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9403 20 200 9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10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0,05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9403 20 800 1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A42F05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քաղաքացիական օդանավերի համար նախատեսված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7,5, սակայն ոչ պակաս, քան 0,136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9403 20 800 9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11,5, սակայն ոչ պակաս, քան 0,29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9403 30 110 0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գրասեղաններ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0,287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9403 30 190 0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0,287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9403 30 910 0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A42F05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պահարաններ՝ դռներով, սողնակներով կամ ծալովի հարթատախտակներով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պահարաններ՝ փաստաթղթերը պահելու, քարտարանների համար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,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>եւ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այլ պահարաններ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0,287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9403 30 990 0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4085C" w:rsidP="00A42F05">
            <w:pPr>
              <w:pStyle w:val="Bodytext20"/>
              <w:shd w:val="clear" w:color="auto" w:fill="auto"/>
              <w:spacing w:before="0" w:after="120" w:line="240" w:lineRule="auto"/>
              <w:ind w:left="22" w:hanging="22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0,287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9403 40 100 0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A42F05">
            <w:pPr>
              <w:pStyle w:val="Bodytext20"/>
              <w:shd w:val="clear" w:color="auto" w:fill="auto"/>
              <w:spacing w:before="0" w:after="120" w:line="240" w:lineRule="auto"/>
              <w:ind w:left="338" w:hanging="33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կահ</w:t>
            </w:r>
            <w:r w:rsidR="00E63CCC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>ույք՝ խոհանոցային, հատվածավոր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0,32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9403 40 900 0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0,32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9403 50 000 1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63CCC">
            <w:pPr>
              <w:pStyle w:val="Bodytext20"/>
              <w:shd w:val="clear" w:color="auto" w:fill="auto"/>
              <w:spacing w:before="0" w:after="120" w:line="240" w:lineRule="auto"/>
              <w:ind w:left="324" w:hanging="32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ներմուծող երկրի «ֆրանկո–սահմանի» պայմանների համաձայն՝ համաքաշի 1 կգ-ի դիմաց 1,8 եվրոն չգերազանցող արժողությամբ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0,32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9403 50 000 9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11.7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9403 60 100 1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63CCC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ներմուծող երկրի «ֆրանկո–սահմանի» պայմանների համաձայն՝ համաքաշի 1 կգ-ի դիմաց 1,8 եվրոն չգերազանցող արժողությամբ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0,32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9403 60 100 9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9403 60 300 0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</w:t>
            </w:r>
            <w:r w:rsidR="0094315D" w:rsidRPr="006E60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փայտե կահույք՝ խանութի 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0,1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9403 60 900 1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E63CCC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ներմուծող երկրի «ֆրանկո–սահմանի» պայմանների համաձայն՝ համաքաշի 1 կգ-ի դիմաց 1,8 եվրոն չգերազանցող արժողությամբ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0,32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9403 60 900 9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9403 70 000 1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քաղաքացիական օդանավերի համար</w:t>
            </w:r>
            <w:r w:rsidRPr="006E6072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7,5, սակայն ոչ պակաս, քան 0,16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9403 70 000 2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F53B78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երեխաների համար՝ 15 կգ-ից ոչ ավելի զանգվածով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0,408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0,408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0,408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բամբուկից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10</w:t>
            </w:r>
            <w:r w:rsidR="005045BB" w:rsidRPr="006E6072">
              <w:rPr>
                <w:rFonts w:ascii="Sylfaen" w:hAnsi="Sylfaen"/>
                <w:sz w:val="24"/>
                <w:szCs w:val="24"/>
              </w:rPr>
              <w:t>՝</w:t>
            </w:r>
            <w:r w:rsidRPr="006E6072">
              <w:rPr>
                <w:rFonts w:ascii="Sylfaen" w:hAnsi="Sylfaen"/>
                <w:sz w:val="24"/>
                <w:szCs w:val="24"/>
              </w:rPr>
              <w:t xml:space="preserve"> ավելացրած 0,13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եղեգնարմավենուց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10 ավելացրած 0,13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9403 90 100 0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մետաղից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11,7, սակայն ոչ պակաս, քան 0,292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9403 90 300 0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բնափայտից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13,8, սակայն ոչ պակաս, քան 0,4 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9403 90 900 0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այլ նյութերից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 xml:space="preserve">13,3, սակայն ոչ պակաս, քան 0,467 </w:t>
            </w: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եվրո՝ 1 կգ-ի համար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lastRenderedPageBreak/>
              <w:t>9619 00 710 9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նյութերից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նյութերից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9619 00 790 9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նյութերից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4492" w:type="dxa"/>
            <w:shd w:val="clear" w:color="auto" w:fill="FFFFFF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նյութերից</w:t>
            </w:r>
          </w:p>
        </w:tc>
        <w:tc>
          <w:tcPr>
            <w:tcW w:w="2487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9619 00 890 9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- այլ նյութերից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311AB8" w:rsidRPr="006E6072" w:rsidTr="002F07F5">
        <w:trPr>
          <w:gridBefore w:val="1"/>
          <w:wBefore w:w="288" w:type="dxa"/>
          <w:jc w:val="center"/>
        </w:trPr>
        <w:tc>
          <w:tcPr>
            <w:tcW w:w="1948" w:type="dxa"/>
            <w:shd w:val="clear" w:color="auto" w:fill="FFFFFF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4492" w:type="dxa"/>
            <w:shd w:val="clear" w:color="auto" w:fill="FFFFFF"/>
            <w:vAlign w:val="bottom"/>
          </w:tcPr>
          <w:p w:rsidR="00311AB8" w:rsidRPr="006E6072" w:rsidRDefault="009B17B5" w:rsidP="00936B6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- - - պլաստմասսայից</w:t>
            </w:r>
          </w:p>
        </w:tc>
        <w:tc>
          <w:tcPr>
            <w:tcW w:w="2487" w:type="dxa"/>
            <w:shd w:val="clear" w:color="auto" w:fill="FFFFFF"/>
            <w:vAlign w:val="bottom"/>
          </w:tcPr>
          <w:p w:rsidR="00311AB8" w:rsidRPr="006E6072" w:rsidRDefault="009B17B5" w:rsidP="005141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6072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</w:tbl>
    <w:p w:rsidR="00311AB8" w:rsidRPr="006E6072" w:rsidRDefault="00311AB8" w:rsidP="0094315D">
      <w:pPr>
        <w:spacing w:after="160" w:line="360" w:lineRule="auto"/>
      </w:pPr>
    </w:p>
    <w:tbl>
      <w:tblPr>
        <w:tblStyle w:val="TableGrid"/>
        <w:tblW w:w="0" w:type="auto"/>
        <w:tblInd w:w="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7036"/>
      </w:tblGrid>
      <w:tr w:rsidR="002938BE" w:rsidRPr="00F53B78" w:rsidTr="002938BE">
        <w:tc>
          <w:tcPr>
            <w:tcW w:w="1959" w:type="dxa"/>
          </w:tcPr>
          <w:p w:rsidR="002938BE" w:rsidRPr="006E6072" w:rsidRDefault="002938BE" w:rsidP="0094315D">
            <w:pPr>
              <w:spacing w:after="160" w:line="360" w:lineRule="auto"/>
              <w:rPr>
                <w:sz w:val="20"/>
                <w:szCs w:val="20"/>
              </w:rPr>
            </w:pPr>
            <w:r w:rsidRPr="006E6072">
              <w:rPr>
                <w:sz w:val="20"/>
                <w:szCs w:val="20"/>
              </w:rPr>
              <w:t>Ծանոթագրություն։</w:t>
            </w:r>
          </w:p>
        </w:tc>
        <w:tc>
          <w:tcPr>
            <w:tcW w:w="7045" w:type="dxa"/>
          </w:tcPr>
          <w:p w:rsidR="002938BE" w:rsidRPr="00F53B78" w:rsidRDefault="002938BE" w:rsidP="00733644">
            <w:pPr>
              <w:pStyle w:val="Bodytext40"/>
              <w:shd w:val="clear" w:color="auto" w:fill="auto"/>
              <w:spacing w:before="0" w:after="160" w:line="360" w:lineRule="auto"/>
              <w:ind w:left="308" w:right="220" w:hanging="4"/>
              <w:rPr>
                <w:rFonts w:ascii="Sylfaen" w:hAnsi="Sylfaen"/>
                <w:sz w:val="20"/>
                <w:szCs w:val="20"/>
              </w:rPr>
            </w:pPr>
            <w:r w:rsidRPr="006E607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միասնական մաքսային սակագնի 1Դ, 4Դ, 5Դ, 7Դ-10Դ, 12Դ </w:t>
            </w:r>
            <w:r w:rsidR="0094315D" w:rsidRPr="006E6072">
              <w:rPr>
                <w:rFonts w:ascii="Sylfaen" w:hAnsi="Sylfaen"/>
                <w:sz w:val="20"/>
                <w:szCs w:val="20"/>
              </w:rPr>
              <w:t>եւ</w:t>
            </w:r>
            <w:r w:rsidRPr="006E6072">
              <w:rPr>
                <w:rFonts w:ascii="Sylfaen" w:hAnsi="Sylfaen"/>
                <w:sz w:val="20"/>
                <w:szCs w:val="20"/>
              </w:rPr>
              <w:t xml:space="preserve"> 13Դ ծանոթագրությունների բովանդակությունը, որոնց հղումները պարունակվում են սույն հավելվածում, սահմանվում է Եվրասիական տնտեսական հանձնաժողովի կոլեգիայի 2017 թվականի մայիսի 11-ի «ԱՀԿ</w:t>
            </w:r>
            <w:r w:rsidR="00733644" w:rsidRPr="006E6072">
              <w:rPr>
                <w:rFonts w:ascii="Sylfaen" w:hAnsi="Sylfaen"/>
                <w:sz w:val="20"/>
                <w:szCs w:val="20"/>
              </w:rPr>
              <w:t> </w:t>
            </w:r>
            <w:r w:rsidRPr="006E6072">
              <w:rPr>
                <w:rFonts w:ascii="Sylfaen" w:hAnsi="Sylfaen"/>
                <w:sz w:val="20"/>
                <w:szCs w:val="20"/>
              </w:rPr>
              <w:t xml:space="preserve">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դրույքաչափերի սահմանման </w:t>
            </w:r>
            <w:r w:rsidR="0094315D" w:rsidRPr="006E6072">
              <w:rPr>
                <w:rFonts w:ascii="Sylfaen" w:hAnsi="Sylfaen"/>
                <w:sz w:val="20"/>
                <w:szCs w:val="20"/>
              </w:rPr>
              <w:t>եւ</w:t>
            </w:r>
            <w:r w:rsidRPr="006E6072">
              <w:rPr>
                <w:rFonts w:ascii="Sylfaen" w:hAnsi="Sylfaen"/>
                <w:sz w:val="20"/>
                <w:szCs w:val="20"/>
              </w:rPr>
              <w:t xml:space="preserve"> Եվրասիական տնտեսական միության որոշ որոշումների մեջ փոփոխություններ կատարելու մասին» թիվ 44 որոշմամբ։</w:t>
            </w:r>
            <w:r w:rsidR="0094315D" w:rsidRPr="00F53B78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</w:tbl>
    <w:p w:rsidR="002938BE" w:rsidRPr="0094315D" w:rsidRDefault="002938BE" w:rsidP="0094315D">
      <w:pPr>
        <w:pStyle w:val="Bodytext40"/>
        <w:shd w:val="clear" w:color="auto" w:fill="auto"/>
        <w:spacing w:before="0" w:after="160" w:line="360" w:lineRule="auto"/>
        <w:ind w:right="220" w:firstLine="0"/>
        <w:rPr>
          <w:rFonts w:ascii="Sylfaen" w:hAnsi="Sylfaen"/>
          <w:sz w:val="24"/>
          <w:szCs w:val="24"/>
        </w:rPr>
      </w:pPr>
    </w:p>
    <w:sectPr w:rsidR="002938BE" w:rsidRPr="0094315D" w:rsidSect="00B9190B">
      <w:footerReference w:type="default" r:id="rId9"/>
      <w:pgSz w:w="11900" w:h="16840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2D" w:rsidRDefault="00AB4E2D" w:rsidP="00311AB8">
      <w:r>
        <w:separator/>
      </w:r>
    </w:p>
  </w:endnote>
  <w:endnote w:type="continuationSeparator" w:id="0">
    <w:p w:rsidR="00AB4E2D" w:rsidRDefault="00AB4E2D" w:rsidP="0031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13884"/>
      <w:docPartObj>
        <w:docPartGallery w:val="Page Numbers (Bottom of Page)"/>
        <w:docPartUnique/>
      </w:docPartObj>
    </w:sdtPr>
    <w:sdtContent>
      <w:p w:rsidR="00AF76DC" w:rsidRDefault="00AF76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EBE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2D" w:rsidRDefault="00AB4E2D"/>
  </w:footnote>
  <w:footnote w:type="continuationSeparator" w:id="0">
    <w:p w:rsidR="00AB4E2D" w:rsidRDefault="00AB4E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0091"/>
    <w:multiLevelType w:val="hybridMultilevel"/>
    <w:tmpl w:val="2940F3BE"/>
    <w:lvl w:ilvl="0" w:tplc="CF5A700E">
      <w:start w:val="7608"/>
      <w:numFmt w:val="bullet"/>
      <w:lvlText w:val="-"/>
      <w:lvlJc w:val="left"/>
      <w:pPr>
        <w:ind w:left="1520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11AB8"/>
    <w:rsid w:val="00061A54"/>
    <w:rsid w:val="00080702"/>
    <w:rsid w:val="0008543C"/>
    <w:rsid w:val="00086BB8"/>
    <w:rsid w:val="000D411B"/>
    <w:rsid w:val="001408D1"/>
    <w:rsid w:val="001539F2"/>
    <w:rsid w:val="001770AE"/>
    <w:rsid w:val="001938BD"/>
    <w:rsid w:val="001A4F31"/>
    <w:rsid w:val="001C311F"/>
    <w:rsid w:val="001D5628"/>
    <w:rsid w:val="00230014"/>
    <w:rsid w:val="002311FE"/>
    <w:rsid w:val="00253B13"/>
    <w:rsid w:val="002938BE"/>
    <w:rsid w:val="002D2133"/>
    <w:rsid w:val="002F07F5"/>
    <w:rsid w:val="002F1928"/>
    <w:rsid w:val="00311AB8"/>
    <w:rsid w:val="00333BCC"/>
    <w:rsid w:val="00350EBD"/>
    <w:rsid w:val="003818EF"/>
    <w:rsid w:val="00385A74"/>
    <w:rsid w:val="003D1582"/>
    <w:rsid w:val="003E343C"/>
    <w:rsid w:val="003F3B1C"/>
    <w:rsid w:val="00416EED"/>
    <w:rsid w:val="004236D3"/>
    <w:rsid w:val="00470CCE"/>
    <w:rsid w:val="00485D44"/>
    <w:rsid w:val="00485EBE"/>
    <w:rsid w:val="00503D8E"/>
    <w:rsid w:val="005045BB"/>
    <w:rsid w:val="00514126"/>
    <w:rsid w:val="0053615F"/>
    <w:rsid w:val="005453DF"/>
    <w:rsid w:val="005613B2"/>
    <w:rsid w:val="005A2935"/>
    <w:rsid w:val="005C45F9"/>
    <w:rsid w:val="005E6E16"/>
    <w:rsid w:val="005F10D6"/>
    <w:rsid w:val="00617349"/>
    <w:rsid w:val="0061748F"/>
    <w:rsid w:val="006457FF"/>
    <w:rsid w:val="00651E9E"/>
    <w:rsid w:val="00683C99"/>
    <w:rsid w:val="006C11DD"/>
    <w:rsid w:val="006E6072"/>
    <w:rsid w:val="006F6779"/>
    <w:rsid w:val="00712BC1"/>
    <w:rsid w:val="00733644"/>
    <w:rsid w:val="007463D2"/>
    <w:rsid w:val="007579C7"/>
    <w:rsid w:val="00770219"/>
    <w:rsid w:val="00773B01"/>
    <w:rsid w:val="007B18F4"/>
    <w:rsid w:val="008061B9"/>
    <w:rsid w:val="00826BCB"/>
    <w:rsid w:val="008274DC"/>
    <w:rsid w:val="0084040C"/>
    <w:rsid w:val="00842A1C"/>
    <w:rsid w:val="00863DFF"/>
    <w:rsid w:val="008A0CD2"/>
    <w:rsid w:val="008D741D"/>
    <w:rsid w:val="0092588C"/>
    <w:rsid w:val="00926E9C"/>
    <w:rsid w:val="00931E15"/>
    <w:rsid w:val="00936B6E"/>
    <w:rsid w:val="0094085C"/>
    <w:rsid w:val="0094315D"/>
    <w:rsid w:val="00956894"/>
    <w:rsid w:val="00956F17"/>
    <w:rsid w:val="009B17B5"/>
    <w:rsid w:val="009E64BE"/>
    <w:rsid w:val="009E67C9"/>
    <w:rsid w:val="00A279B1"/>
    <w:rsid w:val="00A42F05"/>
    <w:rsid w:val="00A430FA"/>
    <w:rsid w:val="00A6362F"/>
    <w:rsid w:val="00A96396"/>
    <w:rsid w:val="00AB4E2D"/>
    <w:rsid w:val="00AC2248"/>
    <w:rsid w:val="00AF76DC"/>
    <w:rsid w:val="00B7745F"/>
    <w:rsid w:val="00B9190B"/>
    <w:rsid w:val="00BA0990"/>
    <w:rsid w:val="00BB04D8"/>
    <w:rsid w:val="00C15E06"/>
    <w:rsid w:val="00C672B1"/>
    <w:rsid w:val="00C71268"/>
    <w:rsid w:val="00C82C8B"/>
    <w:rsid w:val="00C83714"/>
    <w:rsid w:val="00C9455E"/>
    <w:rsid w:val="00CA7F4B"/>
    <w:rsid w:val="00CB785E"/>
    <w:rsid w:val="00CD2668"/>
    <w:rsid w:val="00CE1991"/>
    <w:rsid w:val="00D754E5"/>
    <w:rsid w:val="00D92E34"/>
    <w:rsid w:val="00DE1E18"/>
    <w:rsid w:val="00DE767E"/>
    <w:rsid w:val="00DF0ABC"/>
    <w:rsid w:val="00DF7A99"/>
    <w:rsid w:val="00E4137C"/>
    <w:rsid w:val="00E62F07"/>
    <w:rsid w:val="00E63CCC"/>
    <w:rsid w:val="00E75AB5"/>
    <w:rsid w:val="00EA0E08"/>
    <w:rsid w:val="00ED7223"/>
    <w:rsid w:val="00EE3A31"/>
    <w:rsid w:val="00EF31BF"/>
    <w:rsid w:val="00EF4C80"/>
    <w:rsid w:val="00EF556E"/>
    <w:rsid w:val="00EF59C1"/>
    <w:rsid w:val="00F52B2C"/>
    <w:rsid w:val="00F53B78"/>
    <w:rsid w:val="00FB3537"/>
    <w:rsid w:val="00FC7C55"/>
    <w:rsid w:val="00FD5C9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1A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1A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311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7pt">
    <w:name w:val="Body text (2) + 7 pt"/>
    <w:aliases w:val="Spacing 0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Candara">
    <w:name w:val="Body text (2) + Candara"/>
    <w:aliases w:val="12 pt,Bold,Spacing 0 pt,Body text (2) + 13 pt,Small Caps"/>
    <w:basedOn w:val="Bodytext2"/>
    <w:rsid w:val="00311AB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Consolas">
    <w:name w:val="Body text (2) + Consolas"/>
    <w:aliases w:val="5.5 pt,Spacing 0 pt,Scale 200%"/>
    <w:basedOn w:val="Bodytext2"/>
    <w:rsid w:val="00311AB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200"/>
      <w:position w:val="0"/>
      <w:sz w:val="11"/>
      <w:szCs w:val="11"/>
      <w:u w:val="none"/>
      <w:lang w:val="hy-AM" w:eastAsia="hy-AM" w:bidi="hy-AM"/>
    </w:rPr>
  </w:style>
  <w:style w:type="character" w:customStyle="1" w:styleId="Bodytext215pt">
    <w:name w:val="Body text (2) + 1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Candara0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BookmanOldStyle">
    <w:name w:val="Body text (2) + Bookman Old Style"/>
    <w:aliases w:val="11 pt,Italic"/>
    <w:basedOn w:val="Bodytext2"/>
    <w:rsid w:val="00311AB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ndara1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85pt">
    <w:name w:val="Body text (2) + 8.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9pt0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311AB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11AB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11A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11AB8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311AB8"/>
    <w:pPr>
      <w:shd w:val="clear" w:color="auto" w:fill="FFFFFF"/>
      <w:spacing w:before="300" w:line="299" w:lineRule="exact"/>
      <w:ind w:hanging="15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293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1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19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9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19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90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CE02-201F-4CE0-ACB7-405097F0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33</Pages>
  <Words>5141</Words>
  <Characters>29309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Lusine Khazarian</cp:lastModifiedBy>
  <cp:revision>17</cp:revision>
  <dcterms:created xsi:type="dcterms:W3CDTF">2018-05-04T06:40:00Z</dcterms:created>
  <dcterms:modified xsi:type="dcterms:W3CDTF">2018-11-27T12:31:00Z</dcterms:modified>
</cp:coreProperties>
</file>