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01" w:rsidRPr="00360C7E" w:rsidRDefault="00F01F0F" w:rsidP="00B25C3A">
      <w:pPr>
        <w:pStyle w:val="Bodytext20"/>
        <w:shd w:val="clear" w:color="auto" w:fill="auto"/>
        <w:spacing w:before="0" w:after="160" w:line="360" w:lineRule="auto"/>
        <w:ind w:left="5387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60C7E">
        <w:rPr>
          <w:rFonts w:ascii="Sylfaen" w:hAnsi="Sylfaen"/>
          <w:sz w:val="24"/>
          <w:szCs w:val="24"/>
        </w:rPr>
        <w:t>ՀԱՍՏԱՏՎԱԾ Է</w:t>
      </w:r>
    </w:p>
    <w:p w:rsidR="00B55001" w:rsidRPr="00360C7E" w:rsidRDefault="00F01F0F" w:rsidP="00B25C3A">
      <w:pPr>
        <w:pStyle w:val="Bodytext20"/>
        <w:shd w:val="clear" w:color="auto" w:fill="auto"/>
        <w:spacing w:before="0" w:after="160" w:line="360" w:lineRule="auto"/>
        <w:ind w:left="5387"/>
        <w:jc w:val="center"/>
        <w:rPr>
          <w:rFonts w:ascii="Sylfaen" w:hAnsi="Sylfaen"/>
          <w:sz w:val="24"/>
          <w:szCs w:val="24"/>
        </w:rPr>
      </w:pPr>
      <w:r w:rsidRPr="00360C7E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B25C3A">
        <w:rPr>
          <w:rFonts w:ascii="Sylfaen" w:hAnsi="Sylfaen"/>
          <w:sz w:val="24"/>
          <w:szCs w:val="24"/>
        </w:rPr>
        <w:t xml:space="preserve"> </w:t>
      </w:r>
      <w:r w:rsidR="00B25C3A">
        <w:rPr>
          <w:rFonts w:ascii="Sylfaen" w:hAnsi="Sylfaen"/>
          <w:sz w:val="24"/>
          <w:szCs w:val="24"/>
        </w:rPr>
        <w:br/>
      </w:r>
      <w:r w:rsidRPr="00360C7E">
        <w:rPr>
          <w:rFonts w:ascii="Sylfaen" w:hAnsi="Sylfaen"/>
          <w:sz w:val="24"/>
          <w:szCs w:val="24"/>
        </w:rPr>
        <w:t>2017 թվականի հունվարի 13-ի թիվ 1 կարգադրությամբ</w:t>
      </w:r>
    </w:p>
    <w:p w:rsidR="002A6AC1" w:rsidRPr="00360C7E" w:rsidRDefault="002A6AC1" w:rsidP="00360C7E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B55001" w:rsidRPr="00360C7E" w:rsidRDefault="00F01F0F" w:rsidP="00B25C3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60C7E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B55001" w:rsidRPr="00360C7E" w:rsidRDefault="00F01F0F" w:rsidP="00B25C3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60C7E">
        <w:rPr>
          <w:rFonts w:ascii="Sylfaen" w:hAnsi="Sylfaen"/>
          <w:sz w:val="24"/>
          <w:szCs w:val="24"/>
        </w:rPr>
        <w:t xml:space="preserve">Եվրասիական զարգացման բանկի կողմից ֆինանսավորման համար </w:t>
      </w:r>
      <w:r w:rsidR="00EC4BF7" w:rsidRPr="00360C7E">
        <w:rPr>
          <w:rFonts w:ascii="Sylfaen" w:hAnsi="Sylfaen"/>
          <w:sz w:val="24"/>
          <w:szCs w:val="24"/>
        </w:rPr>
        <w:t xml:space="preserve">ինտեգրացիոն ներուժ ունեցող կոոպերացիոն նախագծերի </w:t>
      </w:r>
      <w:r w:rsidRPr="00360C7E">
        <w:rPr>
          <w:rFonts w:ascii="Sylfaen" w:hAnsi="Sylfaen"/>
          <w:sz w:val="24"/>
          <w:szCs w:val="24"/>
        </w:rPr>
        <w:t>ուսումնասիր</w:t>
      </w:r>
      <w:r w:rsidR="00EC4BF7" w:rsidRPr="00360C7E">
        <w:rPr>
          <w:rFonts w:ascii="Sylfaen" w:hAnsi="Sylfaen"/>
          <w:sz w:val="24"/>
          <w:szCs w:val="24"/>
        </w:rPr>
        <w:t>ման</w:t>
      </w:r>
      <w:r w:rsidRPr="00360C7E">
        <w:rPr>
          <w:rFonts w:ascii="Sylfaen" w:hAnsi="Sylfaen"/>
          <w:sz w:val="24"/>
          <w:szCs w:val="24"/>
        </w:rPr>
        <w:t xml:space="preserve"> հարցերով աշխատանքային խմբի</w:t>
      </w:r>
    </w:p>
    <w:tbl>
      <w:tblPr>
        <w:tblOverlap w:val="never"/>
        <w:tblW w:w="9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426"/>
        <w:gridCol w:w="141"/>
        <w:gridCol w:w="5509"/>
      </w:tblGrid>
      <w:tr w:rsidR="00B25C3A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Պանկին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Դմիտրի Վլադիմիրի՝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Եվրասիական զարգացման բանկի վարչության նախագահ (աշխատանքային խմբի համաղեկավար՝ համաձայնեցմամբ)</w:t>
            </w:r>
          </w:p>
        </w:tc>
      </w:tr>
      <w:tr w:rsidR="00B25C3A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Սիդորսկի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Սերգեյ Սերգեյի՝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արդյունաբերության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360C7E">
              <w:rPr>
                <w:rFonts w:ascii="Sylfaen" w:hAnsi="Sylfaen"/>
                <w:sz w:val="24"/>
                <w:szCs w:val="24"/>
              </w:rPr>
              <w:t xml:space="preserve"> ագրոարդյունաբերական համալիրի հարցերով կոլեգիայի անդամ (նախարար) (աշխատանքային խմբի համաղեկավար)</w:t>
            </w:r>
          </w:p>
        </w:tc>
      </w:tr>
      <w:tr w:rsidR="00B25C3A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Կուշնարյով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Նիկոլայ Գենադիի՝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B25C3A" w:rsidRPr="00360C7E" w:rsidRDefault="00B25C3A" w:rsidP="00B25C3A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Եվրասիական տնտեսական հանձնաժողովի արդյունաբերական քաղաքականության դեպարտամենտի տնօրեն (աշխատանքային խմբի պատասխանատու քարտուղար)</w:t>
            </w:r>
          </w:p>
        </w:tc>
      </w:tr>
      <w:tr w:rsidR="00B55001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  <w:vAlign w:val="center"/>
          </w:tcPr>
          <w:p w:rsidR="00B55001" w:rsidRPr="00360C7E" w:rsidRDefault="00F01F0F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Հայաստանի Հանրապետությունից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  <w:vAlign w:val="center"/>
          </w:tcPr>
          <w:p w:rsidR="00C742B2" w:rsidRPr="00360C7E" w:rsidRDefault="00C742B2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Հարությունյան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Արմեն Անատոլիի՝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Հայաստանի Հանրապետության գյուղատնտեսության նախարարի տեղակալ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  <w:vAlign w:val="center"/>
          </w:tcPr>
          <w:p w:rsidR="00C742B2" w:rsidRPr="00360C7E" w:rsidRDefault="00C742B2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Տարասյան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Էմիլ Սամվելի՝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նախարարի տեղակալ</w:t>
            </w:r>
          </w:p>
        </w:tc>
      </w:tr>
      <w:tr w:rsidR="00B55001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</w:tcPr>
          <w:p w:rsidR="00B55001" w:rsidRPr="00360C7E" w:rsidRDefault="00F01F0F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Բելառուսի Հանրապետությունից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Սվիդերսկի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Գենադի Բրոնիսլավի՝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Բելառուսի Հանրապետության արդյունաբերության նախարարի առաջին տեղակալ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Չեբոտար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Յուրի Ադամի՝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509" w:type="dxa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նախարարի տեղակալ</w:t>
            </w:r>
          </w:p>
        </w:tc>
      </w:tr>
      <w:tr w:rsidR="002A6AC1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  <w:vAlign w:val="bottom"/>
          </w:tcPr>
          <w:p w:rsidR="002A6AC1" w:rsidRPr="00360C7E" w:rsidRDefault="002A6AC1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Ժակսիլիկով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Տիմուր Մեկեշի՝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8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փոխնախարար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Ռաու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Ալբերտ Պավելի՝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8" w:right="112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Ղազախստանի Հանրապետության ներդրումների եւ զարգացման հարցերով առաջին փոխնախարար</w:t>
            </w:r>
          </w:p>
        </w:tc>
      </w:tr>
      <w:tr w:rsidR="00A370F8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  <w:vAlign w:val="center"/>
          </w:tcPr>
          <w:p w:rsidR="00A370F8" w:rsidRPr="00360C7E" w:rsidRDefault="00A370F8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Ղրղզստանի Հանրապետությունից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B25C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Միրզականով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Կուբան Նուրժանի՝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-10" w:firstLine="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Ղրղզստանի Հանրապետության արդյունաբերության, էներգետիկայի եւ ընդերքօգտագործման պետական կոմիտեի նախագահի տեղակալ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Չոդուեւ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Էրկինբեկ Ուրայիմի՝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-10" w:firstLine="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Ղրղզստանի Հանրապետության գյուղատնտեսության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360C7E">
              <w:rPr>
                <w:rFonts w:ascii="Sylfaen" w:hAnsi="Sylfaen"/>
                <w:sz w:val="24"/>
                <w:szCs w:val="24"/>
              </w:rPr>
              <w:t xml:space="preserve"> մելիորացիայի նախարարի տեղակալ</w:t>
            </w:r>
          </w:p>
        </w:tc>
      </w:tr>
      <w:tr w:rsidR="00A370F8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  <w:vAlign w:val="bottom"/>
          </w:tcPr>
          <w:p w:rsidR="00A370F8" w:rsidRPr="00360C7E" w:rsidRDefault="00A370F8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Ռուսաստանի Դաշնությունից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 xml:space="preserve">Եվտուխով </w:t>
            </w:r>
            <w:r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Վիկտոր Լեոնիդի՝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  <w:vAlign w:val="center"/>
          </w:tcPr>
          <w:p w:rsidR="00C742B2" w:rsidRPr="00360C7E" w:rsidRDefault="00C742B2" w:rsidP="00C742B2">
            <w:pPr>
              <w:pStyle w:val="Bodytext20"/>
              <w:shd w:val="clear" w:color="auto" w:fill="auto"/>
              <w:spacing w:before="0" w:after="120" w:line="240" w:lineRule="auto"/>
              <w:ind w:left="68" w:firstLine="15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Ռուսաստանի Դաշնության արդյունաբերության եւ առեւտրի նախարարի տեղակալ, ստատս-քարտուղար</w:t>
            </w:r>
          </w:p>
        </w:tc>
      </w:tr>
      <w:tr w:rsidR="00A370F8" w:rsidRPr="00360C7E" w:rsidTr="002E4657">
        <w:trPr>
          <w:jc w:val="center"/>
        </w:trPr>
        <w:tc>
          <w:tcPr>
            <w:tcW w:w="9892" w:type="dxa"/>
            <w:gridSpan w:val="4"/>
            <w:shd w:val="clear" w:color="auto" w:fill="FFFFFF"/>
            <w:vAlign w:val="bottom"/>
          </w:tcPr>
          <w:p w:rsidR="00A370F8" w:rsidRPr="00360C7E" w:rsidRDefault="00A370F8" w:rsidP="00B25C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Եվրասիական զարգացման բանկից</w:t>
            </w:r>
          </w:p>
        </w:tc>
      </w:tr>
      <w:tr w:rsidR="00C742B2" w:rsidRPr="00360C7E" w:rsidTr="002E4657">
        <w:trPr>
          <w:jc w:val="center"/>
        </w:trPr>
        <w:tc>
          <w:tcPr>
            <w:tcW w:w="3816" w:type="dxa"/>
            <w:shd w:val="clear" w:color="auto" w:fill="FFFFFF"/>
          </w:tcPr>
          <w:p w:rsidR="00C742B2" w:rsidRPr="00360C7E" w:rsidRDefault="00C742B2" w:rsidP="002E46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Կորժով</w:t>
            </w:r>
            <w:r w:rsidR="002E4657">
              <w:rPr>
                <w:rFonts w:ascii="Sylfaen" w:hAnsi="Sylfaen"/>
                <w:sz w:val="24"/>
                <w:szCs w:val="24"/>
              </w:rPr>
              <w:br/>
            </w:r>
            <w:r w:rsidRPr="00360C7E">
              <w:rPr>
                <w:rFonts w:ascii="Sylfaen" w:hAnsi="Sylfaen"/>
                <w:sz w:val="24"/>
                <w:szCs w:val="24"/>
              </w:rPr>
              <w:t>Մաքսիմ Անդրեյի՝</w:t>
            </w:r>
          </w:p>
        </w:tc>
        <w:tc>
          <w:tcPr>
            <w:tcW w:w="426" w:type="dxa"/>
            <w:shd w:val="clear" w:color="auto" w:fill="FFFFFF"/>
          </w:tcPr>
          <w:p w:rsidR="00C742B2" w:rsidRPr="00360C7E" w:rsidRDefault="002E4657" w:rsidP="002E4657">
            <w:pPr>
              <w:pStyle w:val="Bodytext20"/>
              <w:shd w:val="clear" w:color="auto" w:fill="auto"/>
              <w:spacing w:before="0" w:after="120" w:line="240" w:lineRule="auto"/>
              <w:ind w:left="-10" w:firstLine="16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650" w:type="dxa"/>
            <w:gridSpan w:val="2"/>
            <w:shd w:val="clear" w:color="auto" w:fill="FFFFFF"/>
            <w:vAlign w:val="bottom"/>
          </w:tcPr>
          <w:p w:rsidR="00C742B2" w:rsidRPr="00360C7E" w:rsidRDefault="002E4657" w:rsidP="002E4657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360C7E">
              <w:rPr>
                <w:rFonts w:ascii="Sylfaen" w:hAnsi="Sylfaen"/>
                <w:sz w:val="24"/>
                <w:szCs w:val="24"/>
              </w:rPr>
              <w:t>վարչության նախագահի տեղակալ (համաձայնեցմամբ)</w:t>
            </w:r>
          </w:p>
        </w:tc>
      </w:tr>
    </w:tbl>
    <w:p w:rsidR="00B55001" w:rsidRDefault="00B55001" w:rsidP="00360C7E">
      <w:pPr>
        <w:spacing w:after="160" w:line="360" w:lineRule="auto"/>
      </w:pPr>
    </w:p>
    <w:p w:rsidR="002E4657" w:rsidRPr="00360C7E" w:rsidRDefault="002E4657" w:rsidP="002E4657">
      <w:pPr>
        <w:spacing w:after="160" w:line="360" w:lineRule="auto"/>
        <w:jc w:val="center"/>
      </w:pPr>
      <w:r>
        <w:t>—————————</w:t>
      </w:r>
    </w:p>
    <w:sectPr w:rsidR="002E4657" w:rsidRPr="00360C7E" w:rsidSect="002E4657">
      <w:footerReference w:type="default" r:id="rId9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71" w:rsidRDefault="00D15071" w:rsidP="00B55001">
      <w:r>
        <w:separator/>
      </w:r>
    </w:p>
  </w:endnote>
  <w:endnote w:type="continuationSeparator" w:id="0">
    <w:p w:rsidR="00D15071" w:rsidRDefault="00D15071" w:rsidP="00B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9969"/>
      <w:docPartObj>
        <w:docPartGallery w:val="Page Numbers (Bottom of Page)"/>
        <w:docPartUnique/>
      </w:docPartObj>
    </w:sdtPr>
    <w:sdtEndPr/>
    <w:sdtContent>
      <w:p w:rsidR="002E4657" w:rsidRDefault="008B28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71" w:rsidRDefault="00D15071"/>
  </w:footnote>
  <w:footnote w:type="continuationSeparator" w:id="0">
    <w:p w:rsidR="00D15071" w:rsidRDefault="00D150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3BC3"/>
    <w:multiLevelType w:val="multilevel"/>
    <w:tmpl w:val="2396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01"/>
    <w:rsid w:val="000C37E9"/>
    <w:rsid w:val="0010492D"/>
    <w:rsid w:val="00107A7A"/>
    <w:rsid w:val="001B7C94"/>
    <w:rsid w:val="002157D7"/>
    <w:rsid w:val="00241FB6"/>
    <w:rsid w:val="002A6AC1"/>
    <w:rsid w:val="002C5113"/>
    <w:rsid w:val="002E4657"/>
    <w:rsid w:val="00360C7E"/>
    <w:rsid w:val="00362275"/>
    <w:rsid w:val="003A3BEC"/>
    <w:rsid w:val="003E05FF"/>
    <w:rsid w:val="0046536E"/>
    <w:rsid w:val="004D108B"/>
    <w:rsid w:val="005318E6"/>
    <w:rsid w:val="005854BB"/>
    <w:rsid w:val="005857DA"/>
    <w:rsid w:val="005B56E9"/>
    <w:rsid w:val="00641837"/>
    <w:rsid w:val="00673525"/>
    <w:rsid w:val="00691070"/>
    <w:rsid w:val="006B552D"/>
    <w:rsid w:val="007403CC"/>
    <w:rsid w:val="00747664"/>
    <w:rsid w:val="0075001E"/>
    <w:rsid w:val="00787617"/>
    <w:rsid w:val="008B28CD"/>
    <w:rsid w:val="008C4E33"/>
    <w:rsid w:val="00954476"/>
    <w:rsid w:val="00987AA2"/>
    <w:rsid w:val="009C3FFC"/>
    <w:rsid w:val="00A370F8"/>
    <w:rsid w:val="00A42891"/>
    <w:rsid w:val="00A76A1E"/>
    <w:rsid w:val="00AE1056"/>
    <w:rsid w:val="00B1089D"/>
    <w:rsid w:val="00B25C3A"/>
    <w:rsid w:val="00B55001"/>
    <w:rsid w:val="00BA3704"/>
    <w:rsid w:val="00C3260E"/>
    <w:rsid w:val="00C742B2"/>
    <w:rsid w:val="00D15071"/>
    <w:rsid w:val="00D574CD"/>
    <w:rsid w:val="00DE1054"/>
    <w:rsid w:val="00E023C0"/>
    <w:rsid w:val="00E54DB9"/>
    <w:rsid w:val="00E932F6"/>
    <w:rsid w:val="00EC4BF7"/>
    <w:rsid w:val="00F01F0F"/>
    <w:rsid w:val="00F1447B"/>
    <w:rsid w:val="00F60E09"/>
    <w:rsid w:val="00F80F3B"/>
    <w:rsid w:val="00FE548C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00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5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550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500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5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5001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B550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2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465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65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465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65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00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5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550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500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5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5001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B550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2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465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65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465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6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AE166-C153-48AC-B6E0-575F0C00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2018-08-24T06:43:00Z</dcterms:created>
  <dcterms:modified xsi:type="dcterms:W3CDTF">2018-08-24T06:43:00Z</dcterms:modified>
</cp:coreProperties>
</file>