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C55" w:rsidRPr="0030040B" w:rsidRDefault="002C4B83" w:rsidP="00FF355C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sz w:val="24"/>
          <w:szCs w:val="24"/>
        </w:rPr>
      </w:pPr>
      <w:bookmarkStart w:id="0" w:name="_GoBack"/>
      <w:bookmarkEnd w:id="0"/>
      <w:r w:rsidRPr="0030040B">
        <w:rPr>
          <w:sz w:val="24"/>
          <w:szCs w:val="24"/>
        </w:rPr>
        <w:t xml:space="preserve">ՀԱՎԵԼՎԱԾ </w:t>
      </w:r>
      <w:r w:rsidR="006A5241" w:rsidRPr="0030040B">
        <w:rPr>
          <w:sz w:val="24"/>
          <w:szCs w:val="24"/>
        </w:rPr>
        <w:t xml:space="preserve">ԹԻՎ </w:t>
      </w:r>
      <w:r w:rsidRPr="0030040B">
        <w:rPr>
          <w:sz w:val="24"/>
          <w:szCs w:val="24"/>
        </w:rPr>
        <w:t>3</w:t>
      </w:r>
    </w:p>
    <w:p w:rsidR="004C2C55" w:rsidRPr="0030040B" w:rsidRDefault="006862B0" w:rsidP="00FF355C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sz w:val="24"/>
          <w:szCs w:val="24"/>
        </w:rPr>
      </w:pPr>
      <w:r w:rsidRPr="0030040B">
        <w:rPr>
          <w:sz w:val="24"/>
          <w:szCs w:val="24"/>
        </w:rPr>
        <w:t>Եվրասիական տնտեսական հանձնաժողովի կոլեգիայի</w:t>
      </w:r>
      <w:r w:rsidR="00FF355C">
        <w:rPr>
          <w:sz w:val="24"/>
          <w:szCs w:val="24"/>
        </w:rPr>
        <w:br/>
      </w:r>
      <w:r w:rsidRPr="0030040B">
        <w:rPr>
          <w:sz w:val="24"/>
          <w:szCs w:val="24"/>
        </w:rPr>
        <w:t>2016 թվականի հուլիսի 26-ի թիվ 82 որոշման</w:t>
      </w:r>
    </w:p>
    <w:p w:rsidR="00A759EE" w:rsidRPr="0030040B" w:rsidRDefault="00A759EE" w:rsidP="0030040B">
      <w:pPr>
        <w:pStyle w:val="Bodytext20"/>
        <w:shd w:val="clear" w:color="auto" w:fill="auto"/>
        <w:spacing w:before="0" w:after="160" w:line="360" w:lineRule="auto"/>
        <w:ind w:left="5387" w:right="-8"/>
        <w:rPr>
          <w:sz w:val="24"/>
          <w:szCs w:val="24"/>
        </w:rPr>
      </w:pPr>
    </w:p>
    <w:p w:rsidR="004C2C55" w:rsidRPr="0030040B" w:rsidRDefault="006862B0" w:rsidP="00FF355C">
      <w:pPr>
        <w:pStyle w:val="Heading20"/>
        <w:shd w:val="clear" w:color="auto" w:fill="auto"/>
        <w:spacing w:before="0" w:after="160" w:line="360" w:lineRule="auto"/>
        <w:ind w:left="567" w:right="559"/>
        <w:outlineLvl w:val="9"/>
        <w:rPr>
          <w:sz w:val="24"/>
          <w:szCs w:val="24"/>
        </w:rPr>
      </w:pPr>
      <w:r w:rsidRPr="0030040B">
        <w:rPr>
          <w:sz w:val="24"/>
          <w:szCs w:val="24"/>
        </w:rPr>
        <w:t>ԴՐՈՒՅՔԱՉԱՓԵՐ</w:t>
      </w:r>
    </w:p>
    <w:p w:rsidR="004C2C55" w:rsidRPr="0030040B" w:rsidRDefault="006862B0" w:rsidP="00FF355C">
      <w:pPr>
        <w:pStyle w:val="Heading20"/>
        <w:shd w:val="clear" w:color="auto" w:fill="auto"/>
        <w:spacing w:before="0" w:after="160" w:line="360" w:lineRule="auto"/>
        <w:ind w:left="567" w:right="559"/>
        <w:outlineLvl w:val="9"/>
        <w:rPr>
          <w:sz w:val="24"/>
          <w:szCs w:val="24"/>
        </w:rPr>
      </w:pPr>
      <w:r w:rsidRPr="0030040B">
        <w:rPr>
          <w:sz w:val="24"/>
          <w:szCs w:val="24"/>
        </w:rPr>
        <w:t>Եվրասիական տնտեսական միության միասնական մաքսային սակագնի ներմուծման մաքսատուրքերի</w:t>
      </w:r>
    </w:p>
    <w:tbl>
      <w:tblPr>
        <w:tblOverlap w:val="never"/>
        <w:tblW w:w="91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"/>
        <w:gridCol w:w="1850"/>
        <w:gridCol w:w="4781"/>
        <w:gridCol w:w="2275"/>
      </w:tblGrid>
      <w:tr w:rsidR="004C2C55" w:rsidRPr="0030040B" w:rsidTr="00FF355C">
        <w:tc>
          <w:tcPr>
            <w:tcW w:w="277" w:type="dxa"/>
            <w:shd w:val="clear" w:color="auto" w:fill="FFFFFF"/>
          </w:tcPr>
          <w:p w:rsidR="004C2C55" w:rsidRPr="0030040B" w:rsidRDefault="004C2C55" w:rsidP="00FF355C">
            <w:pPr>
              <w:spacing w:after="120"/>
              <w:jc w:val="both"/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55" w:rsidRPr="0030040B" w:rsidRDefault="006862B0" w:rsidP="00FF355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0040B">
              <w:rPr>
                <w:rStyle w:val="Bodytext219pt"/>
                <w:sz w:val="24"/>
                <w:szCs w:val="24"/>
              </w:rPr>
              <w:t xml:space="preserve">ԱՏԳ ԱԱ </w:t>
            </w:r>
            <w:r w:rsidR="0032004B" w:rsidRPr="0030040B">
              <w:rPr>
                <w:sz w:val="24"/>
                <w:szCs w:val="24"/>
              </w:rPr>
              <w:t>ծածկագիր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C55" w:rsidRPr="0030040B" w:rsidRDefault="006862B0" w:rsidP="00FF355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Դիրքի անվանում</w:t>
            </w:r>
            <w:r w:rsidR="006A5241" w:rsidRPr="0030040B">
              <w:rPr>
                <w:sz w:val="24"/>
                <w:szCs w:val="24"/>
              </w:rPr>
              <w:t>ը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C55" w:rsidRPr="0030040B" w:rsidRDefault="006862B0" w:rsidP="00FF355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 xml:space="preserve">Ներմուծման մաքսատուրքի դրույքաչափ (մաքսային արժեքից տոկոսներով՝ կամ եվրոյով, կամ </w:t>
            </w:r>
            <w:r w:rsidR="00F30A6E">
              <w:rPr>
                <w:sz w:val="24"/>
                <w:szCs w:val="24"/>
              </w:rPr>
              <w:br/>
            </w:r>
            <w:r w:rsidRPr="0030040B">
              <w:rPr>
                <w:sz w:val="24"/>
                <w:szCs w:val="24"/>
              </w:rPr>
              <w:t>ԱՄՆ դոլարով)</w:t>
            </w:r>
          </w:p>
        </w:tc>
      </w:tr>
      <w:tr w:rsidR="004C2C55" w:rsidRPr="0030040B" w:rsidTr="00160AF1">
        <w:tc>
          <w:tcPr>
            <w:tcW w:w="277" w:type="dxa"/>
            <w:shd w:val="clear" w:color="auto" w:fill="FFFFFF"/>
          </w:tcPr>
          <w:p w:rsidR="004C2C55" w:rsidRPr="0030040B" w:rsidRDefault="006862B0" w:rsidP="00F30A6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+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shd w:val="clear" w:color="auto" w:fill="FFFFFF"/>
          </w:tcPr>
          <w:p w:rsidR="004C2C55" w:rsidRPr="0030040B" w:rsidRDefault="006862B0" w:rsidP="00F30A6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2709 00 900 1</w:t>
            </w:r>
          </w:p>
        </w:tc>
        <w:tc>
          <w:tcPr>
            <w:tcW w:w="478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C2C55" w:rsidRPr="0030040B" w:rsidRDefault="006862B0" w:rsidP="00F30A6E">
            <w:pPr>
              <w:pStyle w:val="Bodytext20"/>
              <w:shd w:val="clear" w:color="auto" w:fill="auto"/>
              <w:spacing w:before="0" w:after="120" w:line="240" w:lineRule="auto"/>
              <w:ind w:left="439" w:right="108" w:hanging="297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-</w:t>
            </w:r>
            <w:r w:rsidR="006A5241" w:rsidRPr="0030040B">
              <w:rPr>
                <w:sz w:val="24"/>
                <w:szCs w:val="24"/>
              </w:rPr>
              <w:t xml:space="preserve"> </w:t>
            </w:r>
            <w:r w:rsidRPr="0030040B">
              <w:rPr>
                <w:sz w:val="24"/>
                <w:szCs w:val="24"/>
              </w:rPr>
              <w:t xml:space="preserve">- հում նավթ՝ 20 ºС ջերմաստիճանում </w:t>
            </w:r>
            <w:r w:rsidR="006A5241" w:rsidRPr="0030040B">
              <w:rPr>
                <w:sz w:val="24"/>
                <w:szCs w:val="24"/>
              </w:rPr>
              <w:t>887,6 կգ/մ</w:t>
            </w:r>
            <w:r w:rsidR="006A5241" w:rsidRPr="0030040B">
              <w:rPr>
                <w:sz w:val="24"/>
                <w:szCs w:val="24"/>
                <w:vertAlign w:val="superscript"/>
              </w:rPr>
              <w:t>3</w:t>
            </w:r>
            <w:r w:rsidR="006A5241" w:rsidRPr="0030040B">
              <w:rPr>
                <w:sz w:val="24"/>
                <w:szCs w:val="24"/>
              </w:rPr>
              <w:t>-ից ավելի, սակայն 994 կգ/մ</w:t>
            </w:r>
            <w:r w:rsidR="006A5241" w:rsidRPr="0030040B">
              <w:rPr>
                <w:sz w:val="24"/>
                <w:szCs w:val="24"/>
                <w:vertAlign w:val="superscript"/>
              </w:rPr>
              <w:t>3</w:t>
            </w:r>
            <w:r w:rsidR="006A5241" w:rsidRPr="0030040B">
              <w:rPr>
                <w:sz w:val="24"/>
                <w:szCs w:val="24"/>
              </w:rPr>
              <w:t xml:space="preserve">-ից ոչ ավելի խտությամբ </w:t>
            </w:r>
            <w:r w:rsidR="000B5158">
              <w:rPr>
                <w:sz w:val="24"/>
                <w:szCs w:val="24"/>
              </w:rPr>
              <w:t>և</w:t>
            </w:r>
            <w:r w:rsidR="006A5241" w:rsidRPr="0030040B">
              <w:rPr>
                <w:sz w:val="24"/>
                <w:szCs w:val="24"/>
              </w:rPr>
              <w:t xml:space="preserve"> ծծմբի՝ 0,015% զանգվածային բաժնից ոչ պակաս, սակայն 3,47% զանգվածային բաժնից ոչ ավելի պարունակությամբ</w:t>
            </w:r>
          </w:p>
        </w:tc>
        <w:tc>
          <w:tcPr>
            <w:tcW w:w="2275" w:type="dxa"/>
            <w:tcBorders>
              <w:top w:val="single" w:sz="4" w:space="0" w:color="auto"/>
            </w:tcBorders>
            <w:shd w:val="clear" w:color="auto" w:fill="FFFFFF"/>
          </w:tcPr>
          <w:p w:rsidR="004C2C55" w:rsidRPr="0030040B" w:rsidRDefault="006862B0" w:rsidP="00160AF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0040B">
              <w:rPr>
                <w:rStyle w:val="Bodytext219pt"/>
                <w:sz w:val="24"/>
                <w:szCs w:val="24"/>
              </w:rPr>
              <w:t>0</w:t>
            </w:r>
          </w:p>
        </w:tc>
      </w:tr>
      <w:tr w:rsidR="004C2C55" w:rsidRPr="0030040B" w:rsidTr="00160AF1">
        <w:tc>
          <w:tcPr>
            <w:tcW w:w="277" w:type="dxa"/>
            <w:shd w:val="clear" w:color="auto" w:fill="FFFFFF"/>
          </w:tcPr>
          <w:p w:rsidR="004C2C55" w:rsidRPr="0030040B" w:rsidRDefault="006862B0" w:rsidP="00F30A6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+</w:t>
            </w:r>
          </w:p>
        </w:tc>
        <w:tc>
          <w:tcPr>
            <w:tcW w:w="1850" w:type="dxa"/>
            <w:shd w:val="clear" w:color="auto" w:fill="FFFFFF"/>
          </w:tcPr>
          <w:p w:rsidR="004C2C55" w:rsidRPr="0030040B" w:rsidRDefault="006862B0" w:rsidP="00F30A6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2709 00 900 9</w:t>
            </w:r>
          </w:p>
        </w:tc>
        <w:tc>
          <w:tcPr>
            <w:tcW w:w="4781" w:type="dxa"/>
            <w:shd w:val="clear" w:color="auto" w:fill="FFFFFF"/>
            <w:vAlign w:val="center"/>
          </w:tcPr>
          <w:p w:rsidR="004C2C55" w:rsidRPr="0030040B" w:rsidRDefault="006862B0" w:rsidP="00F30A6E">
            <w:pPr>
              <w:pStyle w:val="Bodytext20"/>
              <w:shd w:val="clear" w:color="auto" w:fill="auto"/>
              <w:spacing w:before="0" w:after="120" w:line="240" w:lineRule="auto"/>
              <w:ind w:left="439" w:right="108" w:hanging="297"/>
              <w:rPr>
                <w:sz w:val="24"/>
                <w:szCs w:val="24"/>
              </w:rPr>
            </w:pPr>
            <w:r w:rsidRPr="0030040B">
              <w:rPr>
                <w:sz w:val="24"/>
                <w:szCs w:val="24"/>
              </w:rPr>
              <w:t>-</w:t>
            </w:r>
            <w:r w:rsidR="006A5241" w:rsidRPr="0030040B">
              <w:rPr>
                <w:sz w:val="24"/>
                <w:szCs w:val="24"/>
              </w:rPr>
              <w:t xml:space="preserve"> </w:t>
            </w:r>
            <w:r w:rsidRPr="0030040B">
              <w:rPr>
                <w:sz w:val="24"/>
                <w:szCs w:val="24"/>
              </w:rPr>
              <w:t>-</w:t>
            </w:r>
            <w:r w:rsidR="006A5241" w:rsidRPr="0030040B">
              <w:rPr>
                <w:sz w:val="24"/>
                <w:szCs w:val="24"/>
              </w:rPr>
              <w:t xml:space="preserve"> </w:t>
            </w:r>
            <w:r w:rsidRPr="0030040B">
              <w:rPr>
                <w:sz w:val="24"/>
                <w:szCs w:val="24"/>
              </w:rPr>
              <w:t>- այլ</w:t>
            </w:r>
          </w:p>
        </w:tc>
        <w:tc>
          <w:tcPr>
            <w:tcW w:w="2275" w:type="dxa"/>
            <w:shd w:val="clear" w:color="auto" w:fill="FFFFFF"/>
          </w:tcPr>
          <w:p w:rsidR="004C2C55" w:rsidRPr="0030040B" w:rsidRDefault="006862B0" w:rsidP="00160AF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30040B">
              <w:rPr>
                <w:rStyle w:val="Bodytext219pt"/>
                <w:sz w:val="24"/>
                <w:szCs w:val="24"/>
              </w:rPr>
              <w:t>0</w:t>
            </w:r>
          </w:p>
        </w:tc>
      </w:tr>
    </w:tbl>
    <w:p w:rsidR="004C2C55" w:rsidRDefault="004C2C55" w:rsidP="0030040B">
      <w:pPr>
        <w:spacing w:after="160" w:line="360" w:lineRule="auto"/>
        <w:jc w:val="both"/>
      </w:pPr>
    </w:p>
    <w:p w:rsidR="00FF355C" w:rsidRPr="0030040B" w:rsidRDefault="00FF355C" w:rsidP="00FF355C">
      <w:pPr>
        <w:spacing w:after="160" w:line="360" w:lineRule="auto"/>
        <w:jc w:val="center"/>
      </w:pPr>
      <w:r>
        <w:t>—————————</w:t>
      </w:r>
    </w:p>
    <w:sectPr w:rsidR="00FF355C" w:rsidRPr="0030040B" w:rsidSect="00625EAA">
      <w:footerReference w:type="default" r:id="rId9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0F6" w:rsidRDefault="00F030F6" w:rsidP="004C2C55">
      <w:r>
        <w:separator/>
      </w:r>
    </w:p>
  </w:endnote>
  <w:endnote w:type="continuationSeparator" w:id="0">
    <w:p w:rsidR="00F030F6" w:rsidRDefault="00F030F6" w:rsidP="004C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0249"/>
      <w:docPartObj>
        <w:docPartGallery w:val="Page Numbers (Bottom of Page)"/>
        <w:docPartUnique/>
      </w:docPartObj>
    </w:sdtPr>
    <w:sdtEndPr/>
    <w:sdtContent>
      <w:p w:rsidR="00625EAA" w:rsidRDefault="009951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32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5EAA" w:rsidRDefault="00625E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0F6" w:rsidRDefault="00F030F6"/>
  </w:footnote>
  <w:footnote w:type="continuationSeparator" w:id="0">
    <w:p w:rsidR="00F030F6" w:rsidRDefault="00F030F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A459D"/>
    <w:multiLevelType w:val="hybridMultilevel"/>
    <w:tmpl w:val="FC145964"/>
    <w:lvl w:ilvl="0" w:tplc="B63A4BD0">
      <w:start w:val="2709"/>
      <w:numFmt w:val="bullet"/>
      <w:lvlText w:val="-"/>
      <w:lvlJc w:val="left"/>
      <w:pPr>
        <w:ind w:left="504" w:hanging="360"/>
      </w:pPr>
      <w:rPr>
        <w:rFonts w:ascii="Sylfaen" w:eastAsia="Sylfae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C2C55"/>
    <w:rsid w:val="0002638C"/>
    <w:rsid w:val="00063CC5"/>
    <w:rsid w:val="000B5158"/>
    <w:rsid w:val="00160AF1"/>
    <w:rsid w:val="001D00A4"/>
    <w:rsid w:val="002108C3"/>
    <w:rsid w:val="002C0A41"/>
    <w:rsid w:val="002C4B83"/>
    <w:rsid w:val="0030040B"/>
    <w:rsid w:val="00312F0E"/>
    <w:rsid w:val="0032004B"/>
    <w:rsid w:val="003332A1"/>
    <w:rsid w:val="004A36CA"/>
    <w:rsid w:val="004C2C55"/>
    <w:rsid w:val="00562447"/>
    <w:rsid w:val="005771AA"/>
    <w:rsid w:val="00580AD0"/>
    <w:rsid w:val="005B54EB"/>
    <w:rsid w:val="00625EAA"/>
    <w:rsid w:val="00637635"/>
    <w:rsid w:val="006862B0"/>
    <w:rsid w:val="006A5241"/>
    <w:rsid w:val="006A6493"/>
    <w:rsid w:val="006D4E01"/>
    <w:rsid w:val="0076102E"/>
    <w:rsid w:val="007D0F8B"/>
    <w:rsid w:val="00814341"/>
    <w:rsid w:val="00883CE5"/>
    <w:rsid w:val="008C1FDF"/>
    <w:rsid w:val="00954233"/>
    <w:rsid w:val="009951A0"/>
    <w:rsid w:val="00A12249"/>
    <w:rsid w:val="00A759EE"/>
    <w:rsid w:val="00AF712F"/>
    <w:rsid w:val="00D35769"/>
    <w:rsid w:val="00D652ED"/>
    <w:rsid w:val="00DC4714"/>
    <w:rsid w:val="00DE7ACD"/>
    <w:rsid w:val="00F030F6"/>
    <w:rsid w:val="00F30A6E"/>
    <w:rsid w:val="00FB74E6"/>
    <w:rsid w:val="00F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C2C5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C2C55"/>
    <w:rPr>
      <w:color w:val="000080"/>
      <w:u w:val="single"/>
    </w:rPr>
  </w:style>
  <w:style w:type="character" w:customStyle="1" w:styleId="Heading2">
    <w:name w:val="Heading #2_"/>
    <w:basedOn w:val="DefaultParagraphFont"/>
    <w:link w:val="Heading20"/>
    <w:rsid w:val="004C2C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C2C55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4C2C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4C2C5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C2C55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4C2C55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55pt">
    <w:name w:val="Body text (2) + 5.5 pt"/>
    <w:aliases w:val="Spacing -1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1"/>
      <w:szCs w:val="11"/>
      <w:u w:val="none"/>
      <w:lang w:val="hy-AM" w:eastAsia="hy-AM" w:bidi="hy-AM"/>
    </w:rPr>
  </w:style>
  <w:style w:type="character" w:customStyle="1" w:styleId="Bodytext219pt">
    <w:name w:val="Body text (2) + 19 pt"/>
    <w:basedOn w:val="Bodytext2"/>
    <w:rsid w:val="004C2C5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4C2C55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C2C55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4C2C55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C2C55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Bodytext30">
    <w:name w:val="Body text (3)"/>
    <w:basedOn w:val="Normal"/>
    <w:link w:val="Bodytext3"/>
    <w:rsid w:val="004C2C55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F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F8B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25E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5EA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25E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EA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C19703-D0E1-4915-AEFB-C4FF12A94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Syuzan Ghardyan</dc:creator>
  <cp:lastModifiedBy>Tatevik</cp:lastModifiedBy>
  <cp:revision>16</cp:revision>
  <dcterms:created xsi:type="dcterms:W3CDTF">2017-09-11T06:19:00Z</dcterms:created>
  <dcterms:modified xsi:type="dcterms:W3CDTF">2018-07-25T11:41:00Z</dcterms:modified>
</cp:coreProperties>
</file>