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82" w:rsidRPr="00B40270" w:rsidRDefault="008C0FFE" w:rsidP="00BB6611">
      <w:pPr>
        <w:spacing w:after="160" w:line="360" w:lineRule="auto"/>
        <w:ind w:left="5670"/>
        <w:jc w:val="center"/>
      </w:pPr>
      <w:r w:rsidRPr="00B40270">
        <w:t>ՀԱՍՏԱՏՎԱԾ Է</w:t>
      </w:r>
    </w:p>
    <w:p w:rsidR="00166436" w:rsidRPr="00B40270" w:rsidRDefault="008C0FFE" w:rsidP="00BB6611">
      <w:pPr>
        <w:pStyle w:val="Bodytext20"/>
        <w:shd w:val="clear" w:color="auto" w:fill="auto"/>
        <w:spacing w:before="0" w:after="160" w:line="360" w:lineRule="auto"/>
        <w:ind w:left="5670"/>
        <w:jc w:val="center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Եվրասիական տնտեսական հանձնաժողովի կոլեգիայի 2016 թվականի հունիսի 2-ի թիվ 59 որոշմամբ</w:t>
      </w:r>
    </w:p>
    <w:p w:rsidR="00C156BF" w:rsidRPr="00B40270" w:rsidRDefault="00C156BF" w:rsidP="00441C79">
      <w:pPr>
        <w:pStyle w:val="Bodytext40"/>
        <w:shd w:val="clear" w:color="auto" w:fill="auto"/>
        <w:spacing w:before="0" w:after="160" w:line="360" w:lineRule="auto"/>
        <w:ind w:left="567" w:right="559"/>
        <w:rPr>
          <w:rFonts w:ascii="Sylfaen" w:hAnsi="Sylfaen"/>
          <w:spacing w:val="0"/>
          <w:sz w:val="24"/>
          <w:szCs w:val="24"/>
        </w:rPr>
      </w:pPr>
    </w:p>
    <w:p w:rsidR="00166436" w:rsidRPr="00B40270" w:rsidRDefault="008C0FFE" w:rsidP="00441C79">
      <w:pPr>
        <w:pStyle w:val="Bodytext40"/>
        <w:shd w:val="clear" w:color="auto" w:fill="auto"/>
        <w:spacing w:before="0" w:after="160" w:line="360" w:lineRule="auto"/>
        <w:ind w:left="567" w:right="559"/>
        <w:rPr>
          <w:rFonts w:ascii="Sylfaen" w:hAnsi="Sylfaen"/>
          <w:spacing w:val="0"/>
          <w:sz w:val="24"/>
          <w:szCs w:val="24"/>
        </w:rPr>
      </w:pPr>
      <w:r w:rsidRPr="00B40270">
        <w:rPr>
          <w:rFonts w:ascii="Sylfaen" w:hAnsi="Sylfaen"/>
          <w:spacing w:val="0"/>
          <w:sz w:val="24"/>
          <w:szCs w:val="24"/>
        </w:rPr>
        <w:t>ԿԱՐԳ</w:t>
      </w:r>
    </w:p>
    <w:p w:rsidR="00166436" w:rsidRPr="00B40270" w:rsidRDefault="008C0FFE" w:rsidP="00441C79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համաձայնեցված մակրոտնտեսական քաղաքականության վարման նպատակներով Եվրասիական տնտեսական միության անդամ պետությունների լիազորված մարմինների</w:t>
      </w:r>
      <w:r w:rsidR="00441C79">
        <w:rPr>
          <w:rFonts w:ascii="Sylfaen" w:hAnsi="Sylfaen"/>
          <w:sz w:val="24"/>
          <w:szCs w:val="24"/>
        </w:rPr>
        <w:t xml:space="preserve"> </w:t>
      </w:r>
      <w:bookmarkStart w:id="0" w:name="_GoBack"/>
      <w:r w:rsidR="007B2552">
        <w:rPr>
          <w:rFonts w:ascii="Sylfaen" w:hAnsi="Sylfaen"/>
          <w:sz w:val="24"/>
          <w:szCs w:val="24"/>
        </w:rPr>
        <w:t>և</w:t>
      </w:r>
      <w:bookmarkEnd w:id="0"/>
      <w:r w:rsidRPr="00B40270">
        <w:rPr>
          <w:rFonts w:ascii="Sylfaen" w:hAnsi="Sylfaen"/>
          <w:sz w:val="24"/>
          <w:szCs w:val="24"/>
        </w:rPr>
        <w:t xml:space="preserve"> Եվրասիական տնտեսական հանձնաժողովի միջ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տեղեկատվության փոխանակման</w:t>
      </w:r>
    </w:p>
    <w:p w:rsidR="00C156BF" w:rsidRPr="00B40270" w:rsidRDefault="00C156BF" w:rsidP="00680671">
      <w:pPr>
        <w:pStyle w:val="Bodytext30"/>
        <w:shd w:val="clear" w:color="auto" w:fill="auto"/>
        <w:spacing w:after="160" w:line="240" w:lineRule="auto"/>
        <w:ind w:left="567" w:right="561"/>
        <w:rPr>
          <w:rFonts w:ascii="Sylfaen" w:hAnsi="Sylfaen"/>
          <w:sz w:val="24"/>
          <w:szCs w:val="24"/>
        </w:rPr>
      </w:pPr>
    </w:p>
    <w:p w:rsidR="00166436" w:rsidRPr="00B40270" w:rsidRDefault="00C156BF" w:rsidP="000B585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1.</w:t>
      </w:r>
      <w:r w:rsidR="00441C79">
        <w:rPr>
          <w:rFonts w:ascii="Sylfaen" w:hAnsi="Sylfaen"/>
          <w:sz w:val="24"/>
          <w:szCs w:val="24"/>
        </w:rPr>
        <w:tab/>
      </w:r>
      <w:r w:rsidRPr="00B40270">
        <w:rPr>
          <w:rFonts w:ascii="Sylfaen" w:hAnsi="Sylfaen"/>
          <w:sz w:val="24"/>
          <w:szCs w:val="24"/>
        </w:rPr>
        <w:t xml:space="preserve">Սույն </w:t>
      </w:r>
      <w:r w:rsidR="00121FE5" w:rsidRPr="00B40270">
        <w:rPr>
          <w:rFonts w:ascii="Sylfaen" w:hAnsi="Sylfaen"/>
          <w:sz w:val="24"/>
          <w:szCs w:val="24"/>
        </w:rPr>
        <w:t>կ</w:t>
      </w:r>
      <w:r w:rsidR="00512EDD" w:rsidRPr="00B40270">
        <w:rPr>
          <w:rFonts w:ascii="Sylfaen" w:hAnsi="Sylfaen"/>
          <w:sz w:val="24"/>
          <w:szCs w:val="24"/>
        </w:rPr>
        <w:t xml:space="preserve">արգը </w:t>
      </w:r>
      <w:r w:rsidRPr="00B40270">
        <w:rPr>
          <w:rFonts w:ascii="Sylfaen" w:hAnsi="Sylfaen"/>
          <w:sz w:val="24"/>
          <w:szCs w:val="24"/>
        </w:rPr>
        <w:t xml:space="preserve">մշակվել է </w:t>
      </w:r>
      <w:r w:rsidR="001F0D0A" w:rsidRPr="00B40270">
        <w:rPr>
          <w:rFonts w:ascii="Sylfaen" w:hAnsi="Sylfaen"/>
          <w:sz w:val="24"/>
          <w:szCs w:val="24"/>
        </w:rPr>
        <w:t xml:space="preserve">«Համաձայնեցված </w:t>
      </w:r>
      <w:r w:rsidRPr="00B40270">
        <w:rPr>
          <w:rFonts w:ascii="Sylfaen" w:hAnsi="Sylfaen"/>
          <w:sz w:val="24"/>
          <w:szCs w:val="24"/>
        </w:rPr>
        <w:t>մակրոտնտեսական քաղաքականության վարման մասին</w:t>
      </w:r>
      <w:r w:rsidR="001F0D0A" w:rsidRPr="00B40270">
        <w:rPr>
          <w:rFonts w:ascii="Sylfaen" w:hAnsi="Sylfaen"/>
          <w:sz w:val="24"/>
          <w:szCs w:val="24"/>
        </w:rPr>
        <w:t>»</w:t>
      </w:r>
      <w:r w:rsidRPr="00B40270">
        <w:rPr>
          <w:rFonts w:ascii="Sylfaen" w:hAnsi="Sylfaen"/>
          <w:sz w:val="24"/>
          <w:szCs w:val="24"/>
        </w:rPr>
        <w:t xml:space="preserve"> արձանագրության 4-րդ կետին (</w:t>
      </w:r>
      <w:r w:rsidR="001F0D0A" w:rsidRPr="00B40270">
        <w:rPr>
          <w:rFonts w:ascii="Sylfaen" w:hAnsi="Sylfaen"/>
          <w:sz w:val="24"/>
          <w:szCs w:val="24"/>
        </w:rPr>
        <w:t>«</w:t>
      </w:r>
      <w:r w:rsidRPr="00B40270">
        <w:rPr>
          <w:rFonts w:ascii="Sylfaen" w:hAnsi="Sylfaen"/>
          <w:sz w:val="24"/>
          <w:szCs w:val="24"/>
        </w:rPr>
        <w:t>Եվրասիական տնտեսական միության մասին</w:t>
      </w:r>
      <w:r w:rsidR="001F0D0A" w:rsidRPr="00B40270">
        <w:rPr>
          <w:rFonts w:ascii="Sylfaen" w:hAnsi="Sylfaen"/>
          <w:sz w:val="24"/>
          <w:szCs w:val="24"/>
        </w:rPr>
        <w:t>»</w:t>
      </w:r>
      <w:r w:rsidRPr="00B40270">
        <w:rPr>
          <w:rFonts w:ascii="Sylfaen" w:hAnsi="Sylfaen"/>
          <w:sz w:val="24"/>
          <w:szCs w:val="24"/>
        </w:rPr>
        <w:t xml:space="preserve"> 2014 թվականի մայիսի 29-ի պայմանագրի թիվ 14 հավելված) համապատասխան՝ Եվրասիական տնտեսական միության անդամ պետությունների լիազորված այն մարմինների, որոնք գործառույթ</w:t>
      </w:r>
      <w:r w:rsidR="001F0D0A" w:rsidRPr="00B40270">
        <w:rPr>
          <w:rFonts w:ascii="Sylfaen" w:hAnsi="Sylfaen"/>
          <w:sz w:val="24"/>
          <w:szCs w:val="24"/>
        </w:rPr>
        <w:t>ներ են</w:t>
      </w:r>
      <w:r w:rsidRPr="00B40270">
        <w:rPr>
          <w:rFonts w:ascii="Sylfaen" w:hAnsi="Sylfaen"/>
          <w:sz w:val="24"/>
          <w:szCs w:val="24"/>
        </w:rPr>
        <w:t xml:space="preserve"> իրականացնում տնտեսական, ֆինանսական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այլ ոլորտներում պետական քաղաքականության մշակման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նորմատիվ-իրավական </w:t>
      </w:r>
      <w:r w:rsidR="001F0D0A" w:rsidRPr="00B40270">
        <w:rPr>
          <w:rFonts w:ascii="Sylfaen" w:hAnsi="Sylfaen"/>
          <w:sz w:val="24"/>
          <w:szCs w:val="24"/>
        </w:rPr>
        <w:t>կարգավորման համար</w:t>
      </w:r>
      <w:r w:rsidRPr="00B40270">
        <w:rPr>
          <w:rFonts w:ascii="Sylfaen" w:hAnsi="Sylfaen"/>
          <w:sz w:val="24"/>
          <w:szCs w:val="24"/>
        </w:rPr>
        <w:t xml:space="preserve">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</w:t>
      </w:r>
      <w:r w:rsidR="001F0D0A" w:rsidRPr="00B40270">
        <w:rPr>
          <w:rFonts w:ascii="Sylfaen" w:hAnsi="Sylfaen"/>
          <w:sz w:val="24"/>
          <w:szCs w:val="24"/>
        </w:rPr>
        <w:t xml:space="preserve">պատասխանատու են </w:t>
      </w:r>
      <w:r w:rsidR="003C123D" w:rsidRPr="00B40270">
        <w:rPr>
          <w:rFonts w:ascii="Sylfaen" w:hAnsi="Sylfaen"/>
          <w:sz w:val="24"/>
          <w:szCs w:val="24"/>
        </w:rPr>
        <w:t>տեղեկատվություն ձ</w:t>
      </w:r>
      <w:r w:rsidR="007B2552">
        <w:rPr>
          <w:rFonts w:ascii="Sylfaen" w:hAnsi="Sylfaen"/>
          <w:sz w:val="24"/>
          <w:szCs w:val="24"/>
        </w:rPr>
        <w:t>և</w:t>
      </w:r>
      <w:r w:rsidR="003C123D" w:rsidRPr="00B40270">
        <w:rPr>
          <w:rFonts w:ascii="Sylfaen" w:hAnsi="Sylfaen"/>
          <w:sz w:val="24"/>
          <w:szCs w:val="24"/>
        </w:rPr>
        <w:t xml:space="preserve">ավորելու </w:t>
      </w:r>
      <w:r w:rsidR="007B2552">
        <w:rPr>
          <w:rFonts w:ascii="Sylfaen" w:hAnsi="Sylfaen"/>
          <w:sz w:val="24"/>
          <w:szCs w:val="24"/>
        </w:rPr>
        <w:t>և</w:t>
      </w:r>
      <w:r w:rsidR="003C123D" w:rsidRPr="00B40270">
        <w:rPr>
          <w:rFonts w:ascii="Sylfaen" w:hAnsi="Sylfaen"/>
          <w:sz w:val="24"/>
          <w:szCs w:val="24"/>
        </w:rPr>
        <w:t xml:space="preserve"> </w:t>
      </w:r>
      <w:r w:rsidR="00027882" w:rsidRPr="00B40270">
        <w:rPr>
          <w:rFonts w:ascii="Sylfaen" w:hAnsi="Sylfaen"/>
          <w:sz w:val="24"/>
          <w:szCs w:val="24"/>
        </w:rPr>
        <w:t>(</w:t>
      </w:r>
      <w:r w:rsidR="003C123D" w:rsidRPr="00B40270">
        <w:rPr>
          <w:rFonts w:ascii="Sylfaen" w:hAnsi="Sylfaen"/>
          <w:sz w:val="24"/>
          <w:szCs w:val="24"/>
        </w:rPr>
        <w:t>կամ</w:t>
      </w:r>
      <w:r w:rsidR="00027882" w:rsidRPr="00B40270">
        <w:rPr>
          <w:rFonts w:ascii="Sylfaen" w:hAnsi="Sylfaen"/>
          <w:sz w:val="24"/>
          <w:szCs w:val="24"/>
        </w:rPr>
        <w:t>)</w:t>
      </w:r>
      <w:r w:rsidR="003C123D" w:rsidRPr="00B40270">
        <w:rPr>
          <w:rFonts w:ascii="Sylfaen" w:hAnsi="Sylfaen"/>
          <w:sz w:val="24"/>
          <w:szCs w:val="24"/>
        </w:rPr>
        <w:t xml:space="preserve"> այն</w:t>
      </w:r>
      <w:r w:rsidRPr="00B40270">
        <w:rPr>
          <w:rFonts w:ascii="Sylfaen" w:hAnsi="Sylfaen"/>
          <w:sz w:val="24"/>
          <w:szCs w:val="24"/>
        </w:rPr>
        <w:t xml:space="preserve"> Եվրասիական տնտեսական հանձնաժողով ներկայացնելու համար, ազգային (կենտրոնական) բանկերի (այսուհետ համապատասխանաբար՝ անդամ պետություններ, լիազորված մարմիններ)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Եվրասիական տնտեսական հանձնաժողովի միջ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(այսուհետ` Հանձնաժողով) համաձայնեցված մակրոտնտեսական քաղաքականության վարման հարցերի շուրջ տեղեկատվության փոխանակման միջոցով արդյունավետ համագործակցություն ապահովելու նպատակով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սահմանում է լիազորված մարմինների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Հանձնաժողովի գործողությունների հաջորդականությունը։</w:t>
      </w:r>
    </w:p>
    <w:p w:rsidR="00166436" w:rsidRPr="00B40270" w:rsidRDefault="00C156BF" w:rsidP="00680671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lastRenderedPageBreak/>
        <w:t>2.</w:t>
      </w:r>
      <w:r w:rsidR="00441C79">
        <w:rPr>
          <w:rFonts w:ascii="Sylfaen" w:hAnsi="Sylfaen"/>
          <w:sz w:val="24"/>
          <w:szCs w:val="24"/>
        </w:rPr>
        <w:tab/>
      </w:r>
      <w:r w:rsidRPr="00B40270">
        <w:rPr>
          <w:rFonts w:ascii="Sylfaen" w:hAnsi="Sylfaen"/>
          <w:sz w:val="24"/>
          <w:szCs w:val="24"/>
        </w:rPr>
        <w:t>Լիազորված մարմինները, անդամ պետությունների օրենսդրությանը համապատասխան, Հանձնաժողով են ներկայացնում հետ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յալ տեղեկատվությունը, նյութերը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փաստաթղթերը՝</w:t>
      </w:r>
    </w:p>
    <w:p w:rsidR="00166436" w:rsidRPr="00B40270" w:rsidRDefault="008C0FFE" w:rsidP="00680671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ա)</w:t>
      </w:r>
      <w:r w:rsidR="00441C79">
        <w:rPr>
          <w:rFonts w:ascii="Sylfaen" w:hAnsi="Sylfaen"/>
          <w:sz w:val="24"/>
          <w:szCs w:val="24"/>
        </w:rPr>
        <w:tab/>
      </w:r>
      <w:r w:rsidRPr="00B40270">
        <w:rPr>
          <w:rFonts w:ascii="Sylfaen" w:hAnsi="Sylfaen"/>
          <w:sz w:val="24"/>
          <w:szCs w:val="24"/>
        </w:rPr>
        <w:t>անդամ պետությունների սոցիալ-տնտեսական զարգացումը բնութագրող ցուցանիշները (ներկայացվում են «Եվրասիական տնտեսական միության պաշտոնական վիճակագրական տեղեկատվության ձ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ավորման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տարածման կարգի մասին» արձանագրությանը համապատասխան («Եվրասիական տնտեսական միության մասին» 2014 թվականի մայիսի 29-ի պայմանագրի </w:t>
      </w:r>
      <w:r w:rsidR="003C123D" w:rsidRPr="00B40270">
        <w:rPr>
          <w:rFonts w:ascii="Sylfaen" w:hAnsi="Sylfaen"/>
          <w:sz w:val="24"/>
          <w:szCs w:val="24"/>
        </w:rPr>
        <w:t xml:space="preserve">թիվ </w:t>
      </w:r>
      <w:r w:rsidRPr="00B40270">
        <w:rPr>
          <w:rFonts w:ascii="Sylfaen" w:hAnsi="Sylfaen"/>
          <w:sz w:val="24"/>
          <w:szCs w:val="24"/>
        </w:rPr>
        <w:t>4 հավելված)).</w:t>
      </w:r>
    </w:p>
    <w:p w:rsidR="00166436" w:rsidRPr="00B40270" w:rsidRDefault="008C0FFE" w:rsidP="00680671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տնտեսական զարգացման կայունությունը որոշող մակրոտնտեսական ցուցանիշները.</w:t>
      </w:r>
    </w:p>
    <w:p w:rsidR="00166436" w:rsidRPr="00B40270" w:rsidRDefault="008C0FFE" w:rsidP="00680671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 xml:space="preserve">պետական կառավարման հատվածի համախմբված բյուջեի տարեկան </w:t>
      </w:r>
      <w:r w:rsidR="003C123D" w:rsidRPr="00B40270">
        <w:rPr>
          <w:rFonts w:ascii="Sylfaen" w:hAnsi="Sylfaen"/>
          <w:sz w:val="24"/>
          <w:szCs w:val="24"/>
        </w:rPr>
        <w:t xml:space="preserve">պակասուրդը </w:t>
      </w:r>
      <w:r w:rsidRPr="00B40270">
        <w:rPr>
          <w:rFonts w:ascii="Sylfaen" w:hAnsi="Sylfaen"/>
          <w:sz w:val="24"/>
          <w:szCs w:val="24"/>
        </w:rPr>
        <w:t>(տոկոսներով՝ համախառն ներքին արդյունքի նկատմամբ).</w:t>
      </w:r>
    </w:p>
    <w:p w:rsidR="00166436" w:rsidRPr="00B40270" w:rsidRDefault="008C0FFE" w:rsidP="00680671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պետական կառավարման հատվածի պարտքը (տոկոսներով՝ համախառն ներքին արդյունքի նկատմամբ).</w:t>
      </w:r>
    </w:p>
    <w:p w:rsidR="00166436" w:rsidRPr="00B40270" w:rsidRDefault="008C0FFE" w:rsidP="00680671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գնաճի մակարդակը (սպառողական գների ինդեքսը)՝ տարեկան արտահայտությամբ (դեկտեմբերը նախորդ տարվա դեկտեմբերի նկատմամբ՝ տոկոսներով).</w:t>
      </w:r>
    </w:p>
    <w:p w:rsidR="00166436" w:rsidRPr="00B40270" w:rsidRDefault="008C0FFE" w:rsidP="00680671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 xml:space="preserve">տնտեսության զարգացման մակարդակը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դինամիկան որոշող մակրոտնտեսական ցուցանիշները.</w:t>
      </w:r>
    </w:p>
    <w:p w:rsidR="00166436" w:rsidRPr="00B40270" w:rsidRDefault="008C0FFE" w:rsidP="00680671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համախառն ներքին արդյունքի աճի տեմպերը (նախորդ տարվա նկատմամբ՝ տոկոսներով) (հաշվարկվում է որպես համախառն ներքին արդյունքի ծավալի ֆիզիկական ինդեքս).</w:t>
      </w:r>
    </w:p>
    <w:p w:rsidR="00166436" w:rsidRPr="00B40270" w:rsidRDefault="008C0FFE" w:rsidP="00680671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 xml:space="preserve">վճարային հաշվեկշռի ընթացիկ գործառնությունների հաշվի մնացորդը (ԱՄՆ դոլարով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համախառն ներքին արդյունքի տոկոսներով).</w:t>
      </w:r>
    </w:p>
    <w:p w:rsidR="00166436" w:rsidRPr="00B40270" w:rsidRDefault="008C0FFE" w:rsidP="00680671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 xml:space="preserve">ազգային արժույթի իրական արդյունավետ փոխարժեքի ինդեքսը (Բելառուսի Հանրապետության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Ռուսաստանի Դաշնության համար՝ ազգային արժույթի </w:t>
      </w:r>
      <w:r w:rsidRPr="00B40270">
        <w:rPr>
          <w:rFonts w:ascii="Sylfaen" w:hAnsi="Sylfaen"/>
          <w:sz w:val="24"/>
          <w:szCs w:val="24"/>
        </w:rPr>
        <w:lastRenderedPageBreak/>
        <w:t xml:space="preserve">իրական արդյունավետ փոխարժեքի ինդեքսը) (միջին տարեկան կտրվածքով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դեկտեմբերը նախորդ տարվա դեկտեմբերի նկատմամբ՝ տոկոսներով).</w:t>
      </w:r>
    </w:p>
    <w:p w:rsidR="00166436" w:rsidRPr="00B40270" w:rsidRDefault="008C0FFE" w:rsidP="00B4027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ինտեգրման աստիճանը որոշող մակրոտնտեսական ցուցանիշները.</w:t>
      </w:r>
    </w:p>
    <w:p w:rsidR="00166436" w:rsidRPr="00B40270" w:rsidRDefault="008C0FFE" w:rsidP="00B4027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յուրաքանչյուր անդամ պետության տնտեսությանն ուղղված ազգային ներդրումների, այդ թվում՝ ուղղակի ներդրումների ծավալը (ԱՄՆ դոլարով).</w:t>
      </w:r>
    </w:p>
    <w:p w:rsidR="00166436" w:rsidRPr="00B40270" w:rsidRDefault="008C0FFE" w:rsidP="00B4027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յուրաքանչյուր անդամ պետության կողմից ազգային տնտեսությունում կատարված ներդրումների, այդ թվում՝ ուղղակի ներդրումների ծավալը (ԱՄՆ</w:t>
      </w:r>
      <w:r w:rsidR="00D42F09">
        <w:rPr>
          <w:rFonts w:ascii="Sylfaen" w:hAnsi="Sylfaen"/>
          <w:sz w:val="24"/>
          <w:szCs w:val="24"/>
        </w:rPr>
        <w:t> </w:t>
      </w:r>
      <w:r w:rsidRPr="00B40270">
        <w:rPr>
          <w:rFonts w:ascii="Sylfaen" w:hAnsi="Sylfaen"/>
          <w:sz w:val="24"/>
          <w:szCs w:val="24"/>
        </w:rPr>
        <w:t>դոլարով).</w:t>
      </w:r>
    </w:p>
    <w:p w:rsidR="00166436" w:rsidRPr="00B40270" w:rsidRDefault="008C0FFE" w:rsidP="0068067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բ)</w:t>
      </w:r>
      <w:r w:rsidR="00441C79">
        <w:rPr>
          <w:rFonts w:ascii="Sylfaen" w:hAnsi="Sylfaen"/>
          <w:sz w:val="24"/>
          <w:szCs w:val="24"/>
        </w:rPr>
        <w:tab/>
      </w:r>
      <w:r w:rsidRPr="00B40270">
        <w:rPr>
          <w:rFonts w:ascii="Sylfaen" w:hAnsi="Sylfaen"/>
          <w:sz w:val="24"/>
          <w:szCs w:val="24"/>
        </w:rPr>
        <w:t>միջնաժամկետ ժամանակահատվածի համար սոցիալ-տնտեսական զարգացման կանխատեսումները (ծրագրերը) (ներկայացվում են ամեն տարի), այդ թվում՝</w:t>
      </w:r>
    </w:p>
    <w:p w:rsidR="00166436" w:rsidRPr="00B40270" w:rsidRDefault="008C0FFE" w:rsidP="00B4027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 xml:space="preserve">սոցիալ-տնտեսական զարգացման կանխատեսումների մշակման առաջին փուլի նյութերը (Հայաստանի Հանրապետության համար՝ միջնաժամկետ կտրվածքով սոցիալ-տնտեսական զարգացման կանխատեսման նախագիծը, Բելառուսի Հանրապետության համար՝ կարճաժամկետ կտրվածքով սոցիալ-տնտեսական զարգացման կանխատեսման նախագիծը, Ղազախստանի Հանրապետության համար՝ 5-ամյա ժամանակահատվածի կտրվածքով սոցիալ-տնտեսական զարգացման կանխատեսման նախագիծը, Ղրղզստանի Հանրապետության համար՝ 3-ամյա ժամանակահատվածի սոցիալ-տնտեսական զարգացման կանխատեսման մշակման համար սցենարային մակրոտնտեսական պայմանները, Ռուսաստանի Դաշնության համար՝ տնտեսության գործունեության սցենարային պայմանները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սոցիալ-տնտեսական զարգացման կանխատեսման հիմնական պարամետրերը</w:t>
      </w:r>
      <w:r w:rsidR="0067425E" w:rsidRPr="00B40270">
        <w:rPr>
          <w:rFonts w:ascii="Sylfaen" w:hAnsi="Sylfaen"/>
          <w:sz w:val="24"/>
          <w:szCs w:val="24"/>
        </w:rPr>
        <w:t xml:space="preserve"> հերթական ֆինանսական տարվա ու պլանային ժամանակահատվածի կտրվածքով</w:t>
      </w:r>
      <w:r w:rsidRPr="00B40270">
        <w:rPr>
          <w:rFonts w:ascii="Sylfaen" w:hAnsi="Sylfaen"/>
          <w:sz w:val="24"/>
          <w:szCs w:val="24"/>
        </w:rPr>
        <w:t>) (ներկայացվում են դրանց հաստատման (հավանության) օրվանից 5 աշխատանքային օրվա ընթացքում).</w:t>
      </w:r>
    </w:p>
    <w:p w:rsidR="00166436" w:rsidRPr="00B40270" w:rsidRDefault="008C0FFE" w:rsidP="00B4027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 xml:space="preserve">սոցիալ-տնտեսական զարգացման կանխատեսումների մշակման երկրորդ փուլի նյութերը (Հայաստանի Հանրապետության համար՝ հերթական </w:t>
      </w:r>
      <w:r w:rsidRPr="00B40270">
        <w:rPr>
          <w:rFonts w:ascii="Sylfaen" w:hAnsi="Sylfaen"/>
          <w:sz w:val="24"/>
          <w:szCs w:val="24"/>
        </w:rPr>
        <w:lastRenderedPageBreak/>
        <w:t>ֆինանսական տարվա համար սոցիալ–տնտեսական զարգացման կանխատեսում, Բելառուսի Հանրապետության համար՝ կարճաժամկետ կտրվածքով սոցիալ-տնտեսական զարգացման կանխատեսում, Ղազախստանի Հանրապետության համար՝ 5-ամյա ժամանակահատվածի կտրվածքով սոցիալ-տնտեսական զարգացման կանխատեսում, Ղրղզստանի Հանրապետության համար՝ 3-ամյա ժամանակահատվածի կտրվածքով սոցիալ-տնտեսական զարգացման կանխատեսում</w:t>
      </w:r>
      <w:r w:rsidR="00EF2273" w:rsidRPr="00B40270">
        <w:rPr>
          <w:rFonts w:ascii="Sylfaen" w:hAnsi="Sylfaen"/>
          <w:sz w:val="24"/>
          <w:szCs w:val="24"/>
        </w:rPr>
        <w:t>,</w:t>
      </w:r>
      <w:r w:rsidRPr="00B40270">
        <w:rPr>
          <w:rFonts w:ascii="Sylfaen" w:hAnsi="Sylfaen"/>
          <w:sz w:val="24"/>
          <w:szCs w:val="24"/>
        </w:rPr>
        <w:t xml:space="preserve"> ներառյալ</w:t>
      </w:r>
      <w:r w:rsidR="00EC4398" w:rsidRPr="00B40270">
        <w:rPr>
          <w:rFonts w:ascii="Sylfaen" w:hAnsi="Sylfaen"/>
          <w:sz w:val="24"/>
          <w:szCs w:val="24"/>
        </w:rPr>
        <w:t>՝</w:t>
      </w:r>
      <w:r w:rsidRPr="00B40270">
        <w:rPr>
          <w:rFonts w:ascii="Sylfaen" w:hAnsi="Sylfaen"/>
          <w:sz w:val="24"/>
          <w:szCs w:val="24"/>
        </w:rPr>
        <w:t xml:space="preserve"> առաջիկա ֆինանսական տարվա կանխատեսումը, Ռուսաստանի Դաշնության համար՝ </w:t>
      </w:r>
      <w:r w:rsidR="0067425E" w:rsidRPr="00B40270">
        <w:rPr>
          <w:rFonts w:ascii="Sylfaen" w:hAnsi="Sylfaen"/>
          <w:sz w:val="24"/>
          <w:szCs w:val="24"/>
        </w:rPr>
        <w:t xml:space="preserve">հերթական </w:t>
      </w:r>
      <w:r w:rsidRPr="00B40270">
        <w:rPr>
          <w:rFonts w:ascii="Sylfaen" w:hAnsi="Sylfaen"/>
          <w:sz w:val="24"/>
          <w:szCs w:val="24"/>
        </w:rPr>
        <w:t xml:space="preserve">ֆինանսական տարվա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պլանային ժամանակահատվածի սոցիալ-տնտեսական զարգացման կանխատեսում) (ներկայացվում են դրանց հաստատման (հավանության) օրվանից 5 աշխատանքային օրվա ընթացքում).</w:t>
      </w:r>
    </w:p>
    <w:p w:rsidR="00166436" w:rsidRPr="00B40270" w:rsidRDefault="008C0FFE" w:rsidP="00040DD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գ)</w:t>
      </w:r>
      <w:r w:rsidR="00441C79">
        <w:rPr>
          <w:rFonts w:ascii="Sylfaen" w:hAnsi="Sylfaen"/>
          <w:sz w:val="24"/>
          <w:szCs w:val="24"/>
        </w:rPr>
        <w:tab/>
      </w:r>
      <w:r w:rsidRPr="00B40270">
        <w:rPr>
          <w:rFonts w:ascii="Sylfaen" w:hAnsi="Sylfaen"/>
          <w:sz w:val="24"/>
          <w:szCs w:val="24"/>
        </w:rPr>
        <w:t>սոցիալ-տնտեսական զարգացման երկարաժամկետ (5 տար</w:t>
      </w:r>
      <w:r w:rsidR="0067425E" w:rsidRPr="00B40270">
        <w:rPr>
          <w:rFonts w:ascii="Sylfaen" w:hAnsi="Sylfaen"/>
          <w:sz w:val="24"/>
          <w:szCs w:val="24"/>
        </w:rPr>
        <w:t>ին գերազանցող</w:t>
      </w:r>
      <w:r w:rsidRPr="00B40270">
        <w:rPr>
          <w:rFonts w:ascii="Sylfaen" w:hAnsi="Sylfaen"/>
          <w:sz w:val="24"/>
          <w:szCs w:val="24"/>
        </w:rPr>
        <w:t xml:space="preserve">) ծրագրերը (պլաններ, ռազմավարություններ, հայեցակարգեր), տնտեսական զարգացման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մակրոտնտեսական քաղաքականության ոլորտում գործողությունների պլանները (հայեցակարգեր, ռազմավարություններ)</w:t>
      </w:r>
      <w:r w:rsidR="00040DD6">
        <w:rPr>
          <w:rFonts w:ascii="Sylfaen" w:hAnsi="Sylfaen"/>
          <w:sz w:val="24"/>
          <w:szCs w:val="24"/>
        </w:rPr>
        <w:t xml:space="preserve"> </w:t>
      </w:r>
      <w:r w:rsidRPr="00B40270">
        <w:rPr>
          <w:rFonts w:ascii="Sylfaen" w:hAnsi="Sylfaen"/>
          <w:sz w:val="24"/>
          <w:szCs w:val="24"/>
        </w:rPr>
        <w:t>(ներկայացվում են դրանց հաստատման (հավանության, ընդունման) օրվանից 7</w:t>
      </w:r>
      <w:r w:rsidR="00040DD6">
        <w:rPr>
          <w:rFonts w:ascii="Sylfaen" w:hAnsi="Sylfaen"/>
          <w:sz w:val="24"/>
          <w:szCs w:val="24"/>
        </w:rPr>
        <w:t> </w:t>
      </w:r>
      <w:r w:rsidRPr="00B40270">
        <w:rPr>
          <w:rFonts w:ascii="Sylfaen" w:hAnsi="Sylfaen"/>
          <w:sz w:val="24"/>
          <w:szCs w:val="24"/>
        </w:rPr>
        <w:t>աշխատանքային օրվա ընթացքում).</w:t>
      </w:r>
    </w:p>
    <w:p w:rsidR="00166436" w:rsidRPr="00B40270" w:rsidRDefault="008C0FFE" w:rsidP="00040DD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դ)</w:t>
      </w:r>
      <w:r w:rsidR="00441C79">
        <w:rPr>
          <w:rFonts w:ascii="Sylfaen" w:hAnsi="Sylfaen"/>
          <w:sz w:val="24"/>
          <w:szCs w:val="24"/>
        </w:rPr>
        <w:tab/>
      </w:r>
      <w:r w:rsidRPr="00B40270">
        <w:rPr>
          <w:rFonts w:ascii="Sylfaen" w:hAnsi="Sylfaen"/>
          <w:sz w:val="24"/>
          <w:szCs w:val="24"/>
        </w:rPr>
        <w:t xml:space="preserve">մակրոտնտեսական, բյուջետային, հարկային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դրամավարկային քաղաքականության մշակման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իրագործման ոլորտում հիմնական նորմատիվ իրավական ակտերը, ինչպես նա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տնտեսական իրավիճակի կայունացմանը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տնտեսական զարգացման կայունությանն ուղղված նորմատիվ իրավական ակտերը (ներկայացվում են դրանց հաստատման (հավանության, ընդունման) օրվանից 7 աշխատանքային օրվա ընթացքում).</w:t>
      </w:r>
    </w:p>
    <w:p w:rsidR="00166436" w:rsidRPr="00B40270" w:rsidRDefault="008C0FFE" w:rsidP="00040DD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ե)</w:t>
      </w:r>
      <w:r w:rsidR="000B5859">
        <w:rPr>
          <w:rFonts w:ascii="Sylfaen" w:hAnsi="Sylfaen"/>
          <w:sz w:val="24"/>
          <w:szCs w:val="24"/>
        </w:rPr>
        <w:tab/>
      </w:r>
      <w:r w:rsidRPr="00B40270">
        <w:rPr>
          <w:rFonts w:ascii="Sylfaen" w:hAnsi="Sylfaen"/>
          <w:sz w:val="24"/>
          <w:szCs w:val="24"/>
        </w:rPr>
        <w:t>այլ տեղեկատվություն (ըստ Հանձնաժողովի հարցումների՝ ներկայացվում են մեկանգամյա կամ պարբերական հիմքով)։</w:t>
      </w:r>
    </w:p>
    <w:p w:rsidR="00166436" w:rsidRPr="00B40270" w:rsidRDefault="00C156BF" w:rsidP="00040DD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3.</w:t>
      </w:r>
      <w:r w:rsidR="000B5859">
        <w:rPr>
          <w:rFonts w:ascii="Sylfaen" w:hAnsi="Sylfaen"/>
          <w:sz w:val="24"/>
          <w:szCs w:val="24"/>
        </w:rPr>
        <w:tab/>
      </w:r>
      <w:r w:rsidRPr="00EA4770">
        <w:rPr>
          <w:rFonts w:ascii="Sylfaen" w:hAnsi="Sylfaen"/>
          <w:spacing w:val="-6"/>
          <w:sz w:val="24"/>
          <w:szCs w:val="24"/>
        </w:rPr>
        <w:t xml:space="preserve">Սույն </w:t>
      </w:r>
      <w:r w:rsidR="00EC4398" w:rsidRPr="00EA4770">
        <w:rPr>
          <w:rFonts w:ascii="Sylfaen" w:hAnsi="Sylfaen"/>
          <w:spacing w:val="-6"/>
          <w:sz w:val="24"/>
          <w:szCs w:val="24"/>
        </w:rPr>
        <w:t>կ</w:t>
      </w:r>
      <w:r w:rsidR="007203AB" w:rsidRPr="00EA4770">
        <w:rPr>
          <w:rFonts w:ascii="Sylfaen" w:hAnsi="Sylfaen"/>
          <w:spacing w:val="-6"/>
          <w:sz w:val="24"/>
          <w:szCs w:val="24"/>
        </w:rPr>
        <w:t xml:space="preserve">արգի </w:t>
      </w:r>
      <w:r w:rsidRPr="00EA4770">
        <w:rPr>
          <w:rFonts w:ascii="Sylfaen" w:hAnsi="Sylfaen"/>
          <w:spacing w:val="-6"/>
          <w:sz w:val="24"/>
          <w:szCs w:val="24"/>
        </w:rPr>
        <w:t xml:space="preserve">2-րդ կետում չնշված՝ անդամ պետությունների տնտեսության զարգացման մակարդակի ու դինամիկայի ցուցանիշների </w:t>
      </w:r>
      <w:r w:rsidR="007B2552">
        <w:rPr>
          <w:rFonts w:ascii="Sylfaen" w:hAnsi="Sylfaen"/>
          <w:spacing w:val="-6"/>
          <w:sz w:val="24"/>
          <w:szCs w:val="24"/>
        </w:rPr>
        <w:t>և</w:t>
      </w:r>
      <w:r w:rsidRPr="00EA4770">
        <w:rPr>
          <w:rFonts w:ascii="Sylfaen" w:hAnsi="Sylfaen"/>
          <w:spacing w:val="-6"/>
          <w:sz w:val="24"/>
          <w:szCs w:val="24"/>
        </w:rPr>
        <w:t xml:space="preserve"> ինտեգրման աստիճանի</w:t>
      </w:r>
      <w:r w:rsidRPr="00B40270">
        <w:rPr>
          <w:rFonts w:ascii="Sylfaen" w:hAnsi="Sylfaen"/>
          <w:sz w:val="24"/>
          <w:szCs w:val="24"/>
        </w:rPr>
        <w:t xml:space="preserve"> ցուցանիշների դիտանցում անցկացնելու համար Հանձնաժողովը՝</w:t>
      </w:r>
    </w:p>
    <w:p w:rsidR="00166436" w:rsidRPr="00B40270" w:rsidRDefault="008C0FFE" w:rsidP="00EA47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lastRenderedPageBreak/>
        <w:t>ա)</w:t>
      </w:r>
      <w:r w:rsidR="000B5859">
        <w:rPr>
          <w:rFonts w:ascii="Sylfaen" w:hAnsi="Sylfaen"/>
          <w:sz w:val="24"/>
          <w:szCs w:val="24"/>
        </w:rPr>
        <w:tab/>
      </w:r>
      <w:r w:rsidRPr="00B40270">
        <w:rPr>
          <w:rFonts w:ascii="Sylfaen" w:hAnsi="Sylfaen"/>
          <w:sz w:val="24"/>
          <w:szCs w:val="24"/>
        </w:rPr>
        <w:t>ձ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ավորում է բնակչության մեկ շնչին, ըստ գնողունակության պարիտետի (ԱՄՆ դոլարով), ընկնող համախառն ներքին արդյունքի մասին տեղեկատվություն (Ռուսաստանի Դաշնության համար՝ «Ինտերնետ» տեղեկատվական-հեռահաղորդակցության ցանցում (այսուհետ` «Ինտերնետ» ցանց)՝ Պետական վիճակագրության դաշնային ծառայության պաշտոնական կայքում հրապարակված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Տնտեսական համագործակցության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զարգացման կազմակերպության (ՏՀԶԿ) հետ համաձայնեցված տվյալների հիման վրա, այլ անդամ պետությունների համար՝ Համաշխարհային բանկի տվյալների հիման վրա, ինչպես նա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ԱՊՀ-ՏՀԶԿ միջազգային համադրումների հիման վրա).</w:t>
      </w:r>
    </w:p>
    <w:p w:rsidR="00166436" w:rsidRPr="00B40270" w:rsidRDefault="008C0FFE" w:rsidP="00EA47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բ)</w:t>
      </w:r>
      <w:r w:rsidR="000B5859">
        <w:rPr>
          <w:rFonts w:ascii="Sylfaen" w:hAnsi="Sylfaen"/>
          <w:sz w:val="24"/>
          <w:szCs w:val="24"/>
        </w:rPr>
        <w:tab/>
      </w:r>
      <w:r w:rsidRPr="00B40270">
        <w:rPr>
          <w:rFonts w:ascii="Sylfaen" w:hAnsi="Sylfaen"/>
          <w:sz w:val="24"/>
          <w:szCs w:val="24"/>
        </w:rPr>
        <w:t xml:space="preserve">հաշվարկում է յուրաքանչյուր անդամ պետության մասնաբաժինը՝ արտահանման, ներմուծման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արտաքին առ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տրի </w:t>
      </w:r>
      <w:r w:rsidR="00377C89" w:rsidRPr="00B40270">
        <w:rPr>
          <w:rFonts w:ascii="Sylfaen" w:hAnsi="Sylfaen"/>
          <w:sz w:val="24"/>
          <w:szCs w:val="24"/>
        </w:rPr>
        <w:t xml:space="preserve">շրջանառության </w:t>
      </w:r>
      <w:r w:rsidRPr="00B40270">
        <w:rPr>
          <w:rFonts w:ascii="Sylfaen" w:hAnsi="Sylfaen"/>
          <w:sz w:val="24"/>
          <w:szCs w:val="24"/>
        </w:rPr>
        <w:t>ընդհանուր ծավալում (տոկոսներով)։</w:t>
      </w:r>
    </w:p>
    <w:p w:rsidR="00166436" w:rsidRPr="00B40270" w:rsidRDefault="00C156BF" w:rsidP="00EA47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4.</w:t>
      </w:r>
      <w:r w:rsidR="000B5859">
        <w:rPr>
          <w:rFonts w:ascii="Sylfaen" w:hAnsi="Sylfaen"/>
          <w:sz w:val="24"/>
          <w:szCs w:val="24"/>
        </w:rPr>
        <w:tab/>
      </w:r>
      <w:r w:rsidRPr="00B40270">
        <w:rPr>
          <w:rFonts w:ascii="Sylfaen" w:hAnsi="Sylfaen"/>
          <w:sz w:val="24"/>
          <w:szCs w:val="24"/>
        </w:rPr>
        <w:t xml:space="preserve">Լիազորված մարմիններն ինքնուրույն որոշում են սույն </w:t>
      </w:r>
      <w:r w:rsidR="00EC4398" w:rsidRPr="00B40270">
        <w:rPr>
          <w:rFonts w:ascii="Sylfaen" w:hAnsi="Sylfaen"/>
          <w:sz w:val="24"/>
          <w:szCs w:val="24"/>
        </w:rPr>
        <w:t>կ</w:t>
      </w:r>
      <w:r w:rsidRPr="00B40270">
        <w:rPr>
          <w:rFonts w:ascii="Sylfaen" w:hAnsi="Sylfaen"/>
          <w:sz w:val="24"/>
          <w:szCs w:val="24"/>
        </w:rPr>
        <w:t xml:space="preserve">արգի 2-րդ կետի «գ»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«դ» ենթակետերին համապատասխան տրամադրվող տեղեկատվության, նյութերի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փաստաթղթերի կազմը։</w:t>
      </w:r>
    </w:p>
    <w:p w:rsidR="00166436" w:rsidRPr="00B40270" w:rsidRDefault="008C0FFE" w:rsidP="00B4027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 xml:space="preserve">Սույն </w:t>
      </w:r>
      <w:r w:rsidR="00EC4398" w:rsidRPr="00B40270">
        <w:rPr>
          <w:rFonts w:ascii="Sylfaen" w:hAnsi="Sylfaen"/>
          <w:sz w:val="24"/>
          <w:szCs w:val="24"/>
        </w:rPr>
        <w:t>կ</w:t>
      </w:r>
      <w:r w:rsidRPr="00B40270">
        <w:rPr>
          <w:rFonts w:ascii="Sylfaen" w:hAnsi="Sylfaen"/>
          <w:sz w:val="24"/>
          <w:szCs w:val="24"/>
        </w:rPr>
        <w:t xml:space="preserve">արգի 2-րդ կետի «բ»–«ե» ենթակետերում նշված տեղեկատվությունը, նյութերը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փաստաթղթերն ուղարկվում են Հանձնաժողովի Մակրոտնտեսական քաղաքականության դեպարտամենտի էլեկտրոնային փոստի հասցեին (dmp@eecommission.org)։ Եթե տվյալ տեղեկատվությունն </w:t>
      </w:r>
      <w:r w:rsidR="00377C89" w:rsidRPr="00B40270">
        <w:rPr>
          <w:rFonts w:ascii="Sylfaen" w:hAnsi="Sylfaen"/>
          <w:sz w:val="24"/>
          <w:szCs w:val="24"/>
        </w:rPr>
        <w:t xml:space="preserve">անդամ պետության կողմից բաց հասանելիությամբ տեղադրված է </w:t>
      </w:r>
      <w:r w:rsidRPr="00B40270">
        <w:rPr>
          <w:rFonts w:ascii="Sylfaen" w:hAnsi="Sylfaen"/>
          <w:sz w:val="24"/>
          <w:szCs w:val="24"/>
        </w:rPr>
        <w:t>Ինտերնետ ցանց</w:t>
      </w:r>
      <w:r w:rsidR="00377C89" w:rsidRPr="00B40270">
        <w:rPr>
          <w:rFonts w:ascii="Sylfaen" w:hAnsi="Sylfaen"/>
          <w:sz w:val="24"/>
          <w:szCs w:val="24"/>
        </w:rPr>
        <w:t>ում</w:t>
      </w:r>
      <w:r w:rsidR="00EC4398" w:rsidRPr="00B40270">
        <w:rPr>
          <w:rFonts w:ascii="Sylfaen" w:hAnsi="Sylfaen"/>
          <w:sz w:val="24"/>
          <w:szCs w:val="24"/>
        </w:rPr>
        <w:t>՝</w:t>
      </w:r>
      <w:r w:rsidRPr="00B40270">
        <w:rPr>
          <w:rFonts w:ascii="Sylfaen" w:hAnsi="Sylfaen"/>
          <w:sz w:val="24"/>
          <w:szCs w:val="24"/>
        </w:rPr>
        <w:t xml:space="preserve"> </w:t>
      </w:r>
      <w:r w:rsidR="00377C89" w:rsidRPr="00B40270">
        <w:rPr>
          <w:rFonts w:ascii="Sylfaen" w:hAnsi="Sylfaen"/>
          <w:sz w:val="24"/>
          <w:szCs w:val="24"/>
        </w:rPr>
        <w:t xml:space="preserve">լիազորված մարմինների </w:t>
      </w:r>
      <w:r w:rsidRPr="00B40270">
        <w:rPr>
          <w:rFonts w:ascii="Sylfaen" w:hAnsi="Sylfaen"/>
          <w:sz w:val="24"/>
          <w:szCs w:val="24"/>
        </w:rPr>
        <w:t>պաշտոնական կայքերում, ապա այդ տեղեկատվության փոխարեն կարող է նշվել համապատասխան աղբյուրի հղումը։</w:t>
      </w:r>
    </w:p>
    <w:p w:rsidR="00166436" w:rsidRPr="00B40270" w:rsidRDefault="00C156BF" w:rsidP="00EA47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5.</w:t>
      </w:r>
      <w:r w:rsidR="000B5859">
        <w:rPr>
          <w:rFonts w:ascii="Sylfaen" w:hAnsi="Sylfaen"/>
          <w:sz w:val="24"/>
          <w:szCs w:val="24"/>
        </w:rPr>
        <w:tab/>
      </w:r>
      <w:r w:rsidRPr="00B40270">
        <w:rPr>
          <w:rFonts w:ascii="Sylfaen" w:hAnsi="Sylfaen"/>
          <w:sz w:val="24"/>
          <w:szCs w:val="24"/>
        </w:rPr>
        <w:t xml:space="preserve">Հանձնաժողովը, այդ թվում սույն </w:t>
      </w:r>
      <w:r w:rsidR="00EC4398" w:rsidRPr="00B40270">
        <w:rPr>
          <w:rFonts w:ascii="Sylfaen" w:hAnsi="Sylfaen"/>
          <w:sz w:val="24"/>
          <w:szCs w:val="24"/>
        </w:rPr>
        <w:t>կ</w:t>
      </w:r>
      <w:r w:rsidR="00377C89" w:rsidRPr="00B40270">
        <w:rPr>
          <w:rFonts w:ascii="Sylfaen" w:hAnsi="Sylfaen"/>
          <w:sz w:val="24"/>
          <w:szCs w:val="24"/>
        </w:rPr>
        <w:t xml:space="preserve">արգի </w:t>
      </w:r>
      <w:r w:rsidRPr="00B40270">
        <w:rPr>
          <w:rFonts w:ascii="Sylfaen" w:hAnsi="Sylfaen"/>
          <w:sz w:val="24"/>
          <w:szCs w:val="24"/>
        </w:rPr>
        <w:t xml:space="preserve">2-րդ կետին համապատասխան ստացված տեղեկատվության, նյութերի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փաստաթղթերի հիման վրա, պատրաստում է՝</w:t>
      </w:r>
    </w:p>
    <w:p w:rsidR="00166436" w:rsidRPr="00EA4770" w:rsidRDefault="008C0FFE" w:rsidP="00EA47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ա)</w:t>
      </w:r>
      <w:r w:rsidR="000B5859">
        <w:rPr>
          <w:rFonts w:ascii="Sylfaen" w:hAnsi="Sylfaen"/>
          <w:sz w:val="24"/>
          <w:szCs w:val="24"/>
        </w:rPr>
        <w:tab/>
      </w:r>
      <w:r w:rsidRPr="00EA4770">
        <w:rPr>
          <w:rFonts w:ascii="Sylfaen" w:hAnsi="Sylfaen"/>
          <w:spacing w:val="-6"/>
          <w:sz w:val="24"/>
          <w:szCs w:val="24"/>
        </w:rPr>
        <w:t xml:space="preserve">անդամ պետությունների սոցիալ-տնտեսական զարգացման վերլուծության մասին տեղեկատվություն (յուրաքանչյուր եռամսյակ՝ համապատասխան տեղեկատվությունը ստանալու </w:t>
      </w:r>
      <w:r w:rsidR="00F01E3C" w:rsidRPr="00EA4770">
        <w:rPr>
          <w:rFonts w:ascii="Sylfaen" w:hAnsi="Sylfaen"/>
          <w:spacing w:val="-6"/>
          <w:sz w:val="24"/>
          <w:szCs w:val="24"/>
        </w:rPr>
        <w:t xml:space="preserve">օրվանից </w:t>
      </w:r>
      <w:r w:rsidRPr="00EA4770">
        <w:rPr>
          <w:rFonts w:ascii="Sylfaen" w:hAnsi="Sylfaen"/>
          <w:spacing w:val="-6"/>
          <w:sz w:val="24"/>
          <w:szCs w:val="24"/>
        </w:rPr>
        <w:t>30 օրացուցային օրվա ընթացքում).</w:t>
      </w:r>
    </w:p>
    <w:p w:rsidR="00166436" w:rsidRPr="00B40270" w:rsidRDefault="008C0FFE" w:rsidP="00EA47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lastRenderedPageBreak/>
        <w:t>բ)</w:t>
      </w:r>
      <w:r w:rsidR="000B5859">
        <w:rPr>
          <w:rFonts w:ascii="Sylfaen" w:hAnsi="Sylfaen"/>
          <w:sz w:val="24"/>
          <w:szCs w:val="24"/>
        </w:rPr>
        <w:tab/>
      </w:r>
      <w:r w:rsidRPr="00B40270">
        <w:rPr>
          <w:rFonts w:ascii="Sylfaen" w:hAnsi="Sylfaen"/>
          <w:sz w:val="24"/>
          <w:szCs w:val="24"/>
        </w:rPr>
        <w:t xml:space="preserve">մակրոտնտեսական այն ցուցանիշների դիտանցման արդյունքների մասին տեղեկատվություն, որոնցով որոշվում է անդամ պետությունների տնտեսական զարգացման կայունությունը (յուրաքանչյուր եռամսյակ՝ համապատասխան տեղեկատվությունը ստանալու </w:t>
      </w:r>
      <w:r w:rsidR="00F01E3C" w:rsidRPr="00B40270">
        <w:rPr>
          <w:rFonts w:ascii="Sylfaen" w:hAnsi="Sylfaen"/>
          <w:sz w:val="24"/>
          <w:szCs w:val="24"/>
        </w:rPr>
        <w:t xml:space="preserve">օրվանից </w:t>
      </w:r>
      <w:r w:rsidRPr="00B40270">
        <w:rPr>
          <w:rFonts w:ascii="Sylfaen" w:hAnsi="Sylfaen"/>
          <w:sz w:val="24"/>
          <w:szCs w:val="24"/>
        </w:rPr>
        <w:t>30 օրացուցային օրվա ընթացքում).</w:t>
      </w:r>
    </w:p>
    <w:p w:rsidR="00166436" w:rsidRPr="00B40270" w:rsidRDefault="008C0FFE" w:rsidP="00EA47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գ)</w:t>
      </w:r>
      <w:r w:rsidR="000B5859">
        <w:rPr>
          <w:rFonts w:ascii="Sylfaen" w:hAnsi="Sylfaen"/>
          <w:sz w:val="24"/>
          <w:szCs w:val="24"/>
        </w:rPr>
        <w:tab/>
      </w:r>
      <w:r w:rsidRPr="00B40270">
        <w:rPr>
          <w:rFonts w:ascii="Sylfaen" w:hAnsi="Sylfaen"/>
          <w:sz w:val="24"/>
          <w:szCs w:val="24"/>
        </w:rPr>
        <w:t>անդամ պետությունների կողմից մակրոտնտեսական այն ցուցանիշները պահպանելու դիտացման արդյունքների վերլուծական ակնարկ, որոնցով որոշվում</w:t>
      </w:r>
      <w:r w:rsidR="00D42F09">
        <w:rPr>
          <w:rFonts w:ascii="Sylfaen" w:hAnsi="Sylfaen"/>
          <w:sz w:val="24"/>
          <w:szCs w:val="24"/>
        </w:rPr>
        <w:t> </w:t>
      </w:r>
      <w:r w:rsidRPr="00B40270">
        <w:rPr>
          <w:rFonts w:ascii="Sylfaen" w:hAnsi="Sylfaen"/>
          <w:sz w:val="24"/>
          <w:szCs w:val="24"/>
        </w:rPr>
        <w:t xml:space="preserve">է տնտեսական զարգացման կայունությունը,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անդամ պետությունների տնտեսական իրավիճակի բարելավմանն ու տնտեսական զարգացման կայունության բարձրացմանն ուղղված առաջարկություններ (ամենամյա` </w:t>
      </w:r>
      <w:r w:rsidR="00AF221E" w:rsidRPr="00B40270">
        <w:rPr>
          <w:rFonts w:ascii="Sylfaen" w:hAnsi="Sylfaen"/>
          <w:sz w:val="24"/>
          <w:szCs w:val="24"/>
        </w:rPr>
        <w:t>մինչ</w:t>
      </w:r>
      <w:r w:rsidR="007B2552">
        <w:rPr>
          <w:rFonts w:ascii="Sylfaen" w:hAnsi="Sylfaen"/>
          <w:sz w:val="24"/>
          <w:szCs w:val="24"/>
        </w:rPr>
        <w:t>և</w:t>
      </w:r>
      <w:r w:rsidR="00AF221E" w:rsidRPr="00B40270">
        <w:rPr>
          <w:rFonts w:ascii="Sylfaen" w:hAnsi="Sylfaen"/>
          <w:sz w:val="24"/>
          <w:szCs w:val="24"/>
        </w:rPr>
        <w:t xml:space="preserve"> </w:t>
      </w:r>
      <w:r w:rsidR="00E30417" w:rsidRPr="00B40270">
        <w:rPr>
          <w:rFonts w:ascii="Sylfaen" w:hAnsi="Sylfaen"/>
          <w:sz w:val="24"/>
          <w:szCs w:val="24"/>
        </w:rPr>
        <w:t>ապրիլի 1-</w:t>
      </w:r>
      <w:r w:rsidR="00027882" w:rsidRPr="00B40270">
        <w:rPr>
          <w:rFonts w:ascii="Sylfaen" w:hAnsi="Sylfaen"/>
          <w:sz w:val="24"/>
          <w:szCs w:val="24"/>
        </w:rPr>
        <w:t>ը</w:t>
      </w:r>
      <w:r w:rsidR="00E30417" w:rsidRPr="00B40270">
        <w:rPr>
          <w:rFonts w:ascii="Sylfaen" w:hAnsi="Sylfaen"/>
          <w:sz w:val="24"/>
          <w:szCs w:val="24"/>
        </w:rPr>
        <w:t>)</w:t>
      </w:r>
      <w:r w:rsidRPr="00B40270">
        <w:rPr>
          <w:rFonts w:ascii="Sylfaen" w:hAnsi="Sylfaen"/>
          <w:sz w:val="24"/>
          <w:szCs w:val="24"/>
        </w:rPr>
        <w:t>.</w:t>
      </w:r>
    </w:p>
    <w:p w:rsidR="00166436" w:rsidRPr="00B40270" w:rsidRDefault="008C0FFE" w:rsidP="00EA47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դ)</w:t>
      </w:r>
      <w:r w:rsidR="000B5859">
        <w:rPr>
          <w:rFonts w:ascii="Sylfaen" w:hAnsi="Sylfaen"/>
          <w:sz w:val="24"/>
          <w:szCs w:val="24"/>
        </w:rPr>
        <w:tab/>
      </w:r>
      <w:r w:rsidRPr="00B40270">
        <w:rPr>
          <w:rFonts w:ascii="Sylfaen" w:hAnsi="Sylfaen"/>
          <w:sz w:val="24"/>
          <w:szCs w:val="24"/>
        </w:rPr>
        <w:t xml:space="preserve">անդամ պետությունների սոցիալ-տնտեսական զարգացման արդյունքների ու հեռանկարների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մակրոտնտեսական քաղաքականության ոլորտում անդամ պետությունների կողմից ձեռնարկած միջոցների մասին զեկույց (ամենամյա` </w:t>
      </w:r>
      <w:r w:rsidR="00AF221E" w:rsidRPr="00B40270">
        <w:rPr>
          <w:rFonts w:ascii="Sylfaen" w:hAnsi="Sylfaen"/>
          <w:sz w:val="24"/>
          <w:szCs w:val="24"/>
        </w:rPr>
        <w:t>մինչ</w:t>
      </w:r>
      <w:r w:rsidR="007B2552">
        <w:rPr>
          <w:rFonts w:ascii="Sylfaen" w:hAnsi="Sylfaen"/>
          <w:sz w:val="24"/>
          <w:szCs w:val="24"/>
        </w:rPr>
        <w:t>և</w:t>
      </w:r>
      <w:r w:rsidR="00AF221E" w:rsidRPr="00B40270">
        <w:rPr>
          <w:rFonts w:ascii="Sylfaen" w:hAnsi="Sylfaen"/>
          <w:sz w:val="24"/>
          <w:szCs w:val="24"/>
        </w:rPr>
        <w:t xml:space="preserve"> </w:t>
      </w:r>
      <w:r w:rsidR="00E30417" w:rsidRPr="00B40270">
        <w:rPr>
          <w:rFonts w:ascii="Sylfaen" w:hAnsi="Sylfaen"/>
          <w:sz w:val="24"/>
          <w:szCs w:val="24"/>
        </w:rPr>
        <w:t>ապրիլի 1-</w:t>
      </w:r>
      <w:r w:rsidR="00AF221E" w:rsidRPr="00B40270">
        <w:rPr>
          <w:rFonts w:ascii="Sylfaen" w:hAnsi="Sylfaen"/>
          <w:sz w:val="24"/>
          <w:szCs w:val="24"/>
        </w:rPr>
        <w:t>ը</w:t>
      </w:r>
      <w:r w:rsidRPr="00B40270">
        <w:rPr>
          <w:rFonts w:ascii="Sylfaen" w:hAnsi="Sylfaen"/>
          <w:sz w:val="24"/>
          <w:szCs w:val="24"/>
        </w:rPr>
        <w:t>).</w:t>
      </w:r>
    </w:p>
    <w:p w:rsidR="00166436" w:rsidRPr="00B40270" w:rsidRDefault="008C0FFE" w:rsidP="00EA47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ե)</w:t>
      </w:r>
      <w:r w:rsidR="000B5859">
        <w:rPr>
          <w:rFonts w:ascii="Sylfaen" w:hAnsi="Sylfaen"/>
          <w:sz w:val="24"/>
          <w:szCs w:val="24"/>
        </w:rPr>
        <w:tab/>
      </w:r>
      <w:r w:rsidRPr="00B40270">
        <w:rPr>
          <w:rFonts w:ascii="Sylfaen" w:hAnsi="Sylfaen"/>
          <w:sz w:val="24"/>
          <w:szCs w:val="24"/>
        </w:rPr>
        <w:t>ցուցումներ, որոնք ուղղված են տնտեսական իրավիճակի կայունացմանն այն դեպքում, եթե անդամ պետությունները կգերազանցեն մակրոտնտեսական ցուցանիշների քանակական արժեքները, որոնցով որոշվում է տնտեսական զարգացման կայունությունը՝ «Համաձայնեցված մակրոտնտեսական քաղաքականություն վարելու մասին» արձանագրության 4-րդ կետի 3-րդ ենթակետին համապատասխան («Եվրասիական տնտեսական միության մասին» 2014 թվականի մայիսի 29-ի պայմանագրի 14-րդ հավելված).</w:t>
      </w:r>
    </w:p>
    <w:p w:rsidR="00166436" w:rsidRPr="00B40270" w:rsidRDefault="008C0FFE" w:rsidP="00EA47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զ)</w:t>
      </w:r>
      <w:r w:rsidR="000B5859">
        <w:rPr>
          <w:rFonts w:ascii="Sylfaen" w:hAnsi="Sylfaen"/>
          <w:sz w:val="24"/>
          <w:szCs w:val="24"/>
        </w:rPr>
        <w:tab/>
      </w:r>
      <w:r w:rsidRPr="00B40270">
        <w:rPr>
          <w:rFonts w:ascii="Sylfaen" w:hAnsi="Sylfaen"/>
          <w:sz w:val="24"/>
          <w:szCs w:val="24"/>
        </w:rPr>
        <w:t>Եվրասիական տնտեսական բարձրագույն խորհրդի 2015 թվականի հոկտեմբերի 16-ի թիվ 28 որոշմամբ հաստատված՝ «Եվրասիական տնտեսական միության տնտեսական զարգացման հիմնական ուղղությունների» իրականացման ընթացքի մասին զեկույց (2 տարին 1 անգամ).</w:t>
      </w:r>
    </w:p>
    <w:p w:rsidR="00166436" w:rsidRPr="00B40270" w:rsidRDefault="008C0FFE" w:rsidP="00EA47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է)</w:t>
      </w:r>
      <w:r w:rsidR="000B5859">
        <w:rPr>
          <w:rFonts w:ascii="Sylfaen" w:hAnsi="Sylfaen"/>
          <w:sz w:val="24"/>
          <w:szCs w:val="24"/>
        </w:rPr>
        <w:tab/>
      </w:r>
      <w:r w:rsidRPr="00B40270">
        <w:rPr>
          <w:rFonts w:ascii="Sylfaen" w:hAnsi="Sylfaen"/>
          <w:sz w:val="24"/>
          <w:szCs w:val="24"/>
        </w:rPr>
        <w:t>անդամ պետությունների մակրոտնտեսական քաղաքականության հիմնական կողմնորոշիչները (ամենամյա).</w:t>
      </w:r>
    </w:p>
    <w:p w:rsidR="00166436" w:rsidRPr="00B40270" w:rsidRDefault="008C0FFE" w:rsidP="00EA47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lastRenderedPageBreak/>
        <w:t>ը)</w:t>
      </w:r>
      <w:r w:rsidR="000B5859">
        <w:rPr>
          <w:rFonts w:ascii="Sylfaen" w:hAnsi="Sylfaen"/>
          <w:sz w:val="24"/>
          <w:szCs w:val="24"/>
        </w:rPr>
        <w:tab/>
      </w:r>
      <w:r w:rsidRPr="00B40270">
        <w:rPr>
          <w:rFonts w:ascii="Sylfaen" w:hAnsi="Sylfaen"/>
          <w:sz w:val="24"/>
          <w:szCs w:val="24"/>
        </w:rPr>
        <w:t>անդամ պետությունների մակրոտնտեսական քաղաքականության հիմնական կողմնորոշիչների իրագործման մասին նախորդ տարվա հաշվետվություն (ամենամյա).</w:t>
      </w:r>
    </w:p>
    <w:p w:rsidR="00166436" w:rsidRPr="00B40270" w:rsidRDefault="008C0FFE" w:rsidP="00EA47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թ)</w:t>
      </w:r>
      <w:r w:rsidR="000B5859">
        <w:rPr>
          <w:rFonts w:ascii="Sylfaen" w:hAnsi="Sylfaen"/>
          <w:sz w:val="24"/>
          <w:szCs w:val="24"/>
        </w:rPr>
        <w:tab/>
      </w:r>
      <w:r w:rsidRPr="00B40270">
        <w:rPr>
          <w:rFonts w:ascii="Sylfaen" w:hAnsi="Sylfaen"/>
          <w:sz w:val="24"/>
          <w:szCs w:val="24"/>
        </w:rPr>
        <w:t>անդամ պետությունների մակրոտնտեսական քաղաքականության հիմնական կողմնորոշիչների իրագործման միջոցառումների ցանկ (ամենամյա).</w:t>
      </w:r>
    </w:p>
    <w:p w:rsidR="00166436" w:rsidRPr="00B40270" w:rsidRDefault="008C0FFE" w:rsidP="00EA47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ժ)</w:t>
      </w:r>
      <w:r w:rsidR="000B5859">
        <w:rPr>
          <w:rFonts w:ascii="Sylfaen" w:hAnsi="Sylfaen"/>
          <w:sz w:val="24"/>
          <w:szCs w:val="24"/>
        </w:rPr>
        <w:tab/>
      </w:r>
      <w:r w:rsidRPr="00B40270">
        <w:rPr>
          <w:rFonts w:ascii="Sylfaen" w:hAnsi="Sylfaen"/>
          <w:sz w:val="24"/>
          <w:szCs w:val="24"/>
        </w:rPr>
        <w:t xml:space="preserve">այլ փաստաթղթեր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նյութեր:</w:t>
      </w:r>
    </w:p>
    <w:p w:rsidR="00166436" w:rsidRPr="00B40270" w:rsidRDefault="00C156BF" w:rsidP="00EA47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6.</w:t>
      </w:r>
      <w:r w:rsidR="000B5859">
        <w:rPr>
          <w:rFonts w:ascii="Sylfaen" w:hAnsi="Sylfaen"/>
          <w:sz w:val="24"/>
          <w:szCs w:val="24"/>
        </w:rPr>
        <w:tab/>
      </w:r>
      <w:r w:rsidRPr="00B40270">
        <w:rPr>
          <w:rFonts w:ascii="Sylfaen" w:hAnsi="Sylfaen"/>
          <w:sz w:val="24"/>
          <w:szCs w:val="24"/>
        </w:rPr>
        <w:t xml:space="preserve">Հանձնաժողովի կողմից սույն </w:t>
      </w:r>
      <w:r w:rsidR="00DE3BE1" w:rsidRPr="00B40270">
        <w:rPr>
          <w:rFonts w:ascii="Sylfaen" w:hAnsi="Sylfaen"/>
          <w:sz w:val="24"/>
          <w:szCs w:val="24"/>
        </w:rPr>
        <w:t>կ</w:t>
      </w:r>
      <w:r w:rsidR="00512EDD" w:rsidRPr="00B40270">
        <w:rPr>
          <w:rFonts w:ascii="Sylfaen" w:hAnsi="Sylfaen"/>
          <w:sz w:val="24"/>
          <w:szCs w:val="24"/>
        </w:rPr>
        <w:t xml:space="preserve">արգի </w:t>
      </w:r>
      <w:r w:rsidRPr="00B40270">
        <w:rPr>
          <w:rFonts w:ascii="Sylfaen" w:hAnsi="Sylfaen"/>
          <w:sz w:val="24"/>
          <w:szCs w:val="24"/>
        </w:rPr>
        <w:t xml:space="preserve">5-րդ կետին համապատասխան պատրաստված տեղեկատվությունը, նյութերը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փաստաթղթերը բաց հասանելիությամբ տեղադրվում են Ինտերնետ ցանցում՝ Եվրասիական տնտեսական միության պաշտոնական կայքում (այն տեղեկատվության, նյութերի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փաստաթղթերի մասով, որոնք պատրաստված են լիազորված մարմինների կողմից տրամադրված տեղեկատվության, նյութերի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փաստաթղթերի հիման վրա</w:t>
      </w:r>
      <w:r w:rsidR="00512EDD" w:rsidRPr="00B40270">
        <w:rPr>
          <w:rFonts w:ascii="Sylfaen" w:hAnsi="Sylfaen"/>
          <w:sz w:val="24"/>
          <w:szCs w:val="24"/>
        </w:rPr>
        <w:t>՝ անդամ պետությունների հետ համաձայնությամբ</w:t>
      </w:r>
      <w:r w:rsidRPr="00B40270">
        <w:rPr>
          <w:rFonts w:ascii="Sylfaen" w:hAnsi="Sylfaen"/>
          <w:sz w:val="24"/>
          <w:szCs w:val="24"/>
        </w:rPr>
        <w:t>)։</w:t>
      </w:r>
    </w:p>
    <w:p w:rsidR="00166436" w:rsidRPr="00B40270" w:rsidRDefault="00C156BF" w:rsidP="00EA47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40270">
        <w:rPr>
          <w:rFonts w:ascii="Sylfaen" w:hAnsi="Sylfaen"/>
          <w:sz w:val="24"/>
          <w:szCs w:val="24"/>
        </w:rPr>
        <w:t>7.</w:t>
      </w:r>
      <w:r w:rsidR="000B5859">
        <w:rPr>
          <w:rFonts w:ascii="Sylfaen" w:hAnsi="Sylfaen"/>
          <w:sz w:val="24"/>
          <w:szCs w:val="24"/>
        </w:rPr>
        <w:tab/>
      </w:r>
      <w:r w:rsidRPr="00B40270">
        <w:rPr>
          <w:rFonts w:ascii="Sylfaen" w:hAnsi="Sylfaen"/>
          <w:sz w:val="24"/>
          <w:szCs w:val="24"/>
        </w:rPr>
        <w:t xml:space="preserve">Հանձնաժողովն անհրաժեշտ կազմակերպական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տեխնիկական միջոցներ է ձեռ</w:t>
      </w:r>
      <w:r w:rsidR="00512EDD" w:rsidRPr="00B40270">
        <w:rPr>
          <w:rFonts w:ascii="Sylfaen" w:hAnsi="Sylfaen"/>
          <w:sz w:val="24"/>
          <w:szCs w:val="24"/>
        </w:rPr>
        <w:t>նարկում</w:t>
      </w:r>
      <w:r w:rsidRPr="00B40270">
        <w:rPr>
          <w:rFonts w:ascii="Sylfaen" w:hAnsi="Sylfaen"/>
          <w:sz w:val="24"/>
          <w:szCs w:val="24"/>
        </w:rPr>
        <w:t xml:space="preserve">, որոնք ուղղված են ստացված տեղեկատվության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նյութերի նկատմամբ անիրավաչափ հրապարակման, հասանելիության, ոչնչացման, փոփոխման, պատճենման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այլ անիրավաչափ գործողությունների բացառմանը,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պատասխանատվություն է կրում դրանց պահպանման </w:t>
      </w:r>
      <w:r w:rsidR="007B2552">
        <w:rPr>
          <w:rFonts w:ascii="Sylfaen" w:hAnsi="Sylfaen"/>
          <w:sz w:val="24"/>
          <w:szCs w:val="24"/>
        </w:rPr>
        <w:t>և</w:t>
      </w:r>
      <w:r w:rsidRPr="00B40270">
        <w:rPr>
          <w:rFonts w:ascii="Sylfaen" w:hAnsi="Sylfaen"/>
          <w:sz w:val="24"/>
          <w:szCs w:val="24"/>
        </w:rPr>
        <w:t xml:space="preserve"> պաշտպանությ</w:t>
      </w:r>
      <w:r w:rsidR="00DE3BE1" w:rsidRPr="00B40270">
        <w:rPr>
          <w:rFonts w:ascii="Sylfaen" w:hAnsi="Sylfaen"/>
          <w:sz w:val="24"/>
          <w:szCs w:val="24"/>
        </w:rPr>
        <w:t>ա</w:t>
      </w:r>
      <w:r w:rsidRPr="00B40270">
        <w:rPr>
          <w:rFonts w:ascii="Sylfaen" w:hAnsi="Sylfaen"/>
          <w:sz w:val="24"/>
          <w:szCs w:val="24"/>
        </w:rPr>
        <w:t>ն համար։</w:t>
      </w:r>
    </w:p>
    <w:p w:rsidR="00BB6611" w:rsidRPr="00B40270" w:rsidRDefault="00BB661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sectPr w:rsidR="00BB6611" w:rsidRPr="00B40270" w:rsidSect="00D42F09">
      <w:footerReference w:type="default" r:id="rId9"/>
      <w:pgSz w:w="11900" w:h="16840" w:code="9"/>
      <w:pgMar w:top="1418" w:right="1418" w:bottom="1418" w:left="1418" w:header="0" w:footer="65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2BF" w:rsidRDefault="00FB02BF" w:rsidP="00166436">
      <w:r>
        <w:separator/>
      </w:r>
    </w:p>
  </w:endnote>
  <w:endnote w:type="continuationSeparator" w:id="0">
    <w:p w:rsidR="00FB02BF" w:rsidRDefault="00FB02BF" w:rsidP="0016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6747"/>
      <w:docPartObj>
        <w:docPartGallery w:val="Page Numbers (Bottom of Page)"/>
        <w:docPartUnique/>
      </w:docPartObj>
    </w:sdtPr>
    <w:sdtEndPr/>
    <w:sdtContent>
      <w:p w:rsidR="00D42F09" w:rsidRDefault="00FB02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55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2BF" w:rsidRDefault="00FB02BF"/>
  </w:footnote>
  <w:footnote w:type="continuationSeparator" w:id="0">
    <w:p w:rsidR="00FB02BF" w:rsidRDefault="00FB02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0DC3"/>
    <w:multiLevelType w:val="multilevel"/>
    <w:tmpl w:val="5546E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1B28A7"/>
    <w:multiLevelType w:val="multilevel"/>
    <w:tmpl w:val="B46AB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66436"/>
    <w:rsid w:val="00027882"/>
    <w:rsid w:val="00040DD6"/>
    <w:rsid w:val="000B5859"/>
    <w:rsid w:val="000E1B97"/>
    <w:rsid w:val="00121FE5"/>
    <w:rsid w:val="00166436"/>
    <w:rsid w:val="001F0D0A"/>
    <w:rsid w:val="00204D77"/>
    <w:rsid w:val="00251338"/>
    <w:rsid w:val="002A575E"/>
    <w:rsid w:val="002F1E4D"/>
    <w:rsid w:val="00366BCE"/>
    <w:rsid w:val="003722A9"/>
    <w:rsid w:val="00377C89"/>
    <w:rsid w:val="003C123D"/>
    <w:rsid w:val="003E2315"/>
    <w:rsid w:val="003E4D7D"/>
    <w:rsid w:val="00441C79"/>
    <w:rsid w:val="00510F4F"/>
    <w:rsid w:val="00512EDD"/>
    <w:rsid w:val="0062363A"/>
    <w:rsid w:val="0067425E"/>
    <w:rsid w:val="00680671"/>
    <w:rsid w:val="007203AB"/>
    <w:rsid w:val="007B2552"/>
    <w:rsid w:val="007D7039"/>
    <w:rsid w:val="008C0FFE"/>
    <w:rsid w:val="00A43AA9"/>
    <w:rsid w:val="00A57589"/>
    <w:rsid w:val="00AF221E"/>
    <w:rsid w:val="00B40270"/>
    <w:rsid w:val="00BB6611"/>
    <w:rsid w:val="00BD6FCC"/>
    <w:rsid w:val="00BE2045"/>
    <w:rsid w:val="00C156BF"/>
    <w:rsid w:val="00CB3278"/>
    <w:rsid w:val="00D42F09"/>
    <w:rsid w:val="00D611BB"/>
    <w:rsid w:val="00D96AE8"/>
    <w:rsid w:val="00DE3BE1"/>
    <w:rsid w:val="00E30417"/>
    <w:rsid w:val="00EA4770"/>
    <w:rsid w:val="00EC4398"/>
    <w:rsid w:val="00EF2273"/>
    <w:rsid w:val="00F01E3C"/>
    <w:rsid w:val="00F444B6"/>
    <w:rsid w:val="00F81609"/>
    <w:rsid w:val="00FB02BF"/>
    <w:rsid w:val="00FC3839"/>
    <w:rsid w:val="00FE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6643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6436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1664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664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1664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166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,Spacing 2 pt"/>
    <w:basedOn w:val="Bodytext2"/>
    <w:rsid w:val="001664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1664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1664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16643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6643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166436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166436"/>
    <w:pPr>
      <w:shd w:val="clear" w:color="auto" w:fill="FFFFFF"/>
      <w:spacing w:before="66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27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2F0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F0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42F0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F0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6C949-C922-4344-961D-64D22B20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Tatevik</cp:lastModifiedBy>
  <cp:revision>13</cp:revision>
  <dcterms:created xsi:type="dcterms:W3CDTF">2017-09-25T05:47:00Z</dcterms:created>
  <dcterms:modified xsi:type="dcterms:W3CDTF">2018-07-19T06:47:00Z</dcterms:modified>
</cp:coreProperties>
</file>