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23" w:rsidRDefault="00402423" w:rsidP="00257717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Հավելված N 4</w:t>
      </w:r>
    </w:p>
    <w:p w:rsidR="00402423" w:rsidRDefault="00402423" w:rsidP="00257717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ՀՀ կառավարության </w:t>
      </w:r>
    </w:p>
    <w:p w:rsidR="00402423" w:rsidRDefault="00402423" w:rsidP="00257717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 w:rsidRPr="006860D3">
        <w:rPr>
          <w:rFonts w:ascii="GHEA Grapalat" w:hAnsi="GHEA Grapalat"/>
        </w:rPr>
        <w:t xml:space="preserve">2015 </w:t>
      </w:r>
      <w:r w:rsidRPr="006860D3">
        <w:rPr>
          <w:rFonts w:ascii="GHEA Grapalat" w:hAnsi="GHEA Grapalat" w:cs="Sylfaen"/>
        </w:rPr>
        <w:t>թվականի</w:t>
      </w:r>
      <w:r w:rsidRPr="006860D3">
        <w:rPr>
          <w:rFonts w:ascii="GHEA Grapalat" w:hAnsi="GHEA Grapalat"/>
        </w:rPr>
        <w:t xml:space="preserve"> </w:t>
      </w:r>
      <w:r w:rsidRPr="006860D3">
        <w:rPr>
          <w:rFonts w:ascii="GHEA Grapalat" w:hAnsi="GHEA Grapalat" w:cs="Sylfaen"/>
        </w:rPr>
        <w:t>սեպտեմբերի</w:t>
      </w:r>
    </w:p>
    <w:p w:rsidR="00402423" w:rsidRDefault="00402423" w:rsidP="00257717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</w:t>
      </w:r>
      <w:r w:rsidRPr="00257717">
        <w:rPr>
          <w:rFonts w:ascii="GHEA Grapalat" w:hAnsi="GHEA Grapalat"/>
          <w:sz w:val="24"/>
          <w:szCs w:val="24"/>
          <w:lang w:val="en-US"/>
        </w:rPr>
        <w:t>25-ի N 1141-Ն որոշման</w:t>
      </w:r>
    </w:p>
    <w:p w:rsidR="00402423" w:rsidRDefault="00402423" w:rsidP="00E076B7">
      <w:pPr>
        <w:pStyle w:val="mechtex"/>
        <w:rPr>
          <w:rFonts w:ascii="GHEA Grapalat" w:hAnsi="GHEA Grapalat"/>
          <w:caps/>
        </w:rPr>
      </w:pPr>
      <w:r>
        <w:rPr>
          <w:rFonts w:ascii="GHEA Grapalat" w:hAnsi="GHEA Grapalat"/>
          <w:caps/>
        </w:rPr>
        <w:t xml:space="preserve"> </w:t>
      </w:r>
    </w:p>
    <w:p w:rsidR="00402423" w:rsidRPr="00E076B7" w:rsidRDefault="00402423" w:rsidP="00E076B7">
      <w:pPr>
        <w:pStyle w:val="mechtex"/>
        <w:rPr>
          <w:rFonts w:ascii="GHEA Grapalat" w:hAnsi="GHEA Grapalat"/>
          <w:caps/>
        </w:rPr>
      </w:pPr>
      <w:r>
        <w:rPr>
          <w:rFonts w:ascii="GHEA Grapalat" w:hAnsi="GHEA Grapalat"/>
          <w:caps/>
        </w:rPr>
        <w:t xml:space="preserve"> </w:t>
      </w:r>
      <w:r w:rsidRPr="00E076B7">
        <w:rPr>
          <w:rFonts w:ascii="GHEA Grapalat" w:hAnsi="GHEA Grapalat"/>
          <w:caps/>
        </w:rPr>
        <w:t>Ծ</w:t>
      </w:r>
      <w:r>
        <w:rPr>
          <w:rFonts w:ascii="GHEA Grapalat" w:hAnsi="GHEA Grapalat"/>
          <w:caps/>
        </w:rPr>
        <w:t xml:space="preserve"> </w:t>
      </w:r>
      <w:r w:rsidRPr="00E076B7">
        <w:rPr>
          <w:rFonts w:ascii="GHEA Grapalat" w:hAnsi="GHEA Grapalat"/>
          <w:caps/>
        </w:rPr>
        <w:t>Ր</w:t>
      </w:r>
      <w:r>
        <w:rPr>
          <w:rFonts w:ascii="GHEA Grapalat" w:hAnsi="GHEA Grapalat"/>
          <w:caps/>
        </w:rPr>
        <w:t xml:space="preserve"> </w:t>
      </w:r>
      <w:r w:rsidRPr="00E076B7">
        <w:rPr>
          <w:rFonts w:ascii="GHEA Grapalat" w:hAnsi="GHEA Grapalat"/>
          <w:caps/>
        </w:rPr>
        <w:t>Ա</w:t>
      </w:r>
      <w:r>
        <w:rPr>
          <w:rFonts w:ascii="GHEA Grapalat" w:hAnsi="GHEA Grapalat"/>
          <w:caps/>
        </w:rPr>
        <w:t xml:space="preserve"> </w:t>
      </w:r>
      <w:r w:rsidRPr="00E076B7">
        <w:rPr>
          <w:rFonts w:ascii="GHEA Grapalat" w:hAnsi="GHEA Grapalat"/>
          <w:caps/>
        </w:rPr>
        <w:t>Գ</w:t>
      </w:r>
      <w:r>
        <w:rPr>
          <w:rFonts w:ascii="GHEA Grapalat" w:hAnsi="GHEA Grapalat"/>
          <w:caps/>
        </w:rPr>
        <w:t xml:space="preserve"> </w:t>
      </w:r>
      <w:r w:rsidRPr="00E076B7">
        <w:rPr>
          <w:rFonts w:ascii="GHEA Grapalat" w:hAnsi="GHEA Grapalat"/>
          <w:caps/>
        </w:rPr>
        <w:t>Ի</w:t>
      </w:r>
      <w:r>
        <w:rPr>
          <w:rFonts w:ascii="GHEA Grapalat" w:hAnsi="GHEA Grapalat"/>
          <w:caps/>
        </w:rPr>
        <w:t xml:space="preserve"> </w:t>
      </w:r>
      <w:r w:rsidRPr="00E076B7">
        <w:rPr>
          <w:rFonts w:ascii="GHEA Grapalat" w:hAnsi="GHEA Grapalat"/>
          <w:caps/>
        </w:rPr>
        <w:t>Ր</w:t>
      </w:r>
      <w:r>
        <w:rPr>
          <w:rFonts w:ascii="GHEA Grapalat" w:hAnsi="GHEA Grapalat"/>
          <w:caps/>
        </w:rPr>
        <w:t xml:space="preserve"> </w:t>
      </w:r>
    </w:p>
    <w:p w:rsidR="00402423" w:rsidRPr="00E076B7" w:rsidRDefault="00402423" w:rsidP="00E076B7">
      <w:pPr>
        <w:pStyle w:val="mechtex"/>
        <w:rPr>
          <w:rFonts w:ascii="GHEA Grapalat" w:hAnsi="GHEA Grapalat"/>
          <w:caps/>
          <w:lang w:val="hy-AM"/>
        </w:rPr>
      </w:pPr>
      <w:r w:rsidRPr="00E076B7">
        <w:rPr>
          <w:rStyle w:val="Strong"/>
          <w:rFonts w:ascii="GHEA Grapalat" w:hAnsi="GHEA Grapalat" w:cs="Sylfaen"/>
          <w:b w:val="0"/>
          <w:caps/>
          <w:lang w:val="hy-AM"/>
        </w:rPr>
        <w:t>Ոստիկանության կողմից քաղաքացիներին ծառայությունների մատուցման</w:t>
      </w:r>
      <w:r w:rsidRPr="00E076B7">
        <w:rPr>
          <w:rFonts w:ascii="GHEA Grapalat" w:hAnsi="GHEA Grapalat"/>
          <w:caps/>
          <w:lang w:val="hy-AM"/>
        </w:rPr>
        <w:t xml:space="preserve"> ոլորտում հայտնաբերված կոռուպցիոն ռիսկերի </w:t>
      </w:r>
      <w:r>
        <w:rPr>
          <w:rFonts w:ascii="GHEA Grapalat" w:hAnsi="GHEA Grapalat"/>
          <w:caps/>
        </w:rPr>
        <w:t>ԵՎ</w:t>
      </w:r>
      <w:r w:rsidRPr="00E076B7">
        <w:rPr>
          <w:rFonts w:ascii="GHEA Grapalat" w:hAnsi="GHEA Grapalat"/>
          <w:caps/>
          <w:lang w:val="hy-AM"/>
        </w:rPr>
        <w:t xml:space="preserve"> դրանց չեզոքացմանը </w:t>
      </w:r>
      <w:r>
        <w:rPr>
          <w:rFonts w:ascii="GHEA Grapalat" w:hAnsi="GHEA Grapalat"/>
          <w:caps/>
        </w:rPr>
        <w:t>ԵՎ</w:t>
      </w:r>
      <w:r w:rsidRPr="00E076B7">
        <w:rPr>
          <w:rFonts w:ascii="GHEA Grapalat" w:hAnsi="GHEA Grapalat"/>
          <w:caps/>
          <w:lang w:val="hy-AM"/>
        </w:rPr>
        <w:t xml:space="preserve"> (կամ) նվազեցմանն ուղղված միջոցառումների </w:t>
      </w:r>
    </w:p>
    <w:tbl>
      <w:tblPr>
        <w:tblpPr w:leftFromText="180" w:rightFromText="180" w:vertAnchor="text" w:horzAnchor="margin" w:tblpX="-72" w:tblpY="225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402"/>
        <w:gridCol w:w="3119"/>
        <w:gridCol w:w="1559"/>
        <w:gridCol w:w="2268"/>
        <w:gridCol w:w="1872"/>
      </w:tblGrid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Կոռուպցիոն ռիսկ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Խնդրի բովանդակություն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Ռիսկի չեզոքացմանը և (կամ) նվազեցմանն ուղղված միջոցառում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 w:rsidRPr="00982F9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Միջոցառման </w:t>
            </w:r>
            <w:r w:rsidRPr="00982F9F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իրականացման ժամանակահատված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 w:rsidRPr="00982F9F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Միջոցառումն </w:t>
            </w:r>
            <w:r w:rsidRPr="00982F9F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իրականացնող մարմին</w:t>
            </w: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</w:pPr>
            <w:r w:rsidRPr="00982F9F">
              <w:rPr>
                <w:rFonts w:ascii="GHEA Grapalat" w:hAnsi="GHEA Grapalat"/>
                <w:b/>
                <w:i/>
                <w:sz w:val="24"/>
                <w:szCs w:val="24"/>
                <w:lang w:val="ru-RU"/>
              </w:rPr>
              <w:t>Ֆինանսավորման աղբյուր</w:t>
            </w:r>
          </w:p>
        </w:tc>
      </w:tr>
      <w:tr w:rsidR="00402423" w:rsidRPr="00982F9F" w:rsidTr="00982F9F">
        <w:trPr>
          <w:trHeight w:val="132"/>
        </w:trPr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1. Հստակ չէ  ոստիկանություն ընդունվող անձանց ըստ ստորաբաժանումների բաշխման գործընթացը: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Ոստիկանության համակարգ աշխատակիցների ընդունելությունը իրականացվում է «Ոստիկանությունում ծառայության մասին» ՀՀ օրենքով, սակայն  օրենսդրությամբ հստակեցված չէ ըստ առանձին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ստորաբաժանումների՝ ճանապարհային ոստիկանության (այսուհետ՝ ՃՈ), անձնագրային, համայքային ոստիկանություն և այլն, ընդունվող աշխատակիցների բաշխման գործընթացը, ինչն էլ հայեցողական մոտեցման հնարավորություն է ընձեռում: 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Ներկայացնել իրավական ակտերի նախագծեր, որոնցով կսահմանվեն կոնկրետ պաշտոններում նշանակվելու համար  </w:t>
            </w: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անհրաժեշտ մասնագիտությունների ցանկը,  պաշտոնում նշանակվելու համար թեկնածուների գիտելիքների ստուգման </w:t>
            </w: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ընթացակարգը: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201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8 թ.-ի օգոստոս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402423" w:rsidRPr="00982F9F" w:rsidTr="00982F9F">
        <w:trPr>
          <w:trHeight w:val="132"/>
        </w:trPr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2. Հստակ չէ ՀՀ Ոստիկանության համակարգում աշխատանքի անցնելու ժամանակ սահմանվող փորձաշրջանի հաջողությամբ ավարտելու կամ տապալելու գնահատումը: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Ոստիկանության համակարգ ընդունվելու ընթացակարգի պարտադիր մաս հանդիսացող փորձաշրջանի գնահատման չափանիշներ առկա չեն, ինչն էլ հայեցողական մոտեցման հնարավորություն է ընձեռում:  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իրավական ակտի նախագիծ, որով կսահմանվեն ՀՀ ոստիկանության համակարգում աշխատանքի անցնելու համար պարտադիր համարվող փորձաշրջանի գնահատման չափանիշները: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201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թ.-ի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ապրիլ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Ոստիկանություն</w:t>
            </w: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պահանջում</w:t>
            </w: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3.ՀՀ ոստիկանության աշխատակիցների կողմից   կոռուպցիոն վարքագծից զերծ մնալու համար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անհրաժեշտ,  միջազգային չափանիշների պահանջները արտացոլող գիտելիքների ոչ բավարար մակարդակ: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Ոստիկանության աշխատակիցների թե պատրաստումը, թե վերապատրաստումը իրականացնող ՀՀ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Ոստիկանության կրթահամալիրի վերապատրաստման ծրագրերում պատշաճ մակարդակով  ուշադրություն չի  դարձվում կոռուպցիոն վարքագծից զերծ մնալու համար անհրաժեշտ գիտելիքների և հմտությունների ձևավորմանը: ՀՀ Ոստիկանության կրթահամալիրի ծրագրերում ներառված «էթիկա» դասընթացը բովանդակային առումով չի պատասխանում այն հարցերին, որոնք անհրաժեշտ են աշխատակիցների՝ կոռուպցիոն վարքագծից զերծ մնալու համար անհրաժեշտ գիտելիքներն ու հմտությունները ապահովելու համար:  Վերապատրաստումների ժամանակ անհրաժեշտություն է առաջանում ներգրավել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մարզերում ծառայություն անցնող անձանց, ինչն առավել արդյունավետ կլիներ  առցանց մեխանիզմով վերապատրաստումների ապահովման պարագայում: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1.Վերանայել ՀՀ ոստիկանության կրթահամալիրի վերապաստրաստման ծրագրերը՝դրանցում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նախատեսելով կոռուպցիայի կանխարգելման գիտելիքների և հմտությունների ձևավորմանը միտված նորացված դասընթացներ: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2.Լրամշակել  «Ոստիկանության ծառայողների էթիկա» դասընթացը՝ դրանում առանձնահատուկ ուշադրություն դարձնելով  շահերի բախման հիմախնդիրներին: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>3.Մշակել «Ոստիկանության ծառայողների էթիկա» նաև առցանց վերապատրաստման դասընթաց: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4. Ապահովել ոստիկանության աշխատակիցների վերապատրաստումը՝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արդեն իսկ  լրամշակված ծրագրով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2018թ. փետրվար 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մայիս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2018թ.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Հոկտեմբեր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ՀՀ  ոստիկանություն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ՀՀ օրենսդրությամբ չարգելված միջոցներ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4.ՀՀ ոստիկանության համակարգի աշխատակիցների սոցիալ-տնտեսական վիճակի ոչ բավարար մակարդակ: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Սոցիալ-տնտեսական խնդիրների լուծման սահմանափակ հնարավորությունների պատճառով գրանցվում է ՀՀ Ոստիկանության համակարգից հոսունություն, Համակարգում ծառայության գրավչության նվազում, ինչն էլ հանգեցնում է նրան, որ թափուր աշխատատեղերը համալրվում են պատրաստվածության ավելի ցածր մակարդակ ունեցող, վերապատրաստում անցնող կադրերով: Միաժամանակ, նման պարագայում բարձր է ոստիկանության աշխատակցի կողմից ոչ օրինական ճանապարհով </w:t>
            </w: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 xml:space="preserve">սոցիալ-տնտեսական վիճակը բարելավելու հավանականությունը: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 xml:space="preserve">1.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Ներդնել առանձին պաշտոններ զբաղեցնող ոստիկանների, մասնավորապես օպերլիազորների, հետաքննիչների, համայնքային և անչափահասների գործերով տեսուչների ծառայությանն առնչվող բջջային հեռախոսակապի ծախսերի մասնակի փոխհատուցման համակարգ: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2018թ. դեկտեմբեր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օրենսդրությամբ չարգելված միջոցներ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5. Ոստիկանության աշխատակիցների կարգապահական պատասխանատվու-թյան ենթարկելու գործընթացի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իրավական որոշակիության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կանխատեսելիության ոչ բավարար մակարդակ: 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Թեև ՀՀ օրենսդրությամբ, այդ թվում՝ Հանրային ծառայության մասին» 2011 թ.-ի մայիսի 26-ի,  «Ոստիկանությունում ծառայության մասին» 2002 թ.-ի հուլիսի 3-ի ՀՀ օրենքներով, 2005 թ.-ի ապրիլի 11-ին ընդունված ՀՀ Ոստիկանության կարգապահական կանոնագրքով նախատեսված են Ոստիկանության աշխատակիցների էթիկայի կանոնները, սակայն  դրանցում արտացոլված դրույթները հստակ չեն՝ ոստիկանության աշխատակցի՝ էթիկայի պահանջներին համահունչ վարքագծի ձևավորման առումով, բացակայում են շահերի բախումը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պարզաբանող դրույթները: Մինչդեռ այդ դրույթները հիմք են հանդիսանում ոստիկանության աշխատակիցների կարգապահական պատասխանատվության ենթարկելու համար: 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Ներկայացնել իրավական ակտի նախագիծ, որով կվերանայվեն ոստիկանության ծառայողի էթիկայի կանոնները, կսահմանվի կարգապահական պատասխանատվությունդրանց խախտման համար: Հստակեցնել կարգապահական տույժերի տեսակների կիրառման հիմքերը: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Ապահովել կարգապահական պատասխանատվության ենթարկված անձանց  կոպիտ իրավախախտումների, նրանց նկատմամբ կիրառված կարգապահական պատասխանատվության վերաբերյալ իրավական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ակտերի՝ հրամանների հրապարակայնությունը՝ ապահովելով գաղտնիության պահանջների ապահովումը:  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2018թ սեպտեմբեր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6.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Վարորդական վկայականների տրամադրման քննական գործընթացի՝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պրակտիկ վարման ստուգման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ընթացքում թափանցիկության և կանխատեսելիության ոչ բավարար մակարդակ: 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Վարորդական իրավունքի վկայական ստանալու գործընթացը կանոնակարգված է «Ճանապարհային երթևեկության անվտանգության ապահովման մասին» 2005 թ.-ի հուլիսի 8-ին ընդունված ՀՀ օրենքով  և ՀՀ Կառավարության «</w:t>
            </w:r>
            <w:r w:rsidRPr="00982F9F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Վարորդական վկայական ստանալու համար քննություններ ընդունելու և վարորդական վկայական տալու կարգը, վարորդական վկայական ստանալու համար պարտադիր ներկայացնելու ենթակա փաստաթղթերի ցանկը, </w:t>
            </w:r>
            <w:r w:rsidRPr="00982F9F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ինչպես նաև ազգային ու միջազգային վարորդական վկայականների ձևերն ու նկարագրերը սահմանելու մասին»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2008 թ.-ի սեպտեմբերի 18-ի ¨ 1158-Ն որոշմամբ: Սահմանված կանոնակարգման համաձայն՝ քննությունն անցկացվում է երկու փուլով՝ տեսական/հոգեբանական թեսթ և պրակտիկ/գործնական: Գործնական վարման ընթացքում մեծ է հայեցողական մոտեցման հնարավորությունը, քանի որ այդ գործընթացը չի տեսանկարահանվում, մեքենայի ներսում խոսակցությունը, առաջադրանքները, դրանց կատարման աստիճանը հրապարակային չեն, ինչն էլ հայեցողական մոտեցման հնարավորություն է ընձեռում:  Մարզերի մեծ մասում վիճակն առավել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անմխիթար է՝ քննական ավտոդրոմների և անհրաժեշտ բոլոր տրանսպորտային միջոցների բացակայության պարագայում: 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1. Ապահովել գործնական քննության արդյունքների հրապարակումը: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2018թ. դեկտեմբեր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2018թ. հոկտեմբեր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օրենսդրությամբ չարգելված միջոցներ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7. Վարորդական վկայականների տրամադրման քննական գործընթացի՝ տեսա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կան  ստուգման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ընթացքում թափանցիկության և կանխատեսելիության ոչ բավարար մակարդակ: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Վարորդական վկայականների տրամադրման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 քննական գործընթացի՝ տ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եսական քննության ժամանակ, հաճախ պայմանավորված կազմված թեսթերում հանդիպող հարցերի պարզաբանման անհրաժեշտությամբ, քննություն ընդունողները մոտենում են թեսթավորում հանձնողներին, ինչը կոռուպցիոն ռիսկ է պարունակում: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1.Սահմանել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հսկողություն՝ բացառելու համար քննություն ընդունողների կողմից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պարզաբանումների նպատակով քննություն հանձնողներին մոտենալու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հնարավորությունը: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2.Ապահովել տեսական քննական գործընթացի արդյունքների հրապարակումը: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2018թ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մարտ 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  <w:r w:rsidRPr="00982F9F">
              <w:rPr>
                <w:rFonts w:ascii="GHEA Grapalat" w:hAnsi="GHEA Grapalat"/>
                <w:sz w:val="24"/>
                <w:szCs w:val="24"/>
                <w:lang w:val="ru-RU"/>
              </w:rPr>
              <w:t>հոկտեմբեր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8. Անձնագրային ծառայության սպասասրահներում հերթերի կանոնակարգման բացակայություն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Հերթերի կանոնակարգման բացակայության պարագայում ավելի շուտ սպասարկվելու հնարավորությունը կոռուպցիոն ռիսկեր է պարունակում: 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անձնագրային և վիզաների վարչությունում</w:t>
            </w:r>
            <w:r w:rsidRPr="00982F9F" w:rsidDel="00A376E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առավել ծանրաբեռնված տարածքային անձնագրային ծառայությունների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սպասասրահներում տեղադրել հերթերը կանոնակարգող տերմինալներ: 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2018 թ դեկտեմբեր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ՀՀ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ՀՀ օրենսդրությամբ չարգելված միջոցներ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 xml:space="preserve">9.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>ՀՀ-ում երթևեկության նշանների, գծանշումների, լուսացույցերի  տեսանելիության ապահովման  գործընթացում ֆինանսավորման աղբյուրների, պարբերականության, պատասխանատուների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Տեղական ինքնակառավարման մարմինների (այսուհետ՝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>ՏԻՄ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ՃՈ հարաբերակցության հստակ կանոնակարգման բացակայություն: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Օրենսդրական մակարդակում հարցը կանոնակարգված է, սակայն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գործնականում խնդիրներ են առաջանում լուսացույցների տեղադրման, տեսանելիության, գծանշումների, երթևեկության նշանների առկայության հետ կապված ինչպես Երևան քաղաքում, այնպես էլ ՀՀ մարզերում: Գծանշման համար պատասխանատվությունը հաճախ կրում է տեղական ինքնակառավարման մարմինը, որն էլ իր պարտականությունների կատարման գործընթացում թերացումները բացատրում է նյութական միջոցների ոչ բավարար քանակով: Տեղական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ինքնակառավարման մարմնի և ՃՈ հարաբերակցությունը այս բնագավառում ունի հստակեցման և համակարգման անհրաժեշտություն` երթևեկության անվտանգությունն ապահովելու, ինչպես նաև նշված թերացումների հետևանքով վարորդների կողմից արձանագրված խախտումները, դրանց համար պատասխանատվությունը բացառելու նպատակով: 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 xml:space="preserve">Մշակել ծրագիր`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ՀՀ-ում երթևեկության նշանների, գծանշումների, լուսացույցերի տեղադրման, տեսանելիության ապահովման նպատակով  </w:t>
            </w: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օրենսդրությամբ  սահմանված պետական ֆինանսավորման  և դրանց նկատմամբ վերահսկողության մեխանիզմների վերաբերյալ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2018թ սեպտեմբեր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Style w:val="Hyperlink"/>
                <w:rFonts w:ascii="GHEA Grapalat" w:hAnsi="GHEA Grapalat" w:cs="Arian AMU"/>
                <w:color w:val="000000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hyperlink r:id="rId6" w:history="1">
              <w:r w:rsidRPr="00982F9F">
                <w:rPr>
                  <w:rStyle w:val="Hyperlink"/>
                  <w:rFonts w:ascii="GHEA Grapalat" w:hAnsi="GHEA Grapalat" w:cs="Arian AMU"/>
                  <w:color w:val="000000"/>
                  <w:sz w:val="24"/>
                  <w:szCs w:val="24"/>
                  <w:u w:val="none"/>
                  <w:shd w:val="clear" w:color="auto" w:fill="FFFFFF"/>
                  <w:lang w:val="hy-AM"/>
                </w:rPr>
                <w:t>տարածքային կառավարման և զարգացման նախարարություն</w:t>
              </w:r>
            </w:hyperlink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Երևանի քաղաքապետարան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10. ՀՀ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անձնագրային և վիզաների վարչության գործառույթների վերաբերյալ բնակչության իրազեկման հստակ գործող, համակարգված  տեղեկատվական համակարգի բացակայությ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ուն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Ոստիկանության վեբկայքը ընդգրկուն տեղեկատվություն է պարունակում իր կողմից մատուցվող ծառայությունների վերաբերյալ, սակայն դրանում բացակայում է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անձնագրային և վիզաների վարչության գործառույթների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վերաբերյալ ենթաբաժինը, ինչը թույլ չի տալիս քաղաքացիներին անմիջականորեն գտնել այդ ոլորտին վերաբերող իրենց հուզող հարցերի պատասխանները:Մինչդեռ իրազեկման ցածր մակարդակն է իր մեջ կոռուպցիոն ռիսկ պարունակում: 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Ապահովել ՀՀ ոստիկանության անձնագրային և վիզաների վարչության վեբկայքի վերագործարկումն ու շահագործումը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մարտ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օրենսդրությամբ չարգելված միջոցներ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11. Մասնավոր պահնորդական գործունեության լիցենզավորման, որակավորման ստուգման ընթացակարգի ոչ հստակ կանոնակարգում: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Մասնավոր պահնորդական գործունեության լիցենզավորման գործընթացը կանոնակարգվում է ՀՀ կառավարության 2012 թ.-ի օգոստոսի 30-ի &lt;Մասնավոր պահնորդական գործունեության լիցենզավորման կարգը, լիցենզիա ստանալու մասին հայտի և լիցենզիայի ձևերը հաստատելու մասին&gt; N 1152-Ն   որոշմամբ, սակայն դրանում առկա են անհստակություններ, հստակ չէ լիցենզավորող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մարմնի իրավասությունների շրջանակը, վերանայման կարիք ունի քննարկման արդյունքների բողոքարկման ժամկետը:  Նույն խնդիրն է ծագում նաև թիկնապահի և պահնորդի որակավորման ստուգման ընթացակարգի հետ կապված: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 xml:space="preserve">1.Լրամշակել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մասնավոր պահնորդական գործունեությունը կանոնակարգող օրենսդրությունը: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 Վերանայել քննությունների իրականացման ընթացակարգը՝ բանավոր քննությունից անցում կատարելով  թեսթային ստուգման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2018թ. հունիս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402423" w:rsidRPr="00E076B7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12.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Ճանապարհապարեկային գործառույթների իրականացման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ժամանակ անշարժ և շրջիկ ծառայության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իրավական հիմքի ոչ հստակ կանոնակարգում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մեկնաբանում, անհարկի կանգնած /անշարժ ծառայության իրականացում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2006 թվականի նոյեմբերի 23-ի «Ճանապարհապարեկային ծառայության իրականացման կարգը սահմանելու մասին» N 1769-Ն որոշման համաձայն կանոնակարգվում են ՀՀ Ճո ճանապարհապարեկային ծառայության իրականացման ձևերը, սակայն վիճահարույց է ժամանակավոր անշարժ ծառայության բովանդակության մեկնաբանությունը, մասնավորապես  վարորդների կողմից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կատարված իրավախախտումների փաստերը հայտնաբերելը և իրավազանց անձին պատասխանատվության ենթարկելը ոստիկանության ծառայողների կողմից ճանապարհների առանձին հատվածներում  անհարկի կանգնեցված վիճակում գտնվող ոստիկանության տրանսպորտային միջոցից:  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1.Լրամշակել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2006 թվականի նոյեմբերի 23-ի «Ճանապարհապարեկային ծառայության իրականացման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կարգը սահմանելու մասին» N 1769-Ն որոշումը, հստակեցնելով անշարժ ծառայության իրավական հիմքը: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 ՃՈ-ում ներդնել GPRS համակարգը,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որը թույլ կտա վերահսկել ՃՈ տրանսպորտային միջոցների շարժը, կանգնելու տևողությունը: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 թ. 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սեպտեմբեր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2018 թ. դ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եկտեմբեր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պահանջում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օրենսդրությամբ չարգելված միջոցներ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13.  Մարզերի մեծ մասում տրանսպորտային միջոցների հաշվառման դյուրացված՝ Երևան քաղաքում ապահովված պայմանների բացակայություն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 քաղաքում հաջողությամբ ներդրվել և իրականացվում է տրանսպորտային միջոցների հաշվառման, հաշվառումից հանելու գործընթացը՝ համակարգված, նույն սպասասրահի շրջանակներում, մինչդեռ մարզերում նույնական կանոնակարգում ապահովված չէ, հատկապես գույքահարկի պարտավորության կատարման վերաբերյալ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տեղեկանքի՝ այդ օրվա դրությամբ  անմիջական ապահովման անհնարինության պատճառով,  ինչն էլ հանգցնում է բնակիչների համար լրացուցիչ ծախսերով Երևան հասնելու անհրաժեշտութան, հանգեցնում հերթերի: 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1.Մարզերում ապահովել գույքահարկի տրամադրման հասանելիությունը ՃՈ կառույցների համար: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2. Տավուշի մարզում ապահովել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տրանսպորտային միջոցների հաշվառման, հաշվառումից հանելու՝ Երևանի </w:t>
            </w: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ՀՔԲ-ին նույնական պայմաններ: 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ՀՀ մարզերից ևս մեկում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Երևանի  </w:t>
            </w: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ՀՔԲ-ին նույնական պայմաններ </w:t>
            </w: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lastRenderedPageBreak/>
              <w:t>ապահովող ՀՔԲ ստեղծելու համար կատարել ծախսերի նախահաշվարկ և նախագծային փաստաթղթերի մշակում: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2018թ.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օգոստոս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2018թ. 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դեկտեմբեր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 թ.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դեկտեմբեր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  <w:p w:rsidR="00402423" w:rsidRPr="00982F9F" w:rsidRDefault="00402423" w:rsidP="00982F9F">
            <w:pPr>
              <w:spacing w:after="0" w:line="240" w:lineRule="auto"/>
              <w:rPr>
                <w:rStyle w:val="Hyperlink"/>
                <w:rFonts w:ascii="GHEA Grapalat" w:hAnsi="GHEA Grapalat" w:cs="Arian AMU"/>
                <w:color w:val="000000"/>
                <w:sz w:val="24"/>
                <w:szCs w:val="24"/>
                <w:u w:val="none"/>
                <w:shd w:val="clear" w:color="auto" w:fill="FFFFFF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hyperlink r:id="rId7" w:history="1">
              <w:r w:rsidRPr="00982F9F">
                <w:rPr>
                  <w:rStyle w:val="Hyperlink"/>
                  <w:rFonts w:ascii="GHEA Grapalat" w:hAnsi="GHEA Grapalat" w:cs="Arian AMU"/>
                  <w:color w:val="000000"/>
                  <w:sz w:val="24"/>
                  <w:szCs w:val="24"/>
                  <w:u w:val="none"/>
                  <w:shd w:val="clear" w:color="auto" w:fill="FFFFFF"/>
                  <w:lang w:val="hy-AM"/>
                </w:rPr>
                <w:t>տարածքային կառավարման և զարգացման նախարարություն</w:t>
              </w:r>
            </w:hyperlink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ՀՀ օրենսդրությամբ չարգելված միջոցներ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14. Վարորդի պահանջով ՃՈ աշխատակիցների կողմից դյուրակիր տեսախցիկների անջատման հնարավորություն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Թեև ՃՈ անձնակազմի հանդերձավորումը ապահովված է տեսախցիկներով, սակայն, հիմնականում այդ մասին վարորդին տեղեկացնելուց հետո վարորդին հարցնում են, թե արդյոք նա ցանկանում է որ այն միացված մնա: Որպես կանոն, այդ առաջարկից հետո վարորդը պահանջում է դրանք անջատել, ինչն էլ անիմաստ է դարձնում ներդրված այս համակարգի գոյությունը: 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Տեսախցիկը վարորդի պահանջով անջատելու հնարավորությունը բացառելու վերաբերյալ օրենքի նախագծի ներկայացում ՀՀ կառավարություն: 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2018 թ.-ի մարտ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15 ՃՈ, անձնագրային և վիզաների վարչության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աշխատակիցների կողմից՝ իրենց գործառույթների իրականացման նպատակով այլ կառույցներից  (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Քաղաքացիական կացության ակտերի գրանցման՝ ՔԿԱԳ, կադաստր, նոտարական մարմիններ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)անհրաժեշտ տեղեկանքներ ստանալու համար քաղաքացիների ուղղորդում դեպի այդ կառույցներ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ՀՀ Ոստիկանության ՃՈ,  անձնագրային և վիզաների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վարչության համար ապահովված չէ էլեկտրոնային արագ հարցման հնարավորությունը՝ ՔԿԱԳ, կադաստրի, նոտարական մարմիններ, ինչն էլ հանգեցնում է ծառայությունների մատուցման ժամանակ քաշքշուկի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Ներկայացնել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իրավական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ակտի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նախագիծ՝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ուղղված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ՃՈ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անձնագրային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վիզաների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վարչության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ՔԿԱԳ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կադաստր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նոտարական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մարմինների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միջև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փոխադարձ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արագ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էլեկտրոնային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հարցման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հնարավորությունն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ապահովելու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կանոնակարգմանը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2018 թ.-ի դեկտեմբեր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ՀՀ արդարադատության նախարարություն,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Անշարժ գույքի կադաստրի պետական կոմիտե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ՀՀ օրենսդրությա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մբ չարգելված միջոցներ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16 Հստակ չէ ոչ սթափ վիճակում, ինչպես նաև տրանսպորտային միջոց վարելու իրավունքից զրկված տրանսպորտային միջոց վարող անձին պատասխանատվության ենթարկելիս հետևող պատասխանատվությունը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Քննարկվող խնդրի վերաբերյալ վարչական իրավախախտումների վերաբերյալ օրենսգրքի դրույթները` հոդված 126 և քրեական օրենսգրքինը՝ հոդված 243.1 նույնաբովանդակ են, ուստի նման իրավախախտում հայտնաբերելիս ոստիկանության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աշխատակցի կողմից հայեցողական մոտեցման, չարաշահման հնարավորություն է առկա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 xml:space="preserve">Ներկայացնել իրավական ակտի նախագիծ՝ վարչական իրավախախտումների վերաբերյալ և քրեական օրենսգրքերում՝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 ոչ սթափ վիճակում, ինչպես նաև տրանսպորտային միջոց վարելու իրավունքից զրկված տրանսպորտային միջոց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վարող անձին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պատասխանատվությունը հստակեցնելու նպատակով: 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2018 թ.-ի մարտ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17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 Անձնագրային և վիզաների վարչությունում (այսւոհետ՝ ԱՎՎ) վճարային տերմինալների գործարկման՝ պետտուրքի վճարման պարագայում՝ նշված սարքերի կողմից մանրի վերադարձման անհնարինության պարագայում, կանխիկ գումարի հետ աշխատակիցների առնչման հնարավորություն 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ԱՎՎ –ում տեղադրված TELLCELL տերմինալները հնարավորություն չունեն վերադարձնել մուտք արված գումարի մանրը, այլ անհրաժեշտություն է առաջանում դրանք փոխանցել  հեռախոսահամարների, ինչն արդարացված չէ կամ բնակիչները խնդրում են աշխատակիցներին մանրել գումարը, ինչը առաջանցում է  կանխիկ գումարի հետ ոստիկանության աշխատակիցների անհարկի առնչություն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1.Երևան քաղաքի առավել ծանրաբեռնվածություն կրող ՝ ԱՎՎ-ում, Կենտրոնական, Արաբկիր, Նոր Նորքի   բաժանմունքներում    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շահագրգիռ բանկերի ներգրավմամբ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տեղադրել թղթադրամներ և մետաղադրամներ մանրող սարքեր:  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2. Նախատեսել պետտուրքի  առցանց վճարման լրացուցիչ տարբերակներ: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2018 թ.-ի հոկտեմբեր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ՀՀ օրենսդրությամբ չարգելված միջոցներ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.  ՃՈ աշխատակիցների կողմից իրավախախտման համար կանգեցված վարորդների հետ շփման ընթացակարգ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ի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թերացումներ 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Գործող օրենսդրությունը չի հստակեցրել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ՃՈ աշխատակիցների կողմից իրավախախտման համար կանգեցված վարորդների հետ շփման ընթացակարգ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ը, ինչն էլ չարաշահումների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ռիսկ է պարունակում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 xml:space="preserve">1. Ներկայացնել իրավական ակտի նախագիծ, որով կսահմանվի վարչական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պատասխանատվություն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`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իրավախախտման համար վարորդի կողմից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տրանսպորտային միջոցից իջնելու համար, բացառությամբ ՃՈ աշխատակցի կողմից ներկայացված պահանջների: 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2.</w:t>
            </w: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ՃՈ բոլոր տրանսպորտային միջոցները վերազինել արձանագրությունների կազմման սարքերով և տեսախցիկներով: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 xml:space="preserve">3. Մանրամասն և հստակ սահմանել 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ՃՈ աշխատակիցների կողմից իրավախախտման համար կանգ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եցված վարորդների հետ շփման ընթացակարգ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ը՝ այդ թվում սահմանելով պարտականություն՝ յուրաքանչյուր նման դեպքում, մինչ իրավախախտում կատարած անձին մոտենալը, ապահովել պարտադիր տեսանկարահանում և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տեղեկությունների ողջամիտ ժամկետներով պահպանում: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2018 թ.-ի մարտ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2018թ. հունիս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2018թ. հունիս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ՀՀ օրենսդրությամբ չարգելված միջոցներ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19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.  Ոստիկանության կողմից առողջապահության հաստատությունների կողմից հաղորդված ահազանգերին արձագանքելու պարտականությ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ան ոչ հստակություն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ՀՀ ներքին գործերի նախարարի և առողջապահության նախարարի 1996 թվականի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օգոստոսի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5-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ի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համատեղ ցուցումի համաձայն՝ բժշկական կազմակերպությ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ու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նները ոստիկանությունը տեղեկությ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ու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ններ պետք է հաղորդեն միայն «քրեական բնույթի» վնասվածքների վերաբերյալ, սակայն գործնականում մարմնական վնասվածքների բոլոր դեպքերն անխտիր փոխանցվում են ոստիկանությանը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, ինչն էլ ոստիկանության աշխատակիցների համար հայեցողական մոտեցման, քշքշուկի հնարավորություն է ստեղծում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Ներկայացնել իրավական ակտի նախագիծ, որով կսահմանվի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>թե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</w:rPr>
              <w:t>երբ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</w:rPr>
              <w:t>կազմակերպությունները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</w:rPr>
              <w:t>պարտավոր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</w:rPr>
              <w:t>կլինեն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</w:rPr>
              <w:t>հիվանդանոցային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</w:rPr>
              <w:t>ահազանգերի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</w:rPr>
              <w:t>տեղեկացնել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</w:rPr>
              <w:t>ոստիկանությանը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2018 թ.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ru-RU"/>
              </w:rPr>
              <w:t>նոյեմբեր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Առողջապահության նախարարություն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Ֆինանսավորում չի պահանջում</w:t>
            </w:r>
          </w:p>
        </w:tc>
      </w:tr>
      <w:tr w:rsidR="00402423" w:rsidRPr="00982F9F" w:rsidTr="00982F9F">
        <w:tc>
          <w:tcPr>
            <w:tcW w:w="2943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20</w:t>
            </w: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 xml:space="preserve"> Պարտապանների հետախուզման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գործառույթների իրականացման գործընթացում ոստիկանության մասնակցության ոչ հստակ կանոնակարգում</w:t>
            </w:r>
          </w:p>
        </w:tc>
        <w:tc>
          <w:tcPr>
            <w:tcW w:w="340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ՀՀ օրենսդրությամբ սահմանված է </w:t>
            </w:r>
            <w:r w:rsidRPr="00982F9F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ոստիկանության պարտականությունը՝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օժանդակել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հարկադիր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կատարման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ծառայություններին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դատական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վճիռների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դատավճիռների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կատարումն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ապահովելիս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:  Եթե քրեական գործերով հետախուզվողների պարագայում ոստիկանությունը իրավասու է կիրառել սահմանափակումներ, ապա պարտապանների պարագայում    Ոստիկանության լիազորություններն օրենսդրորեն սահմանափակվում են  պարտապան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անձի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բնակության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վայրի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պարզմամբ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վերջինիս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հետախուզման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մասին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իրազեկելով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քաղաքացու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պարզված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հասցեն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ՀՀ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արդարադատության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նախարարության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lastRenderedPageBreak/>
              <w:t>Դատական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ակտերի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հարկադիր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կատարման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(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այսուհետ՝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ԴԱՀԿ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)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ծառայությանը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տրամադրելով: Այնուհանդերձ,  այդ մասին պարտապաններին իրազեկելու ոչ  բավարար մեխանիզմները ոստիկանության աշխատակիցների կողմից հնարավոր չարաշահումների հավանականություն են պարունակում:  </w:t>
            </w:r>
          </w:p>
        </w:tc>
        <w:tc>
          <w:tcPr>
            <w:tcW w:w="3119" w:type="dxa"/>
          </w:tcPr>
          <w:p w:rsidR="00402423" w:rsidRPr="00982F9F" w:rsidRDefault="00402423" w:rsidP="00982F9F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lastRenderedPageBreak/>
              <w:t>1.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Ոստիկանությանը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իրավունք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վերապահ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ել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հետախուզվող</w:t>
            </w:r>
            <w:r w:rsidRPr="00982F9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պարտապանների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տվյալները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սահմանային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էլեկտրոնային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կառավարման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տեղեկատվական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համակարգ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մուտքագրելու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նրանց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ելքը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սահմանափակելու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hy-AM"/>
              </w:rPr>
              <w:t>համար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: </w:t>
            </w:r>
          </w:p>
          <w:p w:rsidR="00402423" w:rsidRPr="00982F9F" w:rsidRDefault="00402423" w:rsidP="00982F9F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>2.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Քաղաքացու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համար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ապահովել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հնարավորություն՝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ԴԱՀԿ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ծառայության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sms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ծանուցումների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գրանցման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շտեմարանում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գրանցվելուց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հետո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ծանուցվելու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ոչ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միայն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իր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վերաբերյալ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հարուցվող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կատարողական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վարույթներով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կիրառված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արգելանքների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,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այլև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իր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նկատմամբ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հետախուզում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հայտարարված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լինելու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  <w:lang w:val="en-US"/>
              </w:rPr>
              <w:t>մասին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>:</w:t>
            </w:r>
          </w:p>
          <w:p w:rsidR="00402423" w:rsidRPr="00982F9F" w:rsidRDefault="00402423" w:rsidP="00982F9F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lastRenderedPageBreak/>
              <w:t xml:space="preserve">3. Ստեղծել էլեկտրոնային հարթակ պարտապան հետախուզվողների վերաբերյալ, որում, մուտքագրելով հանրային ծառայության համարանիշը, քաղաքացին կկարողանա ստուգել իր նկատմամբ սահմանափակում կիրառված լինելու հանգամանքը: </w:t>
            </w:r>
          </w:p>
          <w:p w:rsidR="00402423" w:rsidRPr="00982F9F" w:rsidRDefault="00402423" w:rsidP="00982F9F">
            <w:p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4.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Սահմանային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անցման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կետերում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ստեղծել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դրամային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պարտավորությունների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կատարումն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ապահովող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տեխնիկական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համակարգեր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,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որոնք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թույլ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կտան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պարտավորության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կատարումից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անմիջապես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հետո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վերացնել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երկրից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դուրս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գալու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82F9F">
              <w:rPr>
                <w:rFonts w:ascii="GHEA Grapalat" w:hAnsi="GHEA Grapalat" w:cs="Arial"/>
                <w:sz w:val="24"/>
                <w:szCs w:val="24"/>
              </w:rPr>
              <w:t>արգելքը</w:t>
            </w:r>
            <w:r w:rsidRPr="00982F9F">
              <w:rPr>
                <w:rFonts w:ascii="GHEA Grapalat" w:hAnsi="GHEA Grapalat" w:cs="Arial"/>
                <w:sz w:val="24"/>
                <w:szCs w:val="24"/>
                <w:lang w:val="af-ZA"/>
              </w:rPr>
              <w:t>:</w:t>
            </w:r>
          </w:p>
        </w:tc>
        <w:tc>
          <w:tcPr>
            <w:tcW w:w="1559" w:type="dxa"/>
          </w:tcPr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2018 թ. հուլիս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2018 թ. հոկտեմբեր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2018 թ. հոկտեմբեր</w:t>
            </w: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2018 թ. 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t>հոկտեմբեր</w:t>
            </w:r>
          </w:p>
        </w:tc>
        <w:tc>
          <w:tcPr>
            <w:tcW w:w="2268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 ոստիկանություն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72" w:type="dxa"/>
          </w:tcPr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ՀՀ օրենսդրությա</w:t>
            </w:r>
            <w:r w:rsidRPr="00982F9F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մբ չարգելված միջոցներ</w:t>
            </w:r>
          </w:p>
          <w:p w:rsidR="00402423" w:rsidRPr="00982F9F" w:rsidRDefault="00402423" w:rsidP="00982F9F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402423" w:rsidRPr="009D1E6C" w:rsidRDefault="00402423" w:rsidP="009A7B88">
      <w:pPr>
        <w:rPr>
          <w:lang w:val="hy-AM"/>
        </w:rPr>
      </w:pPr>
    </w:p>
    <w:p w:rsidR="00402423" w:rsidRDefault="00402423" w:rsidP="00257717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402423" w:rsidRDefault="00402423" w:rsidP="006A23D4">
      <w:pPr>
        <w:pStyle w:val="NormalWeb"/>
        <w:spacing w:before="0" w:beforeAutospacing="0" w:after="0" w:afterAutospacing="0" w:line="276" w:lineRule="auto"/>
        <w:rPr>
          <w:rFonts w:ascii="GHEA Grapalat" w:hAnsi="GHEA Grapalat"/>
        </w:rPr>
      </w:pPr>
    </w:p>
    <w:p w:rsidR="00402423" w:rsidRDefault="00402423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402423" w:rsidRDefault="00402423" w:rsidP="00053A38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</w:p>
    <w:p w:rsidR="00402423" w:rsidRPr="00B21C7D" w:rsidRDefault="00402423" w:rsidP="00B21C7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A62EBB">
        <w:rPr>
          <w:rStyle w:val="Strong"/>
          <w:rFonts w:ascii="GHEA Grapalat" w:hAnsi="GHEA Grapalat" w:cs="Sylfaen"/>
          <w:b w:val="0"/>
          <w:lang w:val="hy-AM"/>
        </w:rPr>
        <w:t>«</w:t>
      </w:r>
      <w:r>
        <w:rPr>
          <w:rFonts w:ascii="GHEA Grapalat" w:hAnsi="GHEA Grapalat" w:cs="Sylfaen"/>
          <w:bCs/>
          <w:color w:val="000000"/>
          <w:szCs w:val="18"/>
          <w:lang w:eastAsia="ru-RU"/>
        </w:rPr>
        <w:t>Ո</w:t>
      </w:r>
      <w:r w:rsidRPr="00E11D08">
        <w:rPr>
          <w:rFonts w:ascii="GHEA Grapalat" w:hAnsi="GHEA Grapalat" w:cs="Sylfaen"/>
          <w:bCs/>
          <w:color w:val="000000"/>
          <w:szCs w:val="18"/>
          <w:lang w:eastAsia="ru-RU"/>
        </w:rPr>
        <w:t xml:space="preserve">ստիկանության </w:t>
      </w:r>
      <w:r w:rsidRPr="00E11D08">
        <w:rPr>
          <w:rStyle w:val="Strong"/>
          <w:rFonts w:ascii="GHEA Grapalat" w:hAnsi="GHEA Grapalat" w:cs="Sylfaen"/>
          <w:b w:val="0"/>
        </w:rPr>
        <w:t>կողմից քաղաքացիներին ծառայությունների մատուցման</w:t>
      </w:r>
      <w:r w:rsidRPr="00E11D08">
        <w:rPr>
          <w:rFonts w:ascii="GHEA Grapalat" w:hAnsi="GHEA Grapalat" w:cs="Calibri"/>
          <w:b/>
          <w:bCs/>
          <w:color w:val="000000"/>
          <w:sz w:val="20"/>
          <w:szCs w:val="18"/>
          <w:lang w:eastAsia="ru-RU"/>
        </w:rPr>
        <w:t xml:space="preserve"> </w:t>
      </w:r>
      <w:r w:rsidRPr="00E11D08">
        <w:rPr>
          <w:rFonts w:ascii="GHEA Grapalat" w:hAnsi="GHEA Grapalat" w:cs="Sylfaen"/>
          <w:bCs/>
          <w:color w:val="000000"/>
          <w:szCs w:val="18"/>
          <w:lang w:eastAsia="ru-RU"/>
        </w:rPr>
        <w:t>ոլորտում</w:t>
      </w:r>
      <w:r w:rsidRPr="00E11D08">
        <w:rPr>
          <w:rFonts w:ascii="GHEA Grapalat" w:hAnsi="GHEA Grapalat" w:cs="Calibri"/>
          <w:bCs/>
          <w:color w:val="000000"/>
          <w:szCs w:val="18"/>
          <w:lang w:eastAsia="ru-RU"/>
        </w:rPr>
        <w:t xml:space="preserve"> </w:t>
      </w:r>
      <w:r w:rsidRPr="00A62EBB">
        <w:rPr>
          <w:rFonts w:ascii="GHEA Grapalat" w:hAnsi="GHEA Grapalat"/>
          <w:lang w:val="hy-AM"/>
        </w:rPr>
        <w:t xml:space="preserve">հայտնաբերված կոռուպցիոն ռիսկերի և դրանց չեզոքացմանը և (կամ) նվազեցմանն ուղղված միջոցառումների» </w:t>
      </w:r>
      <w:r>
        <w:rPr>
          <w:rFonts w:ascii="GHEA Grapalat" w:hAnsi="GHEA Grapalat"/>
          <w:lang w:val="hy-AM"/>
        </w:rPr>
        <w:t>ծրագրի</w:t>
      </w:r>
      <w:r w:rsidRPr="00B21C7D">
        <w:rPr>
          <w:rFonts w:ascii="GHEA Grapalat" w:hAnsi="GHEA Grapalat" w:cs="Calibri"/>
          <w:bCs/>
          <w:color w:val="000000"/>
          <w:szCs w:val="18"/>
          <w:lang w:val="hy-AM" w:eastAsia="ru-RU"/>
        </w:rPr>
        <w:t xml:space="preserve">  </w:t>
      </w:r>
      <w:r w:rsidRPr="00B21C7D">
        <w:rPr>
          <w:rFonts w:ascii="GHEA Grapalat" w:hAnsi="GHEA Grapalat" w:cs="Sylfaen"/>
          <w:bCs/>
          <w:color w:val="000000"/>
          <w:szCs w:val="18"/>
          <w:lang w:val="hy-AM" w:eastAsia="ru-RU"/>
        </w:rPr>
        <w:t>մոնիթորինգի</w:t>
      </w:r>
      <w:r w:rsidRPr="00B21C7D">
        <w:rPr>
          <w:rFonts w:ascii="GHEA Grapalat" w:hAnsi="GHEA Grapalat" w:cs="Calibri"/>
          <w:bCs/>
          <w:color w:val="000000"/>
          <w:szCs w:val="18"/>
          <w:lang w:val="hy-AM" w:eastAsia="ru-RU"/>
        </w:rPr>
        <w:t xml:space="preserve">  </w:t>
      </w:r>
      <w:r w:rsidRPr="00B21C7D">
        <w:rPr>
          <w:rFonts w:ascii="GHEA Grapalat" w:hAnsi="GHEA Grapalat" w:cs="Sylfaen"/>
          <w:bCs/>
          <w:color w:val="000000"/>
          <w:szCs w:val="18"/>
          <w:lang w:val="hy-AM" w:eastAsia="ru-RU"/>
        </w:rPr>
        <w:t>և</w:t>
      </w:r>
      <w:r w:rsidRPr="00B21C7D">
        <w:rPr>
          <w:rFonts w:ascii="GHEA Grapalat" w:hAnsi="GHEA Grapalat" w:cs="Calibri"/>
          <w:bCs/>
          <w:color w:val="000000"/>
          <w:szCs w:val="18"/>
          <w:lang w:val="hy-AM" w:eastAsia="ru-RU"/>
        </w:rPr>
        <w:t xml:space="preserve"> </w:t>
      </w:r>
      <w:r w:rsidRPr="00B21C7D">
        <w:rPr>
          <w:rFonts w:ascii="GHEA Grapalat" w:hAnsi="GHEA Grapalat" w:cs="Sylfaen"/>
          <w:bCs/>
          <w:color w:val="000000"/>
          <w:szCs w:val="18"/>
          <w:lang w:val="hy-AM" w:eastAsia="ru-RU"/>
        </w:rPr>
        <w:t>գնահատման</w:t>
      </w:r>
      <w:r w:rsidRPr="00B21C7D">
        <w:rPr>
          <w:rFonts w:ascii="GHEA Grapalat" w:hAnsi="GHEA Grapalat" w:cs="Calibri"/>
          <w:bCs/>
          <w:color w:val="000000"/>
          <w:szCs w:val="18"/>
          <w:lang w:val="hy-AM" w:eastAsia="ru-RU"/>
        </w:rPr>
        <w:t xml:space="preserve">  </w:t>
      </w:r>
      <w:r w:rsidRPr="00B21C7D">
        <w:rPr>
          <w:rFonts w:ascii="GHEA Grapalat" w:hAnsi="GHEA Grapalat" w:cs="Sylfaen"/>
          <w:bCs/>
          <w:color w:val="000000"/>
          <w:szCs w:val="18"/>
          <w:lang w:val="hy-AM" w:eastAsia="ru-RU"/>
        </w:rPr>
        <w:t xml:space="preserve">ցուցանիշները ներկայացված է համաձայն Ձև 1-ի </w:t>
      </w:r>
      <w:r w:rsidRPr="00B21C7D">
        <w:rPr>
          <w:rFonts w:ascii="GHEA Grapalat" w:hAnsi="GHEA Grapalat"/>
          <w:lang w:val="hy-AM"/>
        </w:rPr>
        <w:t>(կցված է)</w:t>
      </w:r>
      <w:r>
        <w:rPr>
          <w:rFonts w:ascii="GHEA Grapalat" w:hAnsi="GHEA Grapalat"/>
          <w:lang w:val="en-GB"/>
        </w:rPr>
        <w:t>:</w:t>
      </w:r>
    </w:p>
    <w:p w:rsidR="00402423" w:rsidRPr="00B21C7D" w:rsidRDefault="00402423" w:rsidP="00B21C7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A62EBB">
        <w:rPr>
          <w:rStyle w:val="Strong"/>
          <w:rFonts w:ascii="GHEA Grapalat" w:hAnsi="GHEA Grapalat" w:cs="Sylfaen"/>
          <w:b w:val="0"/>
          <w:lang w:val="hy-AM"/>
        </w:rPr>
        <w:t>«Ոստիկանության կողմից քաղաքացիներին ծառայությունների մատուցման</w:t>
      </w:r>
      <w:r w:rsidRPr="00A62EBB">
        <w:rPr>
          <w:rFonts w:ascii="GHEA Grapalat" w:hAnsi="GHEA Grapalat"/>
          <w:lang w:val="hy-AM"/>
        </w:rPr>
        <w:t xml:space="preserve"> ոլորտում հայտնաբերված կոռուպցիոն ռիսկերի և դրանց չեզոքացմանը և (կամ) նվազեցմանն ուղղված միջոցառումների» </w:t>
      </w:r>
      <w:r>
        <w:rPr>
          <w:rFonts w:ascii="GHEA Grapalat" w:hAnsi="GHEA Grapalat"/>
          <w:lang w:val="hy-AM"/>
        </w:rPr>
        <w:t>ծրագրի</w:t>
      </w:r>
      <w:r>
        <w:rPr>
          <w:rFonts w:ascii="GHEA Grapalat" w:hAnsi="GHEA Grapalat"/>
          <w:lang w:val="en-GB"/>
        </w:rPr>
        <w:t xml:space="preserve"> ֆինանսական գնահատականը ներկայացված է համաձայն</w:t>
      </w:r>
      <w:r w:rsidRPr="00B21C7D">
        <w:rPr>
          <w:rFonts w:ascii="GHEA Grapalat" w:hAnsi="GHEA Grapalat" w:cs="Sylfaen"/>
          <w:bCs/>
          <w:color w:val="000000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bCs/>
          <w:color w:val="000000"/>
          <w:szCs w:val="18"/>
          <w:lang w:val="hy-AM" w:eastAsia="ru-RU"/>
        </w:rPr>
        <w:t>Ձև 2</w:t>
      </w:r>
      <w:r w:rsidRPr="00B21C7D">
        <w:rPr>
          <w:rFonts w:ascii="GHEA Grapalat" w:hAnsi="GHEA Grapalat" w:cs="Sylfaen"/>
          <w:bCs/>
          <w:color w:val="000000"/>
          <w:szCs w:val="18"/>
          <w:lang w:val="hy-AM" w:eastAsia="ru-RU"/>
        </w:rPr>
        <w:t xml:space="preserve">-ի </w:t>
      </w:r>
      <w:r w:rsidRPr="00B21C7D">
        <w:rPr>
          <w:rFonts w:ascii="GHEA Grapalat" w:hAnsi="GHEA Grapalat"/>
          <w:lang w:val="hy-AM"/>
        </w:rPr>
        <w:t>(կցված է)</w:t>
      </w:r>
      <w:r>
        <w:rPr>
          <w:rFonts w:ascii="GHEA Grapalat" w:hAnsi="GHEA Grapalat"/>
          <w:lang w:val="en-GB"/>
        </w:rPr>
        <w:t>:</w:t>
      </w:r>
    </w:p>
    <w:p w:rsidR="00402423" w:rsidRPr="00E11D08" w:rsidRDefault="00402423" w:rsidP="00B21C7D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sz w:val="36"/>
          <w:lang w:val="hy-AM"/>
        </w:rPr>
      </w:pPr>
    </w:p>
    <w:p w:rsidR="00402423" w:rsidRPr="00A50975" w:rsidRDefault="00402423" w:rsidP="00A50975">
      <w:pPr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053A38">
        <w:rPr>
          <w:rFonts w:ascii="GHEA Grapalat" w:hAnsi="GHEA Grapalat"/>
          <w:b/>
          <w:i/>
          <w:sz w:val="24"/>
          <w:szCs w:val="24"/>
          <w:lang w:val="hy-AM"/>
        </w:rPr>
        <w:t xml:space="preserve">                                                                                                                                 ՁԵՎ 1</w:t>
      </w:r>
    </w:p>
    <w:tbl>
      <w:tblPr>
        <w:tblW w:w="16048" w:type="dxa"/>
        <w:tblInd w:w="-855" w:type="dxa"/>
        <w:tblLayout w:type="fixed"/>
        <w:tblLook w:val="00A0" w:firstRow="1" w:lastRow="0" w:firstColumn="1" w:lastColumn="0" w:noHBand="0" w:noVBand="0"/>
      </w:tblPr>
      <w:tblGrid>
        <w:gridCol w:w="425"/>
        <w:gridCol w:w="1418"/>
        <w:gridCol w:w="1134"/>
        <w:gridCol w:w="1701"/>
        <w:gridCol w:w="1417"/>
        <w:gridCol w:w="993"/>
        <w:gridCol w:w="992"/>
        <w:gridCol w:w="1701"/>
        <w:gridCol w:w="1134"/>
        <w:gridCol w:w="1559"/>
        <w:gridCol w:w="1134"/>
        <w:gridCol w:w="992"/>
        <w:gridCol w:w="851"/>
        <w:gridCol w:w="597"/>
      </w:tblGrid>
      <w:tr w:rsidR="00402423" w:rsidRPr="00982F9F" w:rsidTr="00A50975">
        <w:trPr>
          <w:trHeight w:val="1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Կոռուպցիոն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ռիսկի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Միջոցառման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հերթական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Միջոցառմա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Միջոցառման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բնույթը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 xml:space="preserve">Միջոցառման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տեսակարար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կշիռը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հերթական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չափման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բնույթը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                       (1-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, 2-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արժեքը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թիրախային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արժեքը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Ցուցանիշի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կատարողականը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Միջոցառման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միավորը</w:t>
            </w:r>
          </w:p>
        </w:tc>
      </w:tr>
      <w:tr w:rsidR="00402423" w:rsidRPr="00982F9F" w:rsidTr="00A5097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CB2E4C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402423" w:rsidRPr="00982F9F" w:rsidTr="00A50975">
        <w:trPr>
          <w:trHeight w:val="85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ըստ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ստորաբաժանումների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բաշխման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գործընթացը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կսահմանվեն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կոնկրետ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պաշտոններում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նշանակվելու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մասնագիտությունների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ցանկը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240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CB2E4C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կազմակերպված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30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CB2E4C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100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սահամնում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Կոնկրետ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պաշտոններում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նշանակվելու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մասնագիտությունների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ցանկը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Ըստ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ստորաբաժանումների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մասնագետների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բաշխման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Մասնագիտական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առաջխաղացման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կսահմանվեն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պաշտոնում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նշանակվելու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թեկնածուների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գիտելիքների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ստուգման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ընթացակարգը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240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842AD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սահամնում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Պաշտոնների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օրինակելի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անձնագրերը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Տվյալ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պաշտոնը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զբաղեցնելու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գիտելիքները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կարողությունները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հմտությունները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Տվյալ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պաշտոնը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զբաղեցնելու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թեկնածուների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գիտելիքների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ընթացակարգերը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7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աշխատանքի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փորձաշրջանի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հաջողությամբ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ավարտելու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տապալելու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գնահատումը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կսահմանվեն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աշխատանքի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պարտադիր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համարվող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փորձաշրջանի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գնահատման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չափանիշները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842AD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92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սահամնում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աշխատանքի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պարտադիր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փորձաշրջանի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գնահատման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չափանիշները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2.2.6.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չափորոշիչների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թափանցիկ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վերահսկելի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իրականացումը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86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կոռուպցիոն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վարքագծից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զերծ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մնալու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միջազգային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չափանիշների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պահանջներն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արտացոլող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գիտելիքների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բավարար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մակարդակ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3.1.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Վերանայել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կրթահամալիրի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վերապաստրաստման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ծրագրերը՝դրանցում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նախատեսելով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կոռուպցիայի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կանխարգելման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գիտելիքների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հմտությունների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ձևավորմանը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միտված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նորացված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դասընթացներ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կրթահամալիրի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վերապաստրաստման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վերանայված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ծրագրերի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ներառում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կոռուպցիայի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կանխարգելմանն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ուղղված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թեմաներ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8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ներառում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կոռուպցիայի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կանխարգելմանն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ուղղված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կարողությունները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զարգացնող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թեմաներ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նախատեսում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վերապատրաստման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ընթացակարգեր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4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Լրամշակել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«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ծառայողների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էթիկա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դասընթացը՝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դրանում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առանձնահատուկ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ուշադրություն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դարձնելով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շահերի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բախման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հիմախնդիրներին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«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ծառայողների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էթիկա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պատրաստման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հաստատվել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9658D6" w:rsidRDefault="00402423" w:rsidP="009658D6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հակակոռուպցիոն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միջոցառման</w:t>
            </w:r>
          </w:p>
          <w:p w:rsidR="00402423" w:rsidRPr="00000DFB" w:rsidRDefault="00402423" w:rsidP="009658D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1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«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ծառայողների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էթիկա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վերապատրաստման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դասընթաց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«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ծառայողների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էթիկա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»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վերապատրաստման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4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տեղեկատվական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գործարկման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վերապատրաստումը՝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իսկ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3.4.1.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վերապատրաստման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դասընթացի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ժամանակացույցի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հաստաման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00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3.4.2.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Վերապատրաստում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աշխատողների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3.4.3.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վերապատրաստման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դասընթացների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3.4.4.*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վերապատրաստում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նախատեսված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աշխատողների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240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1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3.4.5.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Վերապատրաստում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աշխատողների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տեսակարար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կշիռը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վերապատրաստում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նախատեսված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աշխատողների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թվաքանակում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50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սոցիալ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տնտեսական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վիճակի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բավարար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մակարդակ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կբարելավվի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սոցիալ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տնտեսական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վիճակը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4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A45CA2" w:rsidRDefault="00402423" w:rsidP="00835D7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Ներդնել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առանձին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պաշտոններ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զբաղեցնող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ոստիկանների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մասնավորապես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օպերլիազորների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>,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հետաքննիչների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համայնքային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անչափահասների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գործերով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տեսուչների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ծառայությանն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45CA2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առնչվող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2F9F"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>բջջային հեռախոսակապի ծախսերի մասնակի փոխհատուցման համակարգ</w:t>
            </w:r>
            <w:r w:rsidRPr="00A45CA2"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45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3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4.2.5.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սահամնում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ծառայողական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նպատակներով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Սեփական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բջջային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հեռախոսակապի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ծախսերի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փոխհատուցման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չափը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ենթարկելու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գործընթացի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որոշակիությ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կանխատեսելիության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բավարար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մակարդակ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5.1.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կվերանայվեն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ծառայողի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էթիկայի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կսահմանվի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դրանց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խախտման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Հստակեցնել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տույժերի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կիրառման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հիմքերը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bottom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556730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6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4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0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7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վերանայվել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ծառայողի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էթիկայի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8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5.1.6.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հստակեցվել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պատասխանատվությունները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էթիկայի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նորմերի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խախտման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1F06DB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5.1.7.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հստակեցվել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տույժերի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դրանց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կիրառման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հիմքերը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33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ենթարկված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 xml:space="preserve">կոպիտ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իրավախախտումների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նրանց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կիրառված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ակտերի՝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հրամանների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հրապարակայնությունը՝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ապահովելով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գաղտնիության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ապահովումը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աշխատողների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կիրառված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հրապարակումը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գաղտնիությունը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1F06DB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4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ընդունումը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ժամկետներին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70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5.2.3.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111FFC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Կարգապահական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ակտերի</w:t>
            </w:r>
            <w:r w:rsidRPr="00111FFC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հրամանների</w:t>
            </w:r>
            <w:r w:rsidRPr="00111FFC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հրապարկայնությունը</w:t>
            </w:r>
            <w:r w:rsidRPr="00111FFC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ապահովելով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գաղտնիության</w:t>
            </w:r>
            <w:r w:rsidRPr="00111FFC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պահանջները</w:t>
            </w:r>
            <w:r w:rsidRPr="00111FFC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90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1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</w:tcPr>
          <w:p w:rsidR="00402423" w:rsidRDefault="00402423" w:rsidP="007A76D0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</w:pPr>
          </w:p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Վարորդական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վկայականների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տրամադրման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գործընթացի՝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պրակտիկ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ընթացքում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թափանցիկության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կանխատեսելիության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բավարար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մակարդակ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6.1.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հրապարակումը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6.1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A23E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F8186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6.1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6.1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տեղեկատվական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FE28B3" w:rsidRDefault="00402423" w:rsidP="007A76D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F8186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6.1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FE28B3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F8186D">
              <w:rPr>
                <w:rFonts w:cs="Calibri"/>
                <w:color w:val="000000"/>
                <w:sz w:val="20"/>
                <w:szCs w:val="18"/>
                <w:lang w:eastAsia="ru-RU"/>
              </w:rPr>
              <w:t> </w:t>
            </w:r>
            <w:r w:rsidRPr="00F8186D">
              <w:rPr>
                <w:rFonts w:ascii="Sylfaen" w:hAnsi="Sylfaen" w:cs="Calibri"/>
                <w:color w:val="000000"/>
                <w:sz w:val="20"/>
                <w:szCs w:val="18"/>
                <w:lang w:val="hy-AM" w:eastAsia="ru-RU"/>
              </w:rPr>
              <w:t>x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FE28B3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C0D9"/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6.1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.5.*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շահառուների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F8186D" w:rsidRDefault="00402423" w:rsidP="00FE28B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18"/>
                <w:lang w:eastAsia="ru-RU"/>
              </w:rPr>
            </w:pPr>
            <w:r w:rsidRPr="00F8186D">
              <w:rPr>
                <w:rFonts w:cs="Calibri"/>
                <w:color w:val="000000"/>
                <w:sz w:val="20"/>
                <w:szCs w:val="18"/>
                <w:lang w:eastAsia="ru-RU"/>
              </w:rPr>
              <w:t> </w:t>
            </w:r>
            <w:r w:rsidRPr="00F8186D">
              <w:rPr>
                <w:rFonts w:ascii="Sylfaen" w:hAnsi="Sylfaen" w:cs="Calibri"/>
                <w:color w:val="000000"/>
                <w:sz w:val="20"/>
                <w:szCs w:val="18"/>
                <w:lang w:val="hy-AM" w:eastAsia="ru-RU"/>
              </w:rPr>
              <w:t>x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402423" w:rsidRPr="00982F9F" w:rsidTr="00A50975">
        <w:trPr>
          <w:trHeight w:val="154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6.1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տեսակարար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կշիռն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թվաքանակի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F8186D" w:rsidRDefault="00402423" w:rsidP="007A76D0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98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Վարորդական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վկայականների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տրամադրման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գործընթացի՝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ընթացքում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թափանցիկության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կանխատեսելիության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բավարար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մակարդակ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հսկողություն՝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բացառելու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ընդունողների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պարզաբանումների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հանձնողներին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մոտենալու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հնարավորությունը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Վարորդական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վկայականների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տրամադրման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գործընթացի՝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F8186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F8186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7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ժամկետներում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55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բացառելով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ընթացքին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միջամտությունը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6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ընթացքում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միջամտությունների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դեպքում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պատասխանատվությունը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4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գործընթացի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հրապարակումը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3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1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տեղեկատվական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14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DE69BE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DE69BE">
              <w:rPr>
                <w:rFonts w:cs="Calibri"/>
                <w:color w:val="000000"/>
                <w:sz w:val="20"/>
                <w:szCs w:val="18"/>
                <w:lang w:eastAsia="ru-RU"/>
              </w:rPr>
              <w:t> </w:t>
            </w:r>
            <w:r w:rsidRPr="00DE69BE">
              <w:rPr>
                <w:rFonts w:ascii="Sylfaen" w:hAnsi="Sylfaen" w:cs="Calibri"/>
                <w:color w:val="000000"/>
                <w:sz w:val="20"/>
                <w:szCs w:val="18"/>
                <w:lang w:val="hy-AM" w:eastAsia="ru-RU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7.2.5.*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շահառուների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DE69BE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DE69BE">
              <w:rPr>
                <w:rFonts w:cs="Calibri"/>
                <w:color w:val="000000"/>
                <w:sz w:val="20"/>
                <w:szCs w:val="18"/>
                <w:lang w:eastAsia="ru-RU"/>
              </w:rPr>
              <w:t> </w:t>
            </w:r>
            <w:r w:rsidRPr="00DE69BE">
              <w:rPr>
                <w:rFonts w:ascii="Sylfaen" w:hAnsi="Sylfaen" w:cs="Calibri"/>
                <w:color w:val="000000"/>
                <w:sz w:val="20"/>
                <w:szCs w:val="18"/>
                <w:lang w:val="hy-AM" w:eastAsia="ru-RU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20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7.2.6.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Հրապարակված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տեսակարար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կշիռն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թվաքանակի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1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սպասասրահներում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հերթերի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կանոնակարգման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բացակայությո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8.1.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վարչությունում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առավել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ծանրաբեռնված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տարածքային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ծառայություններ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սպասասրահներում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հերթերը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կանոնակարգող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տերմինալներ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8.1.1.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Հերթերը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կանոնակարգող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տերմինալների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ժամանակացույցի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հաստատման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DE69BE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8.1.2.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Ձեռքբերված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տերմինալների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DE69BE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8.1.3.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տերմինալների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9B2F4C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8.1.4.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տերմինալների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02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երթևեկության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նշանների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գծանշումների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լուսացույցերի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տեսանելիության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գործընթացում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ֆինանսավորման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աղբյուրների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պարբերականության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պատասխանատուների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ինքնակառավարման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մարմինների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այսուհետ՝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ՏԻՄ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հարաբերակցության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կանոնակարգման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բացակայություն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9.1.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ծրագիր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`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երթևեկության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նշանների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գծանշումների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լուսացույցերի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տեսանելիության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օրենսդրությամբ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պետական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ֆինանսավորման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դրանց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վերահսկողության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մեխանիզմների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9.1.1.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270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9.1.2.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9.1.3.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9B2F4C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9.1.4.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Ծրագիրն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9.1.5.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Ծրագիրը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43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Երթևեկության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նշանների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գծանշումների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լուսացույցերի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տեսանելիության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օրենսդրությամբ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պետական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ֆինանսավորման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բաշխումը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ինքնակառավարման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մարմինների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Ճանապարհային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3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Երթևեկության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նշանների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գծանշումների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լուսացույցերի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տեսանելիության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վերահսկողության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մեխանիզմները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կատարում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պարտավորությունների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բաշխում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ինքնակառավարման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մարմինների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Ճանապարհային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8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գործառույթների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բնակչության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իրազեկման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տեղեկատվական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բացակայություն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10.1.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վեբկայքի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վերագործարկումն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շահագործումը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10.1.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վեբկայքի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վերագործարկման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նկարագրի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7B17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8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10.1.2.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վեբկայքի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վերագործարկման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7B17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1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10.1.3.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Վերագործարկված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վեբկայքը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շահագործվում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համաձայն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Մասնավոր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պահնորդական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գործունեության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լիցենզավորման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որակավորման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կանոնակարգում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Լրամշակել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մասնավոր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պահնորդական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գործունեությունը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կանոնակարգող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օրենսդրությունը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11.1.1.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օրենսդրության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7B17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11.1.2.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7B17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11.1.3.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7B17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11.1.4.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8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11.2.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Վերանայել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ընթացակարգը՝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բանավոր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կատարելով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թեսթային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11.2.1.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վերանայված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180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11.2.2.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11.2.3.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11.2.4.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11.2.5.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Բանավոր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թեստային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ստուգման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3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արդյունքների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բողոքարկման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ընթացակարգերը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4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Լիցենզավորման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թափանցիկ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ընթացակարգերը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Լիցենզավորող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մարմնի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իրավասությունների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որոշակի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սահմանումը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45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Ճանապարհապարեկային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գործառույթների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անշարժ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շրջիկ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հիմքի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կանոնակարգում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մեկնաբանում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անհարկի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կանգնած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անշարժ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12.1.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Լրամշակել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կառավարության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2006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թվականի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նոյեմբերի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23-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«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Ճանապարհապարեկային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» N 1769-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որոշումը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հստակեցնելով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անշարժ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ծառայության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հիմքը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12.1.1.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Կառավարության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որոշման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լրամշակված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տարբերակի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270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12.1.2.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7B17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12.1.3.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45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12.1.4.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12.1.5.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հստակեցվել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անշարժ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հիմքը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3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12.2.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ներդնել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GPRS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թույլ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կտա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վերահսկել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շարժը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կանգնելու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տևողությունը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12.2.1.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GPRS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ժամանակացույցի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7B17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3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12.2.2.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ժամկետներում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ձեռքբերված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7B17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12.2.3.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357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Մարզերի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հաշվառման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դյուրացված՝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Երևան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քաղաքում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պայմանների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բացակայություն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13.1.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Մարզերում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գույքահարկի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տրամադրման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հասանելիությունը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կառույցների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համար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13.1.1.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Գույքահարկի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վճարման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տեղեկանքի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240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4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13.1.2.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մարզերում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գույքահարկի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վճարման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տեղեկանքի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հնարավորությունների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7B17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31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13.2.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Տավուշի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մարզում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հաշվառման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հաշվառումից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հանելու՝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Երևանի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Հաշվառման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բաժնին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(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այսուհետ՝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ՀՔԲ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նույնական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պայմաններ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13.2.1.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Տավուշի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մարզում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հաշվառման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հաշվառումից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նոր՝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Երևանին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համարժեք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պայմանների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ժամանակացուցի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հաստատման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50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13.2.2.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ժամանակացույցով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նախատեսված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միջոցառումների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համապատասխանությունը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84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13.2.3.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Համարժեք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պայմանների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33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13.3.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մարզերից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ևս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մեկում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Երևանի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ՀՔԲ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նույնական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պայմաններ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ՀՔԲ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ստեղծելու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կատարել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ծախսերի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նախահաշվարկ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մշակում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13.3.1.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մարզերից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որևէ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մարզում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հաշվառման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հաշվառումից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նոր՝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Երևանին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համարժեք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պայմանների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ժամանակացուցի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հաստատման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44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13.3.2.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ժամանակացույցով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նախատեսված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միջոցառումների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համապատասխանությունը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13.3.3.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Համարժեք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պայմանների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DB659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1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Վարորդի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դյուրակիր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տեսախցիկների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անջատման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հնարավորություն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14.1.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Տեսախցիկը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վարորդի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անջատելու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հնարավորությունը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բացառելու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օրենքի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կառավարություն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14.1.1.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Օրենքի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14.1.2.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Օրենքի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14.1.3.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Օրենքի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DB659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14.1.4.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Օրենքի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կառավարություն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321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իրենց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գործառույթների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այլ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կառույցներից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(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Քաղաքացիական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կացության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գրանցման՝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ՔԿԱԳ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կադաստր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նոտարական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մարմիններ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)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տեղեկանքներ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ստանալու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քաղաքացիների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ուղղորդում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դեպի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այդ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կառույցներ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15.1.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ուղղված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ՔԿԱԳ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կադաստր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նոտարական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մարմիններ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արագ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հարցման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հնարավորությունն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կանոնակարգմանը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15.1.1.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ՔԿԱԳ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կադաստրից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նոտարական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մարմիններից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հարցման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տեղեկատվություն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ստանալու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ընթացակարգերը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DB659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15.1.2.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4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15.1.3.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DB659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3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15.1.4.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AA4A8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համապատասխանությունը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հակակոռուպցիոն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միջոցառման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պահանջներին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11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չէ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սթափ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վիճակում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ինչպես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իրավունքից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զրկված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ենթարկելիս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հետևող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պատասխանատվությունը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16.1.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իրավախախտումների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քրեական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օրենսգրքերում՝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սթափ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վիճակում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ինչպես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իրավունքից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զրկված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պատասխանատվությունը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հստակեցնելու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16.1.1.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1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16.1.2.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DB659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16.1.3.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DB659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16.1.4.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7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16.1.5.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տույժեր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սթափ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վիճակում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ինչպես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իրավունքից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զրկված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նախատեսվող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ությունները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5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16.1.6.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քրեական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սթափ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վիճակում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ինչպես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իրավունքից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զրկված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30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Անձնագրային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վիզաների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վարչությունում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այսուհետ՝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ԱՎՎ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վճարային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տերմինալների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գործարկման՝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պետտուրքի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վճարման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պարագայում՝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նշված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սարքերի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մանրի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վերադարձման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անհնարինության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պարագայում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կանխիկ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գումարի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առնչման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հնարավորություն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17.1.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Երևան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քաղաքի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առավել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ծանրաբեռնվածություն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կրող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ԱՎՎ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Կենտրոնական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Արաբկիր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Նորքի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բաժանմունքներում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414DD">
              <w:rPr>
                <w:rFonts w:cs="Calibri"/>
                <w:color w:val="000000"/>
                <w:sz w:val="14"/>
                <w:szCs w:val="18"/>
                <w:lang w:eastAsia="ru-RU"/>
              </w:rPr>
              <w:t xml:space="preserve"> 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ՀՀ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շահագրգիռ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բանկերի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ներգրավմամբ</w:t>
            </w:r>
            <w:r w:rsidRPr="00982F9F">
              <w:rPr>
                <w:rFonts w:ascii="GHEA Grapalat" w:hAnsi="GHEA Grapalat"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GHEA Grapalat" w:hAnsi="GHEA Grapalat" w:cs="Sylfaen"/>
                <w:sz w:val="18"/>
                <w:szCs w:val="24"/>
                <w:lang w:val="en-US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թղթադրամներ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մետաղադրամներ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մանրող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սարքեր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17.1.1.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Երևան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քաղաքի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Կենտրոն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շրջանի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ԱՎՎ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ՀՀ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շահագրգիռ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բանկերի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ներգրավմամբ</w:t>
            </w:r>
            <w:r w:rsidRPr="00982F9F">
              <w:rPr>
                <w:rFonts w:ascii="GHEA Grapalat" w:hAnsi="GHEA Grapalat"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GHEA Grapalat" w:hAnsi="GHEA Grapalat" w:cs="Sylfaen"/>
                <w:sz w:val="18"/>
                <w:szCs w:val="24"/>
                <w:lang w:val="en-US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թղթադրամների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մետաղադրամների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մանրող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սարքերի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8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17.1.2.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Երևան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քաղաքի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Արաբկիր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շրջանի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ԱՎՎ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ՀՀ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շահագրգիռ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բանկերի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ներգրավմամբ</w:t>
            </w:r>
            <w:r w:rsidRPr="00982F9F">
              <w:rPr>
                <w:rFonts w:ascii="GHEA Grapalat" w:hAnsi="GHEA Grapalat"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GHEA Grapalat" w:hAnsi="GHEA Grapalat" w:cs="Sylfaen"/>
                <w:sz w:val="18"/>
                <w:szCs w:val="24"/>
                <w:lang w:val="en-US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թղթադրամների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մետաղադրամների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մանրող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սարքերի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8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17.1.3.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Երևան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քաղաքի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Նորքի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շրջանի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ԱՎՎ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ում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ՀՀ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շահագրգիռ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բանկերի</w:t>
            </w:r>
            <w:r w:rsidRPr="00982F9F">
              <w:rPr>
                <w:rFonts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Sylfaen" w:hAnsi="Sylfaen" w:cs="Sylfaen"/>
                <w:sz w:val="18"/>
                <w:szCs w:val="24"/>
                <w:lang w:val="hy-AM"/>
              </w:rPr>
              <w:t>ներգրավմամբ</w:t>
            </w:r>
            <w:r w:rsidRPr="00982F9F">
              <w:rPr>
                <w:rFonts w:ascii="GHEA Grapalat" w:hAnsi="GHEA Grapalat" w:cs="Sylfaen"/>
                <w:sz w:val="18"/>
                <w:szCs w:val="24"/>
                <w:lang w:val="hy-AM"/>
              </w:rPr>
              <w:t xml:space="preserve"> </w:t>
            </w:r>
            <w:r w:rsidRPr="00982F9F">
              <w:rPr>
                <w:rFonts w:ascii="GHEA Grapalat" w:hAnsi="GHEA Grapalat" w:cs="Sylfaen"/>
                <w:sz w:val="18"/>
                <w:szCs w:val="24"/>
                <w:lang w:val="en-US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թղթադրամների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մետաղադրամների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մանրող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սարքերի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DB659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17.2.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Նախատեսել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պետտուրքի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վճարման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լրացուցիչ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տարբերակներ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17.2.1.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Պետտուրքի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առցանց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վճարման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լրացուցիչ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տարբերակ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նախատեսող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17.2.2.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17.2.3.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հնարավորությունների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DB659D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3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իրավախախտման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կանգեցված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վարորդների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շփման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թերացումներ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կսահմանվի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`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իրավախախտման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վարորդի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իջնելու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բացառությամբ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պահանջների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7D7A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կազմակերպված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7D7A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7D7A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351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վարչական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պատասխանատվություն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`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իրավախախտում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թույլ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վարորդի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իջնելու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դեպքում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բացառությամբ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պահանջների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77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բոլոր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վերազինել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արձանագրությունների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կազմման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սարքերով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տեսախցիկներով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բոլոր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տրանսպորտային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արձանագրությունների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կազմման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սարքերով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տեսախցիկներով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վերազինելու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ժամանակացույցի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հաստատման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7D7A2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2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ձեռքբերման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ժամանակացույցով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ժամկետներին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1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միջոցների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տեղադրման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պլան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-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ժամանակացույցով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ժամկետներին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5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Մանրամասն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իրավախախտման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կանգնեցված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վարորդների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շփման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ընթացակարգը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աշխատակիցների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իրավախախտման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կանգնեցված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վարորդների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շփման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ընթացակարգը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625AE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625AE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60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6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18.3.4.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մանրամասն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սահամնում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ՃՈ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աշխատակցի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հետևյալ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գործողությունները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Մինչ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իրավախախտում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կատարած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մոտենալը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Պարտադիր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տեսանկարահանման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Տեսանկահանված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նյութերի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պահպանման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30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առողջապահության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հաստատությունների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կողմից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հաղորդված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ահազանգերին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արձագանքելու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հստակություն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19.1.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Ներկայացնել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նախագիծ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կսահմանվի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թե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բժշկական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կազմակերպությունները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պարտավոր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կլինեն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հիվանդանոցային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ահազանգերի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տեղեկացնել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19.1.1.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310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19.1.2.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625AE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19.1.3.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83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19.1.4.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դեպքերը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բժշկական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կազմակերպությունները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պարտավորված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հիվանդանոցային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ահազանգերի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տեղեկացնել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72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Պարտապանների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հետախուզման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գործառույթների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գործընթացում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հստակ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կանոնակարգում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իրավունք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վերապահել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հետախուզվող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պարտապանների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տվյալները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ՀՀ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կառավարման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տեղեկատվական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այսուհետ՝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ՍԷԿՏ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մուտքագրելու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նրանց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ելքը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սահմանափակելու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20.1.1.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ՍԵԿՏ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օգտվելու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նոր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210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6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20.1.2.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համապատասխանում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ժամկետներին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5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20.1.3.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ՍԵԿՏ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օգտվելու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լուծումների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210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307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20.1.4.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լուծումները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հնարավորություն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տալիս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ոստիկանությանը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ՍԵԿՏ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մուտքագրել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հետախուզվող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պարտապանների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տվյալները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սահմանափակելով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նրանց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ելքը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երկրից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1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20.2.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Քաղաքացու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հնարավորություն՝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ԴԱՀԿ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sms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ծանուցումների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գրանցման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շտեմարանում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գրանցվելուց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ծանուցվելու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ոչ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միայն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հարուցվող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կատարողական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վարույթներով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կիրառված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արգելանքների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այլև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հետախուզում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հայտարարված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լինելու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մասին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Իրավական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ակտի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ընդունման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08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CA1B8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Հակակոռուպցիոն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միջոցառման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նպատակով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անհրաժեշտ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փոփոխությունների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իրականացման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625AE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0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20.3.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Ստեղծել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հարթակ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պարտապան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հետախուզվողների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մուտքագրելով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հանրային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ծառայության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համարանիշը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քաղաքացին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կկարողանա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ստուգել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ՍԷԿՏ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իր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նկատմամբ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սահմանափակում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կիրառված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լինելու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հանգամանքը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lastRenderedPageBreak/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20.3.1.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հարթակի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նկարագրի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625AE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27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20.3.2.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հարթակի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շահագործման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9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20.3.3.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Նախագծի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վերաբերյալ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անցկացված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քննարկումների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625AE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20.3.4.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Քնարկումներին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մասնակցած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անձանց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թիվը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մարդ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625AE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20.3.5.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Էլեկտրոնային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հարթակի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գործարկման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625AE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105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կետերում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ստեղծել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դրամային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պարտավորությունների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կատարումն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ապահովող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համակարգեր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որոնք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թույլ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կտան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պարտավորության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կատարումից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անմիջապես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երկրից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դուրս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գալու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արգելքը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Որակական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/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Քանակական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20.4.1.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նկարագրի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մշակման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օր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625AE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6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20.4.2.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ներդրման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625AE4" w:rsidRDefault="00402423" w:rsidP="007A76D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22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20.4.3.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հնարավորություն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տալիս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կետերում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կատարել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դրամային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պարտավորությունները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423" w:rsidRPr="00982F9F" w:rsidTr="00A50975">
        <w:trPr>
          <w:trHeight w:val="2595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423" w:rsidRPr="00000DFB" w:rsidRDefault="00402423" w:rsidP="007A76D0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20.4.4.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Տեխնիակական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համակարգը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հնարավորություն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է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տալիս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սահմանային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անցման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կետերում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դրամային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պարտավորությունները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կատարելուց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հետո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վերացնել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ելքի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00DFB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արգելքը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hy-AM" w:eastAsia="ru-RU"/>
              </w:rPr>
              <w:t>100</w:t>
            </w: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  <w:r w:rsidRPr="00CB2E4C">
              <w:rPr>
                <w:rFonts w:ascii="GHEA Grapalat" w:hAnsi="GHEA Grapalat" w:cs="Calibri"/>
                <w:color w:val="000000"/>
                <w:sz w:val="18"/>
                <w:szCs w:val="18"/>
                <w:lang w:val="hy-AM"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</w:tcPr>
          <w:p w:rsidR="00402423" w:rsidRPr="00000DFB" w:rsidRDefault="00402423" w:rsidP="007A76D0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ru-RU"/>
              </w:rPr>
            </w:pPr>
            <w:r w:rsidRPr="00000DFB">
              <w:rPr>
                <w:rFonts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02423" w:rsidRDefault="00402423" w:rsidP="00257717">
      <w:pPr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    </w:t>
      </w:r>
      <w:r>
        <w:rPr>
          <w:rFonts w:ascii="GHEA Grapalat" w:hAnsi="GHEA Grapalat"/>
          <w:lang w:val="hy-AM"/>
        </w:rPr>
        <w:t xml:space="preserve">                                                                                           </w:t>
      </w:r>
    </w:p>
    <w:p w:rsidR="00402423" w:rsidRDefault="00402423" w:rsidP="00257717">
      <w:pPr>
        <w:rPr>
          <w:rFonts w:ascii="GHEA Grapalat" w:hAnsi="GHEA Grapalat"/>
          <w:lang w:val="hy-AM"/>
        </w:rPr>
      </w:pPr>
    </w:p>
    <w:p w:rsidR="00402423" w:rsidRDefault="00402423" w:rsidP="00257717">
      <w:pPr>
        <w:rPr>
          <w:rFonts w:ascii="GHEA Grapalat" w:hAnsi="GHEA Grapalat"/>
          <w:lang w:val="hy-AM"/>
        </w:rPr>
      </w:pPr>
    </w:p>
    <w:p w:rsidR="00402423" w:rsidRDefault="00402423" w:rsidP="00257717">
      <w:pPr>
        <w:rPr>
          <w:rFonts w:ascii="GHEA Grapalat" w:hAnsi="GHEA Grapalat"/>
          <w:lang w:val="hy-AM"/>
        </w:rPr>
      </w:pPr>
    </w:p>
    <w:p w:rsidR="00402423" w:rsidRDefault="00402423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402423" w:rsidRDefault="00402423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402423" w:rsidRDefault="00402423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402423" w:rsidRDefault="00402423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402423" w:rsidRDefault="00402423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402423" w:rsidRDefault="00402423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402423" w:rsidRDefault="00402423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402423" w:rsidRDefault="00402423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402423" w:rsidRDefault="00402423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402423" w:rsidRDefault="00402423" w:rsidP="00AE665A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lang w:val="hy-AM"/>
        </w:rPr>
      </w:pPr>
    </w:p>
    <w:p w:rsidR="00402423" w:rsidRDefault="00402423" w:rsidP="00AE665A">
      <w:pPr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053A38">
        <w:rPr>
          <w:rFonts w:ascii="GHEA Grapalat" w:hAnsi="GHEA Grapalat"/>
          <w:b/>
          <w:i/>
          <w:sz w:val="24"/>
          <w:szCs w:val="24"/>
          <w:lang w:val="hy-AM"/>
        </w:rPr>
        <w:lastRenderedPageBreak/>
        <w:t xml:space="preserve">                                                                                                     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                         ՁԵՎ 2</w:t>
      </w:r>
    </w:p>
    <w:p w:rsidR="00402423" w:rsidRPr="00A62EBB" w:rsidRDefault="00402423" w:rsidP="00A62EBB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lang w:val="hy-AM"/>
        </w:rPr>
      </w:pPr>
    </w:p>
    <w:tbl>
      <w:tblPr>
        <w:tblW w:w="13958" w:type="dxa"/>
        <w:tblLook w:val="00A0" w:firstRow="1" w:lastRow="0" w:firstColumn="1" w:lastColumn="0" w:noHBand="0" w:noVBand="0"/>
      </w:tblPr>
      <w:tblGrid>
        <w:gridCol w:w="964"/>
        <w:gridCol w:w="9707"/>
        <w:gridCol w:w="1592"/>
        <w:gridCol w:w="1695"/>
      </w:tblGrid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P-3</w:t>
            </w:r>
          </w:p>
        </w:tc>
        <w:tc>
          <w:tcPr>
            <w:tcW w:w="9707" w:type="dxa"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Վերանայել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ՀՀ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ոստիկանության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կրթահամալիրի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վերապաստրաստման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ծրագրեր</w:t>
            </w:r>
            <w:r>
              <w:rPr>
                <w:rFonts w:ascii="Sylfaen" w:hAnsi="Sylfaen" w:cs="Sylfaen"/>
                <w:b/>
                <w:bCs/>
                <w:color w:val="000000"/>
              </w:rPr>
              <w:t>ը</w:t>
            </w:r>
          </w:p>
        </w:tc>
        <w:tc>
          <w:tcPr>
            <w:tcW w:w="1592" w:type="dxa"/>
            <w:noWrap/>
            <w:vAlign w:val="bottom"/>
          </w:tcPr>
          <w:p w:rsidR="00402423" w:rsidRDefault="00402423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>ՄՈՒՏՔԱՅԻՆ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ՏՎՅԱԼՆԵ</w:t>
            </w:r>
            <w:r>
              <w:rPr>
                <w:rFonts w:ascii="Sylfaen" w:hAnsi="Sylfaen" w:cs="Sylfaen"/>
                <w:b/>
                <w:bCs/>
                <w:color w:val="000000"/>
              </w:rPr>
              <w:t>Ր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Արժե</w:t>
            </w:r>
            <w:r>
              <w:rPr>
                <w:rFonts w:ascii="Sylfaen" w:hAnsi="Sylfaen" w:cs="Sylfaen"/>
                <w:b/>
                <w:bCs/>
                <w:color w:val="000000"/>
              </w:rPr>
              <w:t>ք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576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Վերապատրաստման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ծրագրեր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մշակող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տեղացի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փորձագետի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մարդ</w:t>
            </w:r>
            <w:r>
              <w:rPr>
                <w:rFonts w:ascii="GHEA Grapalat" w:hAnsi="GHEA Grapalat" w:cs="Calibri"/>
                <w:color w:val="000000"/>
              </w:rPr>
              <w:t>-</w:t>
            </w:r>
            <w:r>
              <w:rPr>
                <w:rFonts w:ascii="GHEA Grapalat" w:hAnsi="GHEA Grapalat" w:cs="Arial"/>
                <w:color w:val="000000"/>
              </w:rPr>
              <w:t>օր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միջին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արժեքը</w:t>
            </w:r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դրամ</w:t>
            </w:r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ներառյալ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հարկերը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100,000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Մոդուլների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մշակման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փորձագետի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աշխատանքային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օրերի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քանակ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          20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ԸՆԴԱՄԵՆԸ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                    2,000,000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576"/>
        </w:trPr>
        <w:tc>
          <w:tcPr>
            <w:tcW w:w="964" w:type="dxa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P-6</w:t>
            </w:r>
          </w:p>
        </w:tc>
        <w:tc>
          <w:tcPr>
            <w:tcW w:w="9707" w:type="dxa"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Ապահովել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ոստիկանության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աշխատակիցների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վերապատրաստումը՝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արդեն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իսկ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լրամշակված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«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Էթիկայի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»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ծրագրով</w:t>
            </w:r>
          </w:p>
        </w:tc>
        <w:tc>
          <w:tcPr>
            <w:tcW w:w="1592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12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ՄՈՒՏՔԱՅԻՆ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Դասընթացին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մասնակցող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ոստիկանական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ծառայողների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թվաքանակ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        480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Դասընթացի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մեկ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մասնակցի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միջին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տարեկան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ծախս</w:t>
            </w:r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  13,000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ԸՆԴԱՄԵՆԸ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ՀՀ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                    6,240,000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1152"/>
        </w:trPr>
        <w:tc>
          <w:tcPr>
            <w:tcW w:w="964" w:type="dxa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lastRenderedPageBreak/>
              <w:t>P-8</w:t>
            </w:r>
          </w:p>
        </w:tc>
        <w:tc>
          <w:tcPr>
            <w:tcW w:w="9707" w:type="dxa"/>
            <w:vAlign w:val="bottom"/>
          </w:tcPr>
          <w:p w:rsidR="00402423" w:rsidRDefault="00402423" w:rsidP="00A0163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Ներդնել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առանձին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պաշտոններ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զբաղեցնող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ոստիկանների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մասնավորապես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օպերլիազորների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հետաքննիչների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համայնքային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և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անչափահասների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գործերով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տեսուչների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ծառայությանն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առնչվող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բջջային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հեռախոսակապի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ծախսերի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մասնակի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փոխհատուցման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համակարգ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>:</w:t>
            </w:r>
          </w:p>
        </w:tc>
        <w:tc>
          <w:tcPr>
            <w:tcW w:w="1592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12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ՄՈՒՏՔԱՅԻՆ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Օպերլիազորների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թվաքանակ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Հետաքննիչներ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եւ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համայնքային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ու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անչափահասների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գործերով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տեսուչների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թվաքանակ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x </w:t>
            </w:r>
            <w:r>
              <w:rPr>
                <w:rFonts w:ascii="GHEA Grapalat" w:hAnsi="GHEA Grapalat" w:cs="Arial"/>
                <w:color w:val="000000"/>
              </w:rPr>
              <w:t>օպերլիազորի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տարեկան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բջջային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հեռախոսակապի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ծախսերի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փոխհատուցում</w:t>
            </w:r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  42,000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576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x </w:t>
            </w:r>
            <w:r>
              <w:rPr>
                <w:rFonts w:ascii="GHEA Grapalat" w:hAnsi="GHEA Grapalat" w:cs="Arial"/>
                <w:color w:val="000000"/>
              </w:rPr>
              <w:t>հետաքննիչի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եւ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համայնքային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ու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անչափահասների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գործերով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տեսուչի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տարեկան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բջջային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հեռախոսակապի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ծախսերի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փոխհատուցում</w:t>
            </w:r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  30,000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ԸՆԴԱՄԵՆԸ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ՀՀ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                71.</w:t>
            </w:r>
            <w:r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  <w:t>520.000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576"/>
        </w:trPr>
        <w:tc>
          <w:tcPr>
            <w:tcW w:w="964" w:type="dxa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P-12</w:t>
            </w:r>
          </w:p>
        </w:tc>
        <w:tc>
          <w:tcPr>
            <w:tcW w:w="9707" w:type="dxa"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ԱՎՎ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>-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ում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և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առավել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ծանրաբեռնված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տարածքային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անձնագրային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ծառայությունների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սպասասրահներում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տեղադրել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հերթերը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կանոնակարգող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տերմինալներ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>:</w:t>
            </w:r>
          </w:p>
        </w:tc>
        <w:tc>
          <w:tcPr>
            <w:tcW w:w="1592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12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ՄՈՒՏՔԱՅԻՆ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Հերթերի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կանոնակարգման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տերմինալների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քանակ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          35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1 </w:t>
            </w:r>
            <w:r>
              <w:rPr>
                <w:rFonts w:ascii="GHEA Grapalat" w:hAnsi="GHEA Grapalat" w:cs="Arial"/>
                <w:color w:val="000000"/>
              </w:rPr>
              <w:t>տերմինալի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միջին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շուկայական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արժեք</w:t>
            </w:r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450,000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Ծրագրային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ապահովման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արժեք</w:t>
            </w:r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250,000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ԸՆԴԱՄԵՆԸ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ՀՀ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                  16,000,000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576"/>
        </w:trPr>
        <w:tc>
          <w:tcPr>
            <w:tcW w:w="964" w:type="dxa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P-14</w:t>
            </w:r>
          </w:p>
        </w:tc>
        <w:tc>
          <w:tcPr>
            <w:tcW w:w="9707" w:type="dxa"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Ապահովել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ՀՀ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ոստիկանության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անձնագրային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և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վիզաների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վարչության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վեբկայքի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վերագործարկումն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ու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շահագործումը</w:t>
            </w:r>
          </w:p>
        </w:tc>
        <w:tc>
          <w:tcPr>
            <w:tcW w:w="1592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12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ՄՈՒՏՔԱՅԻՆ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Վեբ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կայքի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մշակում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եւ</w:t>
            </w:r>
            <w:r>
              <w:rPr>
                <w:rFonts w:ascii="GHEA Grapalat" w:hAnsi="GHEA Grapalat" w:cs="Calibri"/>
                <w:color w:val="000000"/>
              </w:rPr>
              <w:t xml:space="preserve"> 1 </w:t>
            </w:r>
            <w:r>
              <w:rPr>
                <w:rFonts w:ascii="GHEA Grapalat" w:hAnsi="GHEA Grapalat" w:cs="Arial"/>
                <w:color w:val="000000"/>
              </w:rPr>
              <w:t>տարվա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սպասարկում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1,500,000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ԸՆԴԱՄԵՆԸ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ՀՀ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                    1,500,000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576"/>
        </w:trPr>
        <w:tc>
          <w:tcPr>
            <w:tcW w:w="964" w:type="dxa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P-18</w:t>
            </w:r>
          </w:p>
        </w:tc>
        <w:tc>
          <w:tcPr>
            <w:tcW w:w="9707" w:type="dxa"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ՃՈ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>-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ում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ներդնել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GPRS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համակարգը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որը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թույլ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կտա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վերահսկել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ՃՈ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տրանսպորտային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միջոցների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շարժը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կանգնելու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տևողությունը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1592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12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ՄՈՒՏՔԱՅԻՆ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ՃՈ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մեքենաների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քանակ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Pr="001A7110" w:rsidRDefault="00402423">
            <w:pPr>
              <w:spacing w:after="0" w:line="240" w:lineRule="auto"/>
              <w:rPr>
                <w:rFonts w:ascii="Sylfaen" w:hAnsi="Sylfaen"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</w:rPr>
              <w:t> </w:t>
            </w:r>
            <w:r>
              <w:rPr>
                <w:rFonts w:cs="Calibri"/>
                <w:color w:val="000000"/>
                <w:lang w:val="ru-RU"/>
              </w:rPr>
              <w:t xml:space="preserve">       </w:t>
            </w:r>
            <w:r>
              <w:rPr>
                <w:rFonts w:ascii="Sylfaen" w:hAnsi="Sylfaen" w:cs="Calibri"/>
                <w:color w:val="000000"/>
                <w:lang w:val="ru-RU"/>
              </w:rPr>
              <w:t>X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 w:rsidP="00A85015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x </w:t>
            </w:r>
            <w:r>
              <w:rPr>
                <w:rFonts w:ascii="GHEA Grapalat" w:hAnsi="GHEA Grapalat" w:cs="Arial"/>
                <w:color w:val="000000"/>
              </w:rPr>
              <w:t>մեքենային</w:t>
            </w:r>
            <w:r>
              <w:rPr>
                <w:rFonts w:ascii="GHEA Grapalat" w:hAnsi="GHEA Grapalat" w:cs="Calibri"/>
                <w:color w:val="000000"/>
              </w:rPr>
              <w:t xml:space="preserve"> GPRS </w:t>
            </w:r>
            <w:r>
              <w:rPr>
                <w:rFonts w:ascii="GHEA Grapalat" w:hAnsi="GHEA Grapalat" w:cs="Arial"/>
                <w:color w:val="000000"/>
              </w:rPr>
              <w:t>համակարգի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տարեկան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վարձակալության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և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սպասարկման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վճար</w:t>
            </w:r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  72,000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ԸՆԴԱՄԵՆԸ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ՀՀ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                  25,704,000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576"/>
        </w:trPr>
        <w:tc>
          <w:tcPr>
            <w:tcW w:w="964" w:type="dxa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P-20</w:t>
            </w:r>
          </w:p>
        </w:tc>
        <w:tc>
          <w:tcPr>
            <w:tcW w:w="9707" w:type="dxa"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Տավուշի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մարզում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ապահովել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տրանսպորտային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միջոցների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հաշվառման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հաշվառումից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հանելու՝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Երևանի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ՀՔԲ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>-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նույնական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պայմաններ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: </w:t>
            </w:r>
          </w:p>
        </w:tc>
        <w:tc>
          <w:tcPr>
            <w:tcW w:w="1592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12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ՄՈՒՏՔԱՅԻՆ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Շինարարական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ծախսեր</w:t>
            </w:r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166,670,000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Կահավորման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եւ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սարքավորումների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ծախսեր</w:t>
            </w:r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31,640,000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ԸՆԴԱՄԵՆԸ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ՀՀ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                198,310,000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864"/>
        </w:trPr>
        <w:tc>
          <w:tcPr>
            <w:tcW w:w="964" w:type="dxa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P-25</w:t>
            </w:r>
          </w:p>
        </w:tc>
        <w:tc>
          <w:tcPr>
            <w:tcW w:w="9707" w:type="dxa"/>
            <w:vAlign w:val="bottom"/>
          </w:tcPr>
          <w:p w:rsidR="00402423" w:rsidRDefault="00402423" w:rsidP="000A5782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Երևան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քաղաքի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առավել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ծանրաբեռնվածություն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կրող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՝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ԱՎՎ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>-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ում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Կենտրոնական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Արաբկիր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Նոր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Նորքի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բաժանմունքներում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</w:t>
            </w:r>
            <w:r w:rsidRPr="00982F9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ՀՀ շահագրգիռ բանկերի ներգրավմամբ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82F9F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տեղադրել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թղթադրամների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և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մետաղադրամների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մանրող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սարքեր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>:</w:t>
            </w:r>
          </w:p>
        </w:tc>
        <w:tc>
          <w:tcPr>
            <w:tcW w:w="1592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592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1695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</w:tr>
      <w:tr w:rsidR="00402423" w:rsidRPr="00982F9F" w:rsidTr="00F76042">
        <w:trPr>
          <w:trHeight w:val="312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ՄՈՒՏՔԱՅԻՆ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ՏՎՅԱԼՆԵՐ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Արժեք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Սարքերի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քանակ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               4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288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Arial"/>
                <w:color w:val="000000"/>
              </w:rPr>
              <w:t>Սարքերի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միջին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շուկայական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գին</w:t>
            </w:r>
            <w:r>
              <w:rPr>
                <w:rFonts w:ascii="GHEA Grapalat" w:hAnsi="GHEA Grapalat" w:cs="Calibri"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              1,500,000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color w:val="000000"/>
              </w:rPr>
            </w:pPr>
          </w:p>
        </w:tc>
      </w:tr>
      <w:tr w:rsidR="00402423" w:rsidRPr="00982F9F" w:rsidTr="00F76042">
        <w:trPr>
          <w:trHeight w:val="300"/>
        </w:trPr>
        <w:tc>
          <w:tcPr>
            <w:tcW w:w="964" w:type="dxa"/>
            <w:noWrap/>
            <w:vAlign w:val="bottom"/>
          </w:tcPr>
          <w:p w:rsidR="00402423" w:rsidRPr="00982F9F" w:rsidRDefault="00402423">
            <w:pPr>
              <w:spacing w:after="0"/>
              <w:rPr>
                <w:sz w:val="20"/>
                <w:szCs w:val="20"/>
                <w:lang w:eastAsia="en-GB"/>
              </w:rPr>
            </w:pPr>
          </w:p>
        </w:tc>
        <w:tc>
          <w:tcPr>
            <w:tcW w:w="97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ԸՆԴԱՄԵՆԸ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,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ՀՀ</w:t>
            </w: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դրամ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402423" w:rsidRDefault="00402423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 xml:space="preserve">                      6,000,000 </w:t>
            </w:r>
          </w:p>
        </w:tc>
        <w:tc>
          <w:tcPr>
            <w:tcW w:w="1695" w:type="dxa"/>
            <w:noWrap/>
            <w:vAlign w:val="bottom"/>
          </w:tcPr>
          <w:p w:rsidR="00402423" w:rsidRDefault="00402423">
            <w:pPr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</w:tr>
    </w:tbl>
    <w:p w:rsidR="00402423" w:rsidRPr="00495DB3" w:rsidRDefault="00402423" w:rsidP="00257717">
      <w:pPr>
        <w:rPr>
          <w:rFonts w:ascii="Sylfaen" w:hAnsi="Sylfaen"/>
          <w:lang w:val="hy-AM"/>
        </w:rPr>
      </w:pPr>
    </w:p>
    <w:p w:rsidR="00402423" w:rsidRPr="00EE0F79" w:rsidRDefault="00402423" w:rsidP="004F764A">
      <w:pPr>
        <w:jc w:val="right"/>
        <w:rPr>
          <w:rFonts w:ascii="GHEA Grapalat" w:hAnsi="GHEA Grapalat"/>
          <w:sz w:val="24"/>
          <w:lang w:val="en-US"/>
        </w:rPr>
      </w:pPr>
    </w:p>
    <w:p w:rsidR="00402423" w:rsidRPr="008F39F9" w:rsidRDefault="00402423" w:rsidP="00E076B7">
      <w:pPr>
        <w:spacing w:after="0" w:line="240" w:lineRule="auto"/>
        <w:ind w:firstLine="720"/>
        <w:rPr>
          <w:rFonts w:ascii="GHEA Mariam" w:hAnsi="GHEA Mariam" w:cs="Arial Armenian"/>
        </w:rPr>
      </w:pPr>
      <w:r w:rsidRPr="008F39F9">
        <w:rPr>
          <w:rFonts w:ascii="GHEA Mariam" w:hAnsi="GHEA Mariam" w:cs="Sylfaen"/>
        </w:rPr>
        <w:t xml:space="preserve"> </w:t>
      </w:r>
      <w:r>
        <w:rPr>
          <w:rFonts w:ascii="Courier New" w:hAnsi="Courier New" w:cs="Courier New"/>
        </w:rPr>
        <w:t>            </w:t>
      </w:r>
      <w:r w:rsidRPr="008F39F9">
        <w:rPr>
          <w:rFonts w:ascii="GHEA Mariam" w:hAnsi="GHEA Mariam" w:cs="Sylfaen"/>
        </w:rPr>
        <w:t xml:space="preserve"> ՀԱՅԱՍՏԱՆԻ</w:t>
      </w:r>
      <w:r w:rsidRPr="008F39F9">
        <w:rPr>
          <w:rFonts w:ascii="GHEA Mariam" w:hAnsi="GHEA Mariam" w:cs="Arial Armenian"/>
        </w:rPr>
        <w:t xml:space="preserve">  </w:t>
      </w:r>
      <w:r w:rsidRPr="008F39F9">
        <w:rPr>
          <w:rFonts w:ascii="GHEA Mariam" w:hAnsi="GHEA Mariam" w:cs="Sylfaen"/>
        </w:rPr>
        <w:t>ՀԱՆՐԱՊԵՏՈՒԹՅԱՆ</w:t>
      </w:r>
    </w:p>
    <w:p w:rsidR="00402423" w:rsidRPr="008F39F9" w:rsidRDefault="00402423" w:rsidP="00E076B7">
      <w:pPr>
        <w:spacing w:after="0" w:line="240" w:lineRule="auto"/>
        <w:ind w:firstLine="720"/>
        <w:rPr>
          <w:rFonts w:ascii="GHEA Mariam" w:hAnsi="GHEA Mariam" w:cs="Arial Armenian"/>
        </w:rPr>
      </w:pPr>
      <w:r>
        <w:rPr>
          <w:rFonts w:ascii="Courier New" w:hAnsi="Courier New" w:cs="Courier New"/>
        </w:rPr>
        <w:t>        </w:t>
      </w:r>
      <w:r w:rsidR="00EE0F79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   </w:t>
      </w:r>
      <w:r w:rsidRPr="008F39F9">
        <w:rPr>
          <w:rFonts w:ascii="GHEA Mariam" w:hAnsi="GHEA Mariam" w:cs="Sylfaen"/>
        </w:rPr>
        <w:t>ԿԱՌԱՎԱՐՈՒԹՅԱՆ</w:t>
      </w:r>
      <w:r w:rsidRPr="008F39F9">
        <w:rPr>
          <w:rFonts w:ascii="GHEA Mariam" w:hAnsi="GHEA Mariam" w:cs="Arial Armenian"/>
        </w:rPr>
        <w:t xml:space="preserve">  </w:t>
      </w:r>
      <w:r w:rsidRPr="008F39F9">
        <w:rPr>
          <w:rFonts w:ascii="GHEA Mariam" w:hAnsi="GHEA Mariam" w:cs="Sylfaen"/>
        </w:rPr>
        <w:t>ԱՇԽԱՏԱԿԱԶՄԻ</w:t>
      </w:r>
    </w:p>
    <w:p w:rsidR="00402423" w:rsidRPr="008F39F9" w:rsidRDefault="00402423" w:rsidP="00E076B7">
      <w:pPr>
        <w:spacing w:after="0" w:line="240" w:lineRule="auto"/>
        <w:rPr>
          <w:rFonts w:ascii="GHEA Mariam" w:hAnsi="GHEA Mariam"/>
        </w:rPr>
      </w:pPr>
      <w:r w:rsidRPr="008F39F9">
        <w:rPr>
          <w:rFonts w:ascii="GHEA Mariam" w:hAnsi="GHEA Mariam"/>
        </w:rPr>
        <w:tab/>
        <w:t xml:space="preserve">          </w:t>
      </w:r>
      <w:r>
        <w:rPr>
          <w:rFonts w:ascii="GHEA Mariam" w:hAnsi="GHEA Mariam"/>
        </w:rPr>
        <w:t xml:space="preserve">        </w:t>
      </w:r>
      <w:r w:rsidR="00EE0F79">
        <w:rPr>
          <w:rFonts w:ascii="Courier New" w:hAnsi="Courier New" w:cs="Courier New"/>
        </w:rPr>
        <w:t>   </w:t>
      </w:r>
      <w:bookmarkStart w:id="0" w:name="_GoBack"/>
      <w:bookmarkEnd w:id="0"/>
      <w:r>
        <w:rPr>
          <w:rFonts w:ascii="Courier New" w:hAnsi="Courier New" w:cs="Courier New"/>
        </w:rPr>
        <w:t>   </w:t>
      </w:r>
      <w:r>
        <w:rPr>
          <w:rFonts w:ascii="GHEA Mariam" w:hAnsi="GHEA Mariam"/>
        </w:rPr>
        <w:t xml:space="preserve">  </w:t>
      </w:r>
      <w:r w:rsidRPr="008F39F9">
        <w:rPr>
          <w:rFonts w:ascii="GHEA Mariam" w:hAnsi="GHEA Mariam"/>
        </w:rPr>
        <w:t xml:space="preserve"> </w:t>
      </w:r>
      <w:r w:rsidRPr="008F39F9">
        <w:rPr>
          <w:rFonts w:ascii="GHEA Mariam" w:hAnsi="GHEA Mariam" w:cs="Sylfaen"/>
        </w:rPr>
        <w:t>ՂԵԿԱՎԱՐ</w:t>
      </w:r>
      <w:r w:rsidRPr="008F39F9">
        <w:rPr>
          <w:rFonts w:ascii="GHEA Mariam" w:hAnsi="GHEA Mariam" w:cs="Arial Armenian"/>
        </w:rPr>
        <w:t xml:space="preserve"> </w:t>
      </w:r>
      <w:r w:rsidRPr="008F39F9">
        <w:rPr>
          <w:rFonts w:ascii="GHEA Mariam" w:hAnsi="GHEA Mariam" w:cs="Arial Armenian"/>
        </w:rPr>
        <w:tab/>
      </w:r>
      <w:r w:rsidRPr="008F39F9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</w:t>
      </w:r>
      <w:r>
        <w:rPr>
          <w:rFonts w:ascii="Courier New" w:hAnsi="Courier New" w:cs="Courier New"/>
        </w:rPr>
        <w:t>            </w:t>
      </w:r>
      <w:r>
        <w:rPr>
          <w:rFonts w:ascii="GHEA Mariam" w:hAnsi="GHEA Mariam" w:cs="Arial Armenian"/>
        </w:rPr>
        <w:t xml:space="preserve">    Վ</w:t>
      </w:r>
      <w:r>
        <w:rPr>
          <w:rFonts w:ascii="GHEA Mariam" w:hAnsi="GHEA Mariam" w:cs="Arial Armenian"/>
          <w:spacing w:val="-8"/>
        </w:rPr>
        <w:t>. ՍՏԵՓԱ</w:t>
      </w:r>
      <w:r w:rsidRPr="009C6D7F">
        <w:rPr>
          <w:rFonts w:ascii="GHEA Mariam" w:hAnsi="GHEA Mariam" w:cs="Arial Armenian"/>
          <w:spacing w:val="-8"/>
        </w:rPr>
        <w:t>Ն</w:t>
      </w:r>
      <w:r w:rsidRPr="009C6D7F">
        <w:rPr>
          <w:rFonts w:ascii="GHEA Mariam" w:hAnsi="GHEA Mariam" w:cs="Sylfaen"/>
          <w:spacing w:val="-8"/>
        </w:rPr>
        <w:t>ՅԱՆ</w:t>
      </w:r>
    </w:p>
    <w:p w:rsidR="00402423" w:rsidRPr="00E076B7" w:rsidRDefault="00402423" w:rsidP="004F764A">
      <w:pPr>
        <w:jc w:val="right"/>
        <w:rPr>
          <w:rFonts w:ascii="GHEA Grapalat" w:hAnsi="GHEA Grapalat"/>
          <w:sz w:val="24"/>
        </w:rPr>
      </w:pPr>
    </w:p>
    <w:sectPr w:rsidR="00402423" w:rsidRPr="00E076B7" w:rsidSect="00E076B7">
      <w:pgSz w:w="16838" w:h="11906" w:orient="landscape"/>
      <w:pgMar w:top="126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4CD1"/>
    <w:multiLevelType w:val="hybridMultilevel"/>
    <w:tmpl w:val="F5BCCB9C"/>
    <w:lvl w:ilvl="0" w:tplc="B21A077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6411C3"/>
    <w:multiLevelType w:val="hybridMultilevel"/>
    <w:tmpl w:val="390CD9BE"/>
    <w:lvl w:ilvl="0" w:tplc="008AE4C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30F"/>
    <w:rsid w:val="00000DFB"/>
    <w:rsid w:val="00053A38"/>
    <w:rsid w:val="000676EE"/>
    <w:rsid w:val="000916E0"/>
    <w:rsid w:val="00094E7A"/>
    <w:rsid w:val="000A5782"/>
    <w:rsid w:val="00111FFC"/>
    <w:rsid w:val="00124C34"/>
    <w:rsid w:val="001503EF"/>
    <w:rsid w:val="001A7110"/>
    <w:rsid w:val="001F06DB"/>
    <w:rsid w:val="002075A5"/>
    <w:rsid w:val="00213008"/>
    <w:rsid w:val="002312AB"/>
    <w:rsid w:val="002315D4"/>
    <w:rsid w:val="00257717"/>
    <w:rsid w:val="002C1505"/>
    <w:rsid w:val="003E47FC"/>
    <w:rsid w:val="00402423"/>
    <w:rsid w:val="00472B76"/>
    <w:rsid w:val="00480CA7"/>
    <w:rsid w:val="00495DB3"/>
    <w:rsid w:val="004F764A"/>
    <w:rsid w:val="00556730"/>
    <w:rsid w:val="00575D4C"/>
    <w:rsid w:val="0058710C"/>
    <w:rsid w:val="00594C87"/>
    <w:rsid w:val="00625AE4"/>
    <w:rsid w:val="006860D3"/>
    <w:rsid w:val="006A23D4"/>
    <w:rsid w:val="006D0E3D"/>
    <w:rsid w:val="00705F38"/>
    <w:rsid w:val="007523C6"/>
    <w:rsid w:val="00781F97"/>
    <w:rsid w:val="007A76D0"/>
    <w:rsid w:val="007B1724"/>
    <w:rsid w:val="007C5594"/>
    <w:rsid w:val="007D7A24"/>
    <w:rsid w:val="007F6069"/>
    <w:rsid w:val="0081330F"/>
    <w:rsid w:val="00835D7C"/>
    <w:rsid w:val="00842AD4"/>
    <w:rsid w:val="00897659"/>
    <w:rsid w:val="008C6C69"/>
    <w:rsid w:val="008E091C"/>
    <w:rsid w:val="008F39F9"/>
    <w:rsid w:val="008F6F7F"/>
    <w:rsid w:val="0090394A"/>
    <w:rsid w:val="00905812"/>
    <w:rsid w:val="00917D5A"/>
    <w:rsid w:val="009658D6"/>
    <w:rsid w:val="00982F9F"/>
    <w:rsid w:val="009A7B88"/>
    <w:rsid w:val="009B2F4C"/>
    <w:rsid w:val="009C6D7F"/>
    <w:rsid w:val="009D1E6C"/>
    <w:rsid w:val="00A01636"/>
    <w:rsid w:val="00A23ED0"/>
    <w:rsid w:val="00A2520F"/>
    <w:rsid w:val="00A25B90"/>
    <w:rsid w:val="00A3025E"/>
    <w:rsid w:val="00A376E3"/>
    <w:rsid w:val="00A45CA2"/>
    <w:rsid w:val="00A50975"/>
    <w:rsid w:val="00A62EBB"/>
    <w:rsid w:val="00A85015"/>
    <w:rsid w:val="00AA4A84"/>
    <w:rsid w:val="00AC3964"/>
    <w:rsid w:val="00AE665A"/>
    <w:rsid w:val="00B21C7D"/>
    <w:rsid w:val="00B51153"/>
    <w:rsid w:val="00B52A6C"/>
    <w:rsid w:val="00B830FA"/>
    <w:rsid w:val="00B851E1"/>
    <w:rsid w:val="00B95A68"/>
    <w:rsid w:val="00BB625B"/>
    <w:rsid w:val="00BD3553"/>
    <w:rsid w:val="00C414DD"/>
    <w:rsid w:val="00CA1B8C"/>
    <w:rsid w:val="00CB1B8B"/>
    <w:rsid w:val="00CB2E4C"/>
    <w:rsid w:val="00CB7A59"/>
    <w:rsid w:val="00D46932"/>
    <w:rsid w:val="00D555B6"/>
    <w:rsid w:val="00D73AF7"/>
    <w:rsid w:val="00DB659D"/>
    <w:rsid w:val="00DE69BE"/>
    <w:rsid w:val="00E076B7"/>
    <w:rsid w:val="00E11D08"/>
    <w:rsid w:val="00E21E5C"/>
    <w:rsid w:val="00E84CD4"/>
    <w:rsid w:val="00ED6843"/>
    <w:rsid w:val="00EE0F79"/>
    <w:rsid w:val="00EE24E3"/>
    <w:rsid w:val="00F1289E"/>
    <w:rsid w:val="00F53871"/>
    <w:rsid w:val="00F76042"/>
    <w:rsid w:val="00F8186D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1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7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99"/>
    <w:qFormat/>
    <w:rsid w:val="0025771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9A7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rsid w:val="009A7B88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053A3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4">
    <w:name w:val="xl64"/>
    <w:basedOn w:val="Normal"/>
    <w:uiPriority w:val="99"/>
    <w:rsid w:val="00053A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5">
    <w:name w:val="xl65"/>
    <w:basedOn w:val="Normal"/>
    <w:uiPriority w:val="99"/>
    <w:rsid w:val="00053A38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24"/>
      <w:szCs w:val="24"/>
      <w:lang w:val="ru-RU" w:eastAsia="ru-RU"/>
    </w:rPr>
  </w:style>
  <w:style w:type="paragraph" w:customStyle="1" w:styleId="xl66">
    <w:name w:val="xl66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7">
    <w:name w:val="xl67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5">
    <w:name w:val="xl75"/>
    <w:basedOn w:val="Normal"/>
    <w:uiPriority w:val="99"/>
    <w:rsid w:val="00053A38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4"/>
      <w:szCs w:val="24"/>
      <w:lang w:val="ru-RU" w:eastAsia="ru-RU"/>
    </w:rPr>
  </w:style>
  <w:style w:type="paragraph" w:customStyle="1" w:styleId="xl76">
    <w:name w:val="xl76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9">
    <w:name w:val="xl79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0">
    <w:name w:val="xl80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1">
    <w:name w:val="xl81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2">
    <w:name w:val="xl82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3">
    <w:name w:val="xl83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4">
    <w:name w:val="xl84"/>
    <w:basedOn w:val="Normal"/>
    <w:uiPriority w:val="99"/>
    <w:rsid w:val="00053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1">
    <w:name w:val="xl91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2">
    <w:name w:val="xl92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3">
    <w:name w:val="xl93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4">
    <w:name w:val="xl94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1">
    <w:name w:val="xl101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2">
    <w:name w:val="xl102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3">
    <w:name w:val="xl103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5">
    <w:name w:val="xl105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Normal"/>
    <w:uiPriority w:val="99"/>
    <w:rsid w:val="00053A3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val="ru-RU" w:eastAsia="ru-RU"/>
    </w:rPr>
  </w:style>
  <w:style w:type="paragraph" w:customStyle="1" w:styleId="xl107">
    <w:name w:val="xl107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8">
    <w:name w:val="xl118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19">
    <w:name w:val="xl119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1">
    <w:name w:val="xl121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3">
    <w:name w:val="xl123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7">
    <w:name w:val="xl127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Normal"/>
    <w:uiPriority w:val="99"/>
    <w:rsid w:val="00053A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Normal"/>
    <w:uiPriority w:val="99"/>
    <w:rsid w:val="00053A38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130">
    <w:name w:val="xl130"/>
    <w:basedOn w:val="Normal"/>
    <w:uiPriority w:val="99"/>
    <w:rsid w:val="00053A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53A38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BalloonTextChar">
    <w:name w:val="Balloon Text Char"/>
    <w:link w:val="BalloonText"/>
    <w:uiPriority w:val="99"/>
    <w:semiHidden/>
    <w:locked/>
    <w:rsid w:val="00053A38"/>
    <w:rPr>
      <w:rFonts w:ascii="Segoe UI" w:hAnsi="Segoe UI" w:cs="Segoe UI"/>
      <w:sz w:val="18"/>
      <w:szCs w:val="18"/>
      <w:lang w:val="ru-RU"/>
    </w:rPr>
  </w:style>
  <w:style w:type="paragraph" w:styleId="ListParagraph">
    <w:name w:val="List Paragraph"/>
    <w:basedOn w:val="Normal"/>
    <w:uiPriority w:val="99"/>
    <w:qFormat/>
    <w:rsid w:val="00E11D08"/>
    <w:pPr>
      <w:ind w:left="720"/>
      <w:contextualSpacing/>
    </w:pPr>
  </w:style>
  <w:style w:type="character" w:customStyle="1" w:styleId="mechtexChar">
    <w:name w:val="mechtex Char"/>
    <w:link w:val="mechtex"/>
    <w:uiPriority w:val="99"/>
    <w:locked/>
    <w:rsid w:val="00E076B7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E076B7"/>
    <w:pPr>
      <w:spacing w:after="0" w:line="240" w:lineRule="auto"/>
      <w:jc w:val="center"/>
    </w:pPr>
    <w:rPr>
      <w:rFonts w:ascii="Arial Armenian" w:hAnsi="Arial Armenian" w:cs="Arial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v.am/am/structure/2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am/am/structure/22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7832</Words>
  <Characters>44648</Characters>
  <Application>Microsoft Office Word</Application>
  <DocSecurity>0</DocSecurity>
  <Lines>372</Lines>
  <Paragraphs>104</Paragraphs>
  <ScaleCrop>false</ScaleCrop>
  <Company/>
  <LinksUpToDate>false</LinksUpToDate>
  <CharactersWithSpaces>52376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N 2</dc:title>
  <dc:subject/>
  <dc:creator>Lilit Khachatryan</dc:creator>
  <cp:keywords/>
  <dc:description/>
  <cp:lastModifiedBy>Tatevik</cp:lastModifiedBy>
  <cp:revision>3</cp:revision>
  <cp:lastPrinted>2018-02-14T13:00:00Z</cp:lastPrinted>
  <dcterms:created xsi:type="dcterms:W3CDTF">2018-02-19T06:40:00Z</dcterms:created>
  <dcterms:modified xsi:type="dcterms:W3CDTF">2018-02-20T06:33:00Z</dcterms:modified>
</cp:coreProperties>
</file>