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9C7" w:rsidRPr="00526BDF" w:rsidRDefault="008D5B9F" w:rsidP="00FC7AE5">
      <w:pPr>
        <w:pStyle w:val="Bodytext40"/>
        <w:shd w:val="clear" w:color="auto" w:fill="auto"/>
        <w:spacing w:before="0" w:after="160" w:line="360" w:lineRule="auto"/>
        <w:ind w:firstLine="567"/>
        <w:jc w:val="right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>Նախագիծ</w:t>
      </w:r>
    </w:p>
    <w:p w:rsidR="00795DD5" w:rsidRPr="00526BDF" w:rsidRDefault="00795DD5" w:rsidP="001A1ABC">
      <w:pPr>
        <w:pStyle w:val="Bodytext30"/>
        <w:shd w:val="clear" w:color="auto" w:fill="auto"/>
        <w:spacing w:before="0" w:after="160" w:line="36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FD19C7" w:rsidRPr="00526BDF" w:rsidRDefault="008D5B9F" w:rsidP="001A1ABC">
      <w:pPr>
        <w:pStyle w:val="Bodytext3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526BDF">
        <w:rPr>
          <w:rStyle w:val="Bodytext3Spacing2pt"/>
          <w:rFonts w:ascii="Sylfaen" w:hAnsi="Sylfaen"/>
          <w:b/>
          <w:spacing w:val="0"/>
          <w:sz w:val="24"/>
          <w:szCs w:val="24"/>
        </w:rPr>
        <w:t>ՀԱՄԱՁԱՅՆԱԳԻՐ</w:t>
      </w:r>
    </w:p>
    <w:p w:rsidR="00FD19C7" w:rsidRPr="00526BDF" w:rsidRDefault="008D5B9F" w:rsidP="001A1ABC">
      <w:pPr>
        <w:pStyle w:val="Bodytext30"/>
        <w:shd w:val="clear" w:color="auto" w:fill="auto"/>
        <w:spacing w:before="0" w:after="160" w:line="360" w:lineRule="auto"/>
        <w:rPr>
          <w:rStyle w:val="Bodytext31"/>
          <w:rFonts w:ascii="Sylfaen" w:hAnsi="Sylfaen"/>
          <w:b/>
          <w:bCs/>
          <w:sz w:val="24"/>
          <w:szCs w:val="24"/>
        </w:rPr>
      </w:pPr>
      <w:r w:rsidRPr="00526BDF">
        <w:rPr>
          <w:rStyle w:val="Bodytext31"/>
          <w:rFonts w:ascii="Sylfaen" w:hAnsi="Sylfaen"/>
          <w:b/>
          <w:sz w:val="24"/>
          <w:szCs w:val="24"/>
        </w:rPr>
        <w:t>Ֆինանսական շուկայի ոլորտում Եվրասիական տնտեսական միության անդամ պետությունների օրենսդրության ներդաշնակեցման մասին</w:t>
      </w:r>
    </w:p>
    <w:p w:rsidR="00795DD5" w:rsidRPr="00526BDF" w:rsidRDefault="00795DD5" w:rsidP="001A1ABC">
      <w:pPr>
        <w:pStyle w:val="Bodytext3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:rsidR="00FD19C7" w:rsidRPr="00526BDF" w:rsidRDefault="008D5B9F" w:rsidP="00FC7AE5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526BDF">
        <w:rPr>
          <w:rFonts w:ascii="Sylfaen" w:hAnsi="Sylfaen"/>
          <w:spacing w:val="-6"/>
          <w:sz w:val="24"/>
          <w:szCs w:val="24"/>
        </w:rPr>
        <w:t>Եվրասիական տնտեսական միության անդամ պետություններ</w:t>
      </w:r>
      <w:r w:rsidR="00D425B1" w:rsidRPr="00526BDF">
        <w:rPr>
          <w:rFonts w:ascii="Sylfaen" w:hAnsi="Sylfaen"/>
          <w:spacing w:val="-6"/>
          <w:sz w:val="24"/>
          <w:szCs w:val="24"/>
        </w:rPr>
        <w:t>ը</w:t>
      </w:r>
      <w:r w:rsidRPr="00526BDF">
        <w:rPr>
          <w:rFonts w:ascii="Sylfaen" w:hAnsi="Sylfaen"/>
          <w:spacing w:val="-6"/>
          <w:sz w:val="24"/>
          <w:szCs w:val="24"/>
        </w:rPr>
        <w:t xml:space="preserve">՝ ի դեմս Հայաստանի Հանրապետության </w:t>
      </w:r>
      <w:r w:rsidR="0020108B" w:rsidRPr="00526BDF">
        <w:rPr>
          <w:rFonts w:ascii="Sylfaen" w:hAnsi="Sylfaen"/>
          <w:spacing w:val="-6"/>
          <w:sz w:val="24"/>
          <w:szCs w:val="24"/>
        </w:rPr>
        <w:t>Կ</w:t>
      </w:r>
      <w:r w:rsidRPr="00526BDF">
        <w:rPr>
          <w:rFonts w:ascii="Sylfaen" w:hAnsi="Sylfaen"/>
          <w:spacing w:val="-6"/>
          <w:sz w:val="24"/>
          <w:szCs w:val="24"/>
        </w:rPr>
        <w:t xml:space="preserve">առավարության </w:t>
      </w:r>
      <w:r w:rsidR="00486D7B">
        <w:rPr>
          <w:rFonts w:ascii="Sylfaen" w:hAnsi="Sylfaen"/>
          <w:spacing w:val="-6"/>
          <w:sz w:val="24"/>
          <w:szCs w:val="24"/>
        </w:rPr>
        <w:t>և</w:t>
      </w:r>
      <w:r w:rsidRPr="00526BDF">
        <w:rPr>
          <w:rFonts w:ascii="Sylfaen" w:hAnsi="Sylfaen"/>
          <w:spacing w:val="-6"/>
          <w:sz w:val="24"/>
          <w:szCs w:val="24"/>
        </w:rPr>
        <w:t xml:space="preserve"> Հայաստանի Հանրապետության </w:t>
      </w:r>
      <w:r w:rsidR="0020108B" w:rsidRPr="00526BDF">
        <w:rPr>
          <w:rFonts w:ascii="Sylfaen" w:hAnsi="Sylfaen"/>
          <w:spacing w:val="-6"/>
          <w:sz w:val="24"/>
          <w:szCs w:val="24"/>
        </w:rPr>
        <w:t>կ</w:t>
      </w:r>
      <w:r w:rsidRPr="00526BDF">
        <w:rPr>
          <w:rFonts w:ascii="Sylfaen" w:hAnsi="Sylfaen"/>
          <w:spacing w:val="-6"/>
          <w:sz w:val="24"/>
          <w:szCs w:val="24"/>
        </w:rPr>
        <w:t xml:space="preserve">ենտրոնական բանկի, Բելառուսի Հանրապետության </w:t>
      </w:r>
      <w:r w:rsidR="0020108B" w:rsidRPr="00526BDF">
        <w:rPr>
          <w:rFonts w:ascii="Sylfaen" w:hAnsi="Sylfaen"/>
          <w:spacing w:val="-6"/>
          <w:sz w:val="24"/>
          <w:szCs w:val="24"/>
        </w:rPr>
        <w:t>Կ</w:t>
      </w:r>
      <w:r w:rsidRPr="00526BDF">
        <w:rPr>
          <w:rFonts w:ascii="Sylfaen" w:hAnsi="Sylfaen"/>
          <w:spacing w:val="-6"/>
          <w:sz w:val="24"/>
          <w:szCs w:val="24"/>
        </w:rPr>
        <w:t xml:space="preserve">առավարության </w:t>
      </w:r>
      <w:r w:rsidR="00486D7B">
        <w:rPr>
          <w:rFonts w:ascii="Sylfaen" w:hAnsi="Sylfaen"/>
          <w:spacing w:val="-6"/>
          <w:sz w:val="24"/>
          <w:szCs w:val="24"/>
        </w:rPr>
        <w:t>և</w:t>
      </w:r>
      <w:r w:rsidRPr="00526BDF">
        <w:rPr>
          <w:rFonts w:ascii="Sylfaen" w:hAnsi="Sylfaen"/>
          <w:spacing w:val="-6"/>
          <w:sz w:val="24"/>
          <w:szCs w:val="24"/>
        </w:rPr>
        <w:t xml:space="preserve"> Բելառուսի Հանրապետության </w:t>
      </w:r>
      <w:r w:rsidR="0020108B" w:rsidRPr="00526BDF">
        <w:rPr>
          <w:rFonts w:ascii="Sylfaen" w:hAnsi="Sylfaen"/>
          <w:spacing w:val="-6"/>
          <w:sz w:val="24"/>
          <w:szCs w:val="24"/>
        </w:rPr>
        <w:t>ա</w:t>
      </w:r>
      <w:r w:rsidRPr="00526BDF">
        <w:rPr>
          <w:rFonts w:ascii="Sylfaen" w:hAnsi="Sylfaen"/>
          <w:spacing w:val="-6"/>
          <w:sz w:val="24"/>
          <w:szCs w:val="24"/>
        </w:rPr>
        <w:t xml:space="preserve">զգային </w:t>
      </w:r>
      <w:bookmarkStart w:id="0" w:name="_GoBack"/>
      <w:bookmarkEnd w:id="0"/>
      <w:r w:rsidRPr="00526BDF">
        <w:rPr>
          <w:rFonts w:ascii="Sylfaen" w:hAnsi="Sylfaen"/>
          <w:spacing w:val="-6"/>
          <w:sz w:val="24"/>
          <w:szCs w:val="24"/>
        </w:rPr>
        <w:t xml:space="preserve">բանկի, Ղազախստանի Հանրապետության </w:t>
      </w:r>
      <w:r w:rsidR="0020108B" w:rsidRPr="00526BDF">
        <w:rPr>
          <w:rFonts w:ascii="Sylfaen" w:hAnsi="Sylfaen"/>
          <w:spacing w:val="-6"/>
          <w:sz w:val="24"/>
          <w:szCs w:val="24"/>
        </w:rPr>
        <w:t>Կ</w:t>
      </w:r>
      <w:r w:rsidRPr="00526BDF">
        <w:rPr>
          <w:rFonts w:ascii="Sylfaen" w:hAnsi="Sylfaen"/>
          <w:spacing w:val="-6"/>
          <w:sz w:val="24"/>
          <w:szCs w:val="24"/>
        </w:rPr>
        <w:t xml:space="preserve">առավարության </w:t>
      </w:r>
      <w:r w:rsidR="00486D7B">
        <w:rPr>
          <w:rFonts w:ascii="Sylfaen" w:hAnsi="Sylfaen"/>
          <w:spacing w:val="-6"/>
          <w:sz w:val="24"/>
          <w:szCs w:val="24"/>
        </w:rPr>
        <w:t>և</w:t>
      </w:r>
      <w:r w:rsidRPr="00526BDF">
        <w:rPr>
          <w:rFonts w:ascii="Sylfaen" w:hAnsi="Sylfaen"/>
          <w:spacing w:val="-6"/>
          <w:sz w:val="24"/>
          <w:szCs w:val="24"/>
        </w:rPr>
        <w:t xml:space="preserve"> Ղազախստանի Հանրապետության </w:t>
      </w:r>
      <w:r w:rsidR="0020108B" w:rsidRPr="00526BDF">
        <w:rPr>
          <w:rFonts w:ascii="Sylfaen" w:hAnsi="Sylfaen"/>
          <w:spacing w:val="-6"/>
          <w:sz w:val="24"/>
          <w:szCs w:val="24"/>
        </w:rPr>
        <w:t>ա</w:t>
      </w:r>
      <w:r w:rsidRPr="00526BDF">
        <w:rPr>
          <w:rFonts w:ascii="Sylfaen" w:hAnsi="Sylfaen"/>
          <w:spacing w:val="-6"/>
          <w:sz w:val="24"/>
          <w:szCs w:val="24"/>
        </w:rPr>
        <w:t xml:space="preserve">զգային բանկի, Ղրղզստանի Հանրապետության </w:t>
      </w:r>
      <w:r w:rsidR="0020108B" w:rsidRPr="00526BDF">
        <w:rPr>
          <w:rFonts w:ascii="Sylfaen" w:hAnsi="Sylfaen"/>
          <w:spacing w:val="-6"/>
          <w:sz w:val="24"/>
          <w:szCs w:val="24"/>
        </w:rPr>
        <w:t>Կ</w:t>
      </w:r>
      <w:r w:rsidRPr="00526BDF">
        <w:rPr>
          <w:rFonts w:ascii="Sylfaen" w:hAnsi="Sylfaen"/>
          <w:spacing w:val="-6"/>
          <w:sz w:val="24"/>
          <w:szCs w:val="24"/>
        </w:rPr>
        <w:t xml:space="preserve">առավարության </w:t>
      </w:r>
      <w:r w:rsidR="00486D7B">
        <w:rPr>
          <w:rFonts w:ascii="Sylfaen" w:hAnsi="Sylfaen"/>
          <w:spacing w:val="-6"/>
          <w:sz w:val="24"/>
          <w:szCs w:val="24"/>
        </w:rPr>
        <w:t>և</w:t>
      </w:r>
      <w:r w:rsidRPr="00526BDF">
        <w:rPr>
          <w:rFonts w:ascii="Sylfaen" w:hAnsi="Sylfaen"/>
          <w:spacing w:val="-6"/>
          <w:sz w:val="24"/>
          <w:szCs w:val="24"/>
        </w:rPr>
        <w:t xml:space="preserve"> Ղրղզստանի Հանրապետության </w:t>
      </w:r>
      <w:r w:rsidR="0020108B" w:rsidRPr="00526BDF">
        <w:rPr>
          <w:rFonts w:ascii="Sylfaen" w:hAnsi="Sylfaen"/>
          <w:spacing w:val="-6"/>
          <w:sz w:val="24"/>
          <w:szCs w:val="24"/>
        </w:rPr>
        <w:t>ա</w:t>
      </w:r>
      <w:r w:rsidRPr="00526BDF">
        <w:rPr>
          <w:rFonts w:ascii="Sylfaen" w:hAnsi="Sylfaen"/>
          <w:spacing w:val="-6"/>
          <w:sz w:val="24"/>
          <w:szCs w:val="24"/>
        </w:rPr>
        <w:t xml:space="preserve">զգային բանկի, Ռուսաստանի Դաշնության </w:t>
      </w:r>
      <w:r w:rsidR="00E33AA2" w:rsidRPr="00526BDF">
        <w:rPr>
          <w:rFonts w:ascii="Sylfaen" w:hAnsi="Sylfaen"/>
          <w:spacing w:val="-6"/>
          <w:sz w:val="24"/>
          <w:szCs w:val="24"/>
        </w:rPr>
        <w:t>Կ</w:t>
      </w:r>
      <w:r w:rsidRPr="00526BDF">
        <w:rPr>
          <w:rFonts w:ascii="Sylfaen" w:hAnsi="Sylfaen"/>
          <w:spacing w:val="-6"/>
          <w:sz w:val="24"/>
          <w:szCs w:val="24"/>
        </w:rPr>
        <w:t xml:space="preserve">առավարության </w:t>
      </w:r>
      <w:r w:rsidR="00486D7B">
        <w:rPr>
          <w:rFonts w:ascii="Sylfaen" w:hAnsi="Sylfaen"/>
          <w:spacing w:val="-6"/>
          <w:sz w:val="24"/>
          <w:szCs w:val="24"/>
        </w:rPr>
        <w:t>և</w:t>
      </w:r>
      <w:r w:rsidRPr="00526BDF">
        <w:rPr>
          <w:rFonts w:ascii="Sylfaen" w:hAnsi="Sylfaen"/>
          <w:spacing w:val="-6"/>
          <w:sz w:val="24"/>
          <w:szCs w:val="24"/>
        </w:rPr>
        <w:t xml:space="preserve"> Ռուսաստանի Դաշնության </w:t>
      </w:r>
      <w:r w:rsidR="00E33AA2" w:rsidRPr="00526BDF">
        <w:rPr>
          <w:rFonts w:ascii="Sylfaen" w:hAnsi="Sylfaen"/>
          <w:spacing w:val="-6"/>
          <w:sz w:val="24"/>
          <w:szCs w:val="24"/>
        </w:rPr>
        <w:t>կ</w:t>
      </w:r>
      <w:r w:rsidRPr="00526BDF">
        <w:rPr>
          <w:rFonts w:ascii="Sylfaen" w:hAnsi="Sylfaen"/>
          <w:spacing w:val="-6"/>
          <w:sz w:val="24"/>
          <w:szCs w:val="24"/>
        </w:rPr>
        <w:t>ենտրոնական բանկի,</w:t>
      </w:r>
    </w:p>
    <w:p w:rsidR="00FD19C7" w:rsidRPr="00526BDF" w:rsidRDefault="008D5B9F" w:rsidP="00FC7AE5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 xml:space="preserve">Եվրասիական տնտեսական միության շրջանակներում ընդհանուր ֆինանսական շուկա ստեղծելու, ծառայությունների ոլորտներում (բանկային ոլորտում, ապահովագրության ոլորտում, արժեթղթերի շուկայի ծառայությունների ոլորտում) գործունեության տեսակների իրականացման լիցենզիաների փոխադարձ ճանաչման </w:t>
      </w:r>
      <w:r w:rsidR="00486D7B">
        <w:rPr>
          <w:rFonts w:ascii="Sylfaen" w:hAnsi="Sylfaen"/>
          <w:sz w:val="24"/>
          <w:szCs w:val="24"/>
        </w:rPr>
        <w:t>և</w:t>
      </w:r>
      <w:r w:rsidRPr="00526BDF">
        <w:rPr>
          <w:rFonts w:ascii="Sylfaen" w:hAnsi="Sylfaen"/>
          <w:sz w:val="24"/>
          <w:szCs w:val="24"/>
        </w:rPr>
        <w:t xml:space="preserve"> Եվրասիական տնտեսական միության անդամ</w:t>
      </w:r>
      <w:r w:rsidR="00E33AA2" w:rsidRPr="00526BDF">
        <w:rPr>
          <w:rFonts w:ascii="Sylfaen" w:hAnsi="Sylfaen"/>
          <w:sz w:val="24"/>
          <w:szCs w:val="24"/>
        </w:rPr>
        <w:t xml:space="preserve"> </w:t>
      </w:r>
      <w:r w:rsidRPr="00526BDF">
        <w:rPr>
          <w:rFonts w:ascii="Sylfaen" w:hAnsi="Sylfaen"/>
          <w:sz w:val="24"/>
          <w:szCs w:val="24"/>
        </w:rPr>
        <w:t>պետությունների (այսուհետ՝ անդամ պետություններ) ֆինանսական շուկաներ ոչ խտրական հասանելիությունն ապահովելու նպատակներով,</w:t>
      </w:r>
    </w:p>
    <w:p w:rsidR="00FD19C7" w:rsidRPr="00526BDF" w:rsidRDefault="008D5B9F" w:rsidP="00FC7AE5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 xml:space="preserve">ելնելով պետական կարգավորման կատարելագործման </w:t>
      </w:r>
      <w:r w:rsidR="00486D7B">
        <w:rPr>
          <w:rFonts w:ascii="Sylfaen" w:hAnsi="Sylfaen"/>
          <w:sz w:val="24"/>
          <w:szCs w:val="24"/>
        </w:rPr>
        <w:t>և</w:t>
      </w:r>
      <w:r w:rsidRPr="00526BDF">
        <w:rPr>
          <w:rFonts w:ascii="Sylfaen" w:hAnsi="Sylfaen"/>
          <w:sz w:val="24"/>
          <w:szCs w:val="24"/>
        </w:rPr>
        <w:t xml:space="preserve"> անդամ պետությունների ֆինանսական շուկաներում հսկողություն </w:t>
      </w:r>
      <w:r w:rsidR="00486D7B">
        <w:rPr>
          <w:rFonts w:ascii="Sylfaen" w:hAnsi="Sylfaen"/>
          <w:sz w:val="24"/>
          <w:szCs w:val="24"/>
        </w:rPr>
        <w:t>և</w:t>
      </w:r>
      <w:r w:rsidRPr="00526BDF">
        <w:rPr>
          <w:rFonts w:ascii="Sylfaen" w:hAnsi="Sylfaen"/>
          <w:sz w:val="24"/>
          <w:szCs w:val="24"/>
        </w:rPr>
        <w:t xml:space="preserve"> վերահսկողություն իրականացնելու անհրաժեշտությունից,</w:t>
      </w:r>
    </w:p>
    <w:p w:rsidR="00795DD5" w:rsidRPr="00526BDF" w:rsidRDefault="008D5B9F" w:rsidP="001A1ABC">
      <w:pPr>
        <w:pStyle w:val="Bodytext4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>հաշվի առնելով 2014 թվականի մայիսի 29-ի «Եվրասիական տնտեսական միության մասին» պայմանագրի 70-րդ հոդվածի 3</w:t>
      </w:r>
      <w:r w:rsidR="00417E4E" w:rsidRPr="00526BDF">
        <w:rPr>
          <w:rFonts w:ascii="Sylfaen" w:hAnsi="Sylfaen"/>
          <w:sz w:val="24"/>
          <w:szCs w:val="24"/>
        </w:rPr>
        <w:t>-րդ</w:t>
      </w:r>
      <w:r w:rsidRPr="00526BDF">
        <w:rPr>
          <w:rFonts w:ascii="Sylfaen" w:hAnsi="Sylfaen"/>
          <w:sz w:val="24"/>
          <w:szCs w:val="24"/>
        </w:rPr>
        <w:t xml:space="preserve"> կետի դրույթները </w:t>
      </w:r>
      <w:r w:rsidR="00486D7B">
        <w:rPr>
          <w:rFonts w:ascii="Sylfaen" w:hAnsi="Sylfaen"/>
          <w:sz w:val="24"/>
          <w:szCs w:val="24"/>
        </w:rPr>
        <w:t>և</w:t>
      </w:r>
      <w:r w:rsidRPr="00526BDF">
        <w:rPr>
          <w:rFonts w:ascii="Sylfaen" w:hAnsi="Sylfaen"/>
          <w:sz w:val="24"/>
          <w:szCs w:val="24"/>
        </w:rPr>
        <w:t xml:space="preserve"> ֆինանսական շուկայի ոլորտում անդամ պետությունների օրենսդրության </w:t>
      </w:r>
      <w:r w:rsidRPr="00526BDF">
        <w:rPr>
          <w:rFonts w:ascii="Sylfaen" w:hAnsi="Sylfaen"/>
          <w:sz w:val="24"/>
          <w:szCs w:val="24"/>
        </w:rPr>
        <w:lastRenderedPageBreak/>
        <w:t>ներդաշնակեցման նպատակներով,</w:t>
      </w:r>
    </w:p>
    <w:p w:rsidR="00FD19C7" w:rsidRPr="00526BDF" w:rsidRDefault="008D5B9F" w:rsidP="001A1ABC">
      <w:pPr>
        <w:pStyle w:val="Bodytext40"/>
        <w:shd w:val="clear" w:color="auto" w:fill="auto"/>
        <w:spacing w:before="0" w:after="160" w:line="355" w:lineRule="auto"/>
        <w:ind w:firstLine="567"/>
        <w:jc w:val="left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>համաձայնեցին հետ</w:t>
      </w:r>
      <w:r w:rsidR="00486D7B">
        <w:rPr>
          <w:rFonts w:ascii="Sylfaen" w:hAnsi="Sylfaen"/>
          <w:sz w:val="24"/>
          <w:szCs w:val="24"/>
        </w:rPr>
        <w:t>և</w:t>
      </w:r>
      <w:r w:rsidRPr="00526BDF">
        <w:rPr>
          <w:rFonts w:ascii="Sylfaen" w:hAnsi="Sylfaen"/>
          <w:sz w:val="24"/>
          <w:szCs w:val="24"/>
        </w:rPr>
        <w:t>յալ մասին</w:t>
      </w:r>
      <w:r w:rsidR="00D425B1" w:rsidRPr="00526BDF">
        <w:rPr>
          <w:rFonts w:ascii="Sylfaen" w:hAnsi="Sylfaen"/>
          <w:sz w:val="24"/>
          <w:szCs w:val="24"/>
        </w:rPr>
        <w:t>.</w:t>
      </w:r>
    </w:p>
    <w:p w:rsidR="001060A1" w:rsidRPr="00526BDF" w:rsidRDefault="001060A1" w:rsidP="001A1ABC">
      <w:pPr>
        <w:pStyle w:val="Bodytext40"/>
        <w:shd w:val="clear" w:color="auto" w:fill="auto"/>
        <w:spacing w:before="0" w:after="160" w:line="355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D19C7" w:rsidRPr="00526BDF" w:rsidRDefault="008D5B9F" w:rsidP="001A1ABC">
      <w:pPr>
        <w:pStyle w:val="Bodytext40"/>
        <w:shd w:val="clear" w:color="auto" w:fill="auto"/>
        <w:spacing w:before="0" w:after="160" w:line="355" w:lineRule="auto"/>
        <w:ind w:firstLine="0"/>
        <w:jc w:val="center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>Հոդված 1. Համաձայնագրի առարկան</w:t>
      </w:r>
    </w:p>
    <w:p w:rsidR="00FD19C7" w:rsidRPr="00526BDF" w:rsidRDefault="008D5B9F" w:rsidP="001A1ABC">
      <w:pPr>
        <w:pStyle w:val="Bodytext4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 xml:space="preserve">Սույն </w:t>
      </w:r>
      <w:r w:rsidR="00D425B1" w:rsidRPr="00526BDF">
        <w:rPr>
          <w:rFonts w:ascii="Sylfaen" w:hAnsi="Sylfaen"/>
          <w:sz w:val="24"/>
          <w:szCs w:val="24"/>
        </w:rPr>
        <w:t>հ</w:t>
      </w:r>
      <w:r w:rsidRPr="00526BDF">
        <w:rPr>
          <w:rFonts w:ascii="Sylfaen" w:hAnsi="Sylfaen"/>
          <w:sz w:val="24"/>
          <w:szCs w:val="24"/>
        </w:rPr>
        <w:t xml:space="preserve">ամաձայնագիրը սահմանում է ֆինանսական շուկայի ոլորտում (բանկային ոլորտում, ապահովագրական ոլորտում, արժեթղթերի շուկայի ծառայությունների ոլորտում) անդամ պետությունների օրենսդրության ներդաշնակեցման ուղղությունները </w:t>
      </w:r>
      <w:r w:rsidR="00486D7B">
        <w:rPr>
          <w:rFonts w:ascii="Sylfaen" w:hAnsi="Sylfaen"/>
          <w:sz w:val="24"/>
          <w:szCs w:val="24"/>
        </w:rPr>
        <w:t>և</w:t>
      </w:r>
      <w:r w:rsidRPr="00526BDF">
        <w:rPr>
          <w:rFonts w:ascii="Sylfaen" w:hAnsi="Sylfaen"/>
          <w:sz w:val="24"/>
          <w:szCs w:val="24"/>
        </w:rPr>
        <w:t xml:space="preserve"> կարգը, այդ թվում՝</w:t>
      </w:r>
    </w:p>
    <w:p w:rsidR="00FD19C7" w:rsidRPr="00526BDF" w:rsidRDefault="00D82EF6" w:rsidP="001A1ABC">
      <w:pPr>
        <w:pStyle w:val="Bodytext4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>ֆինանսական շուկաների մասնակիցներին ներկայացվող համաձայնեցված պահանջների ընդունման մասով՝ բանկային, ապահովագրական, արժեթղթերի շուկայի ծառայությունների ոլորտներում դրանց ստեղծման, հիմնադրման</w:t>
      </w:r>
      <w:r w:rsidR="008D5B9F" w:rsidRPr="00526BDF">
        <w:rPr>
          <w:rFonts w:ascii="Sylfaen" w:hAnsi="Sylfaen"/>
          <w:sz w:val="24"/>
          <w:szCs w:val="24"/>
        </w:rPr>
        <w:t xml:space="preserve"> </w:t>
      </w:r>
      <w:r w:rsidR="00486D7B">
        <w:rPr>
          <w:rFonts w:ascii="Sylfaen" w:hAnsi="Sylfaen"/>
          <w:sz w:val="24"/>
          <w:szCs w:val="24"/>
        </w:rPr>
        <w:t>և</w:t>
      </w:r>
      <w:r w:rsidR="008D5B9F" w:rsidRPr="00526BDF">
        <w:rPr>
          <w:rFonts w:ascii="Sylfaen" w:hAnsi="Sylfaen"/>
          <w:sz w:val="24"/>
          <w:szCs w:val="24"/>
        </w:rPr>
        <w:t xml:space="preserve"> գործունեության </w:t>
      </w:r>
      <w:r w:rsidR="007916A4" w:rsidRPr="00526BDF">
        <w:rPr>
          <w:rFonts w:ascii="Sylfaen" w:hAnsi="Sylfaen"/>
          <w:sz w:val="24"/>
          <w:szCs w:val="24"/>
        </w:rPr>
        <w:t>առնչությամբ</w:t>
      </w:r>
      <w:r w:rsidR="008D5B9F" w:rsidRPr="00526BDF">
        <w:rPr>
          <w:rFonts w:ascii="Sylfaen" w:hAnsi="Sylfaen"/>
          <w:sz w:val="24"/>
          <w:szCs w:val="24"/>
        </w:rPr>
        <w:t>,</w:t>
      </w:r>
    </w:p>
    <w:p w:rsidR="00FD19C7" w:rsidRPr="00526BDF" w:rsidRDefault="0034687E" w:rsidP="001A1ABC">
      <w:pPr>
        <w:pStyle w:val="Bodytext4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>միջազգային ստանդարտներին համապատասխան</w:t>
      </w:r>
      <w:r w:rsidR="00D82EF6" w:rsidRPr="00526BDF">
        <w:rPr>
          <w:rFonts w:ascii="Sylfaen" w:hAnsi="Sylfaen"/>
          <w:sz w:val="24"/>
          <w:szCs w:val="24"/>
        </w:rPr>
        <w:t>`</w:t>
      </w:r>
      <w:r w:rsidRPr="00526BDF">
        <w:rPr>
          <w:rFonts w:ascii="Sylfaen" w:hAnsi="Sylfaen"/>
          <w:sz w:val="24"/>
          <w:szCs w:val="24"/>
        </w:rPr>
        <w:t xml:space="preserve"> </w:t>
      </w:r>
      <w:r w:rsidR="008D5B9F" w:rsidRPr="00526BDF">
        <w:rPr>
          <w:rFonts w:ascii="Sylfaen" w:hAnsi="Sylfaen"/>
          <w:sz w:val="24"/>
          <w:szCs w:val="24"/>
        </w:rPr>
        <w:t>ֆինանսական շուկայի ոլորտում ռիսկերի կարգավորման մոտեցումների ներդաշնակեցման մասով,</w:t>
      </w:r>
    </w:p>
    <w:p w:rsidR="00FD19C7" w:rsidRPr="00526BDF" w:rsidRDefault="008D5B9F" w:rsidP="001A1ABC">
      <w:pPr>
        <w:pStyle w:val="Bodytext4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 xml:space="preserve">վերահսկողական պահանջների </w:t>
      </w:r>
      <w:r w:rsidR="00486D7B">
        <w:rPr>
          <w:rFonts w:ascii="Sylfaen" w:hAnsi="Sylfaen"/>
          <w:sz w:val="24"/>
          <w:szCs w:val="24"/>
        </w:rPr>
        <w:t>և</w:t>
      </w:r>
      <w:r w:rsidRPr="00526BDF">
        <w:rPr>
          <w:rFonts w:ascii="Sylfaen" w:hAnsi="Sylfaen"/>
          <w:sz w:val="24"/>
          <w:szCs w:val="24"/>
        </w:rPr>
        <w:t xml:space="preserve"> ֆինանսական շուկայի մասնակիցների վերահսկողության իրականացման կարգի ներդաշնակեցման մասով,</w:t>
      </w:r>
    </w:p>
    <w:p w:rsidR="00795DD5" w:rsidRPr="00526BDF" w:rsidRDefault="008D5B9F" w:rsidP="001A1ABC">
      <w:pPr>
        <w:pStyle w:val="Bodytext4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>լիցենզիաների փոխադարձ ճանաչման համար պայմանների ապահովման մասով,</w:t>
      </w:r>
    </w:p>
    <w:p w:rsidR="00FD19C7" w:rsidRPr="00526BDF" w:rsidRDefault="008D5B9F" w:rsidP="001A1ABC">
      <w:pPr>
        <w:pStyle w:val="Bodytext4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>ֆինանսական շուկայի ոլորտում տեղեկատվության բացահայտման պահանջների ներդաշնակեցման մասով,</w:t>
      </w:r>
    </w:p>
    <w:p w:rsidR="00FD19C7" w:rsidRPr="00526BDF" w:rsidRDefault="008D5B9F" w:rsidP="001A1ABC">
      <w:pPr>
        <w:pStyle w:val="Bodytext4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>անդամ պետությունների ներդրողների կողմից ֆինանսական շուկայի մասնակիցների կանոնակարգային կապիտալում մասնաբաժինների (բաժնետոմսերի) ձեռքբերման հարցով,</w:t>
      </w:r>
    </w:p>
    <w:p w:rsidR="00FD19C7" w:rsidRPr="00526BDF" w:rsidRDefault="008D5B9F" w:rsidP="001A1ABC">
      <w:pPr>
        <w:pStyle w:val="Bodytext4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 xml:space="preserve">ֆինանսական ծառայությունների սպառողների իրավունքների </w:t>
      </w:r>
      <w:r w:rsidR="00486D7B">
        <w:rPr>
          <w:rFonts w:ascii="Sylfaen" w:hAnsi="Sylfaen"/>
          <w:sz w:val="24"/>
          <w:szCs w:val="24"/>
        </w:rPr>
        <w:t>և</w:t>
      </w:r>
      <w:r w:rsidRPr="00526BDF">
        <w:rPr>
          <w:rFonts w:ascii="Sylfaen" w:hAnsi="Sylfaen"/>
          <w:sz w:val="24"/>
          <w:szCs w:val="24"/>
        </w:rPr>
        <w:t xml:space="preserve"> շահերի պաշտպանության պահանջների ներդաշնակեցման մասով։</w:t>
      </w:r>
    </w:p>
    <w:p w:rsidR="00FD19C7" w:rsidRPr="00526BDF" w:rsidRDefault="008D5B9F" w:rsidP="001A1ABC">
      <w:pPr>
        <w:pStyle w:val="Bodytext4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>Հոդված 2. Սահմանումները</w:t>
      </w:r>
    </w:p>
    <w:p w:rsidR="00FD19C7" w:rsidRPr="00526BDF" w:rsidRDefault="008D5B9F" w:rsidP="00FC7AE5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lastRenderedPageBreak/>
        <w:t xml:space="preserve">Սույն </w:t>
      </w:r>
      <w:r w:rsidR="007B5D63" w:rsidRPr="00526BDF">
        <w:rPr>
          <w:rFonts w:ascii="Sylfaen" w:hAnsi="Sylfaen"/>
          <w:sz w:val="24"/>
          <w:szCs w:val="24"/>
        </w:rPr>
        <w:t>հ</w:t>
      </w:r>
      <w:r w:rsidRPr="00526BDF">
        <w:rPr>
          <w:rFonts w:ascii="Sylfaen" w:hAnsi="Sylfaen"/>
          <w:sz w:val="24"/>
          <w:szCs w:val="24"/>
        </w:rPr>
        <w:t>ամաձայնագրում օգտագործվող հասկացությունները կիրառվում են «Եվրասիական տնտեսական միության մասին» 2014 թվականի մայիսի 29-ի պայմանագրով սահմանված իմաստներով:</w:t>
      </w:r>
    </w:p>
    <w:p w:rsidR="00795DD5" w:rsidRPr="00526BDF" w:rsidRDefault="00795DD5" w:rsidP="00FC7AE5">
      <w:pPr>
        <w:pStyle w:val="Bodytext40"/>
        <w:shd w:val="clear" w:color="auto" w:fill="auto"/>
        <w:spacing w:before="0" w:after="160" w:line="360" w:lineRule="auto"/>
        <w:ind w:firstLine="567"/>
        <w:jc w:val="left"/>
        <w:rPr>
          <w:rFonts w:ascii="Sylfaen" w:hAnsi="Sylfaen"/>
          <w:sz w:val="24"/>
          <w:szCs w:val="24"/>
        </w:rPr>
      </w:pPr>
    </w:p>
    <w:p w:rsidR="00FD19C7" w:rsidRPr="00526BDF" w:rsidRDefault="008D5B9F" w:rsidP="00124B78">
      <w:pPr>
        <w:pStyle w:val="Bodytext40"/>
        <w:shd w:val="clear" w:color="auto" w:fill="auto"/>
        <w:spacing w:before="0" w:after="160" w:line="36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>Հոդված 3. Անդամ պետությունների օրենսդրության ներդաշնակեցման միջոցները</w:t>
      </w:r>
    </w:p>
    <w:p w:rsidR="00FD19C7" w:rsidRPr="00526BDF" w:rsidRDefault="00795DD5" w:rsidP="00124B78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>1.</w:t>
      </w:r>
      <w:r w:rsidR="00FC7AE5" w:rsidRPr="00526BDF">
        <w:rPr>
          <w:rFonts w:ascii="Sylfaen" w:hAnsi="Sylfaen"/>
          <w:sz w:val="24"/>
          <w:szCs w:val="24"/>
        </w:rPr>
        <w:tab/>
      </w:r>
      <w:r w:rsidRPr="00526BDF">
        <w:rPr>
          <w:rFonts w:ascii="Sylfaen" w:hAnsi="Sylfaen"/>
          <w:sz w:val="24"/>
          <w:szCs w:val="24"/>
        </w:rPr>
        <w:t xml:space="preserve">Ֆինանսական շուկայի ոլորտում անդամ պետությունների օրենսդրության ներդաշնակեցման նպատակներով սույն </w:t>
      </w:r>
      <w:r w:rsidR="007B5D63" w:rsidRPr="00526BDF">
        <w:rPr>
          <w:rFonts w:ascii="Sylfaen" w:hAnsi="Sylfaen"/>
          <w:sz w:val="24"/>
          <w:szCs w:val="24"/>
        </w:rPr>
        <w:t>հ</w:t>
      </w:r>
      <w:r w:rsidRPr="00526BDF">
        <w:rPr>
          <w:rFonts w:ascii="Sylfaen" w:hAnsi="Sylfaen"/>
          <w:sz w:val="24"/>
          <w:szCs w:val="24"/>
        </w:rPr>
        <w:t>ամաձայնագրի մասնակիցները միջոցներ կձեռնարկեն, որոնք ներառում են՝</w:t>
      </w:r>
    </w:p>
    <w:p w:rsidR="00FD19C7" w:rsidRPr="00526BDF" w:rsidRDefault="008D5B9F" w:rsidP="00FC7AE5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 xml:space="preserve">փոխգործակցություն՝ ֆինանսական շուկայի ոլորտում անդամ պետությունների օրենսդրության ներդաշնակեցմանն ուղղված նորմատիվ իրավական ակտերի նախագծեր </w:t>
      </w:r>
      <w:r w:rsidR="00B13EDF" w:rsidRPr="00526BDF">
        <w:rPr>
          <w:rFonts w:ascii="Sylfaen" w:hAnsi="Sylfaen"/>
          <w:sz w:val="24"/>
          <w:szCs w:val="24"/>
        </w:rPr>
        <w:t>նախա</w:t>
      </w:r>
      <w:r w:rsidRPr="00526BDF">
        <w:rPr>
          <w:rFonts w:ascii="Sylfaen" w:hAnsi="Sylfaen"/>
          <w:sz w:val="24"/>
          <w:szCs w:val="24"/>
        </w:rPr>
        <w:t>պատրաստ</w:t>
      </w:r>
      <w:r w:rsidR="00B13EDF" w:rsidRPr="00526BDF">
        <w:rPr>
          <w:rFonts w:ascii="Sylfaen" w:hAnsi="Sylfaen"/>
          <w:sz w:val="24"/>
          <w:szCs w:val="24"/>
        </w:rPr>
        <w:t>ելու</w:t>
      </w:r>
      <w:r w:rsidRPr="00526BDF">
        <w:rPr>
          <w:rFonts w:ascii="Sylfaen" w:hAnsi="Sylfaen"/>
          <w:sz w:val="24"/>
          <w:szCs w:val="24"/>
        </w:rPr>
        <w:t xml:space="preserve"> ժամանակ,</w:t>
      </w:r>
    </w:p>
    <w:p w:rsidR="00FD19C7" w:rsidRPr="00526BDF" w:rsidRDefault="008D5B9F" w:rsidP="00FC7AE5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 xml:space="preserve">այլ միջոցներ, որոնք սույն </w:t>
      </w:r>
      <w:r w:rsidR="007B5D63" w:rsidRPr="00526BDF">
        <w:rPr>
          <w:rFonts w:ascii="Sylfaen" w:hAnsi="Sylfaen"/>
          <w:sz w:val="24"/>
          <w:szCs w:val="24"/>
        </w:rPr>
        <w:t>հ</w:t>
      </w:r>
      <w:r w:rsidRPr="00526BDF">
        <w:rPr>
          <w:rFonts w:ascii="Sylfaen" w:hAnsi="Sylfaen"/>
          <w:sz w:val="24"/>
          <w:szCs w:val="24"/>
        </w:rPr>
        <w:t xml:space="preserve">ամաձայնագրի մասնակիցները նպատակահարմար </w:t>
      </w:r>
      <w:r w:rsidR="00486D7B">
        <w:rPr>
          <w:rFonts w:ascii="Sylfaen" w:hAnsi="Sylfaen"/>
          <w:sz w:val="24"/>
          <w:szCs w:val="24"/>
        </w:rPr>
        <w:t>և</w:t>
      </w:r>
      <w:r w:rsidRPr="00526BDF">
        <w:rPr>
          <w:rFonts w:ascii="Sylfaen" w:hAnsi="Sylfaen"/>
          <w:sz w:val="24"/>
          <w:szCs w:val="24"/>
        </w:rPr>
        <w:t xml:space="preserve"> հնարավոր կհամարեն՝ ֆինանսական շուկայի ոլորտում անդամ պետությունների օրենսդրության ներդաշնակեցման միջոցներ</w:t>
      </w:r>
      <w:r w:rsidR="00D82EF6" w:rsidRPr="00526BDF">
        <w:rPr>
          <w:rFonts w:ascii="Sylfaen" w:hAnsi="Sylfaen"/>
          <w:sz w:val="24"/>
          <w:szCs w:val="24"/>
        </w:rPr>
        <w:t>ն</w:t>
      </w:r>
      <w:r w:rsidRPr="00526BDF">
        <w:rPr>
          <w:rFonts w:ascii="Sylfaen" w:hAnsi="Sylfaen"/>
          <w:sz w:val="24"/>
          <w:szCs w:val="24"/>
        </w:rPr>
        <w:t xml:space="preserve"> իրագործ</w:t>
      </w:r>
      <w:r w:rsidR="0034687E" w:rsidRPr="00526BDF">
        <w:rPr>
          <w:rFonts w:ascii="Sylfaen" w:hAnsi="Sylfaen"/>
          <w:sz w:val="24"/>
          <w:szCs w:val="24"/>
        </w:rPr>
        <w:t>ելու</w:t>
      </w:r>
      <w:r w:rsidRPr="00526BDF">
        <w:rPr>
          <w:rFonts w:ascii="Sylfaen" w:hAnsi="Sylfaen"/>
          <w:sz w:val="24"/>
          <w:szCs w:val="24"/>
        </w:rPr>
        <w:t xml:space="preserve"> համար։</w:t>
      </w:r>
    </w:p>
    <w:p w:rsidR="00FD19C7" w:rsidRPr="00526BDF" w:rsidRDefault="00795DD5" w:rsidP="00124B78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>2.</w:t>
      </w:r>
      <w:r w:rsidR="00FC7AE5" w:rsidRPr="00526BDF">
        <w:rPr>
          <w:rFonts w:ascii="Sylfaen" w:hAnsi="Sylfaen"/>
          <w:sz w:val="24"/>
          <w:szCs w:val="24"/>
        </w:rPr>
        <w:tab/>
      </w:r>
      <w:r w:rsidRPr="00526BDF">
        <w:rPr>
          <w:rFonts w:ascii="Sylfaen" w:hAnsi="Sylfaen"/>
          <w:sz w:val="24"/>
          <w:szCs w:val="24"/>
        </w:rPr>
        <w:t xml:space="preserve">Անդամ պետություններից յուրաքանչյուրը որոշում է ընդունում այն մասին, թե այդ անդամ պետության որ նորմատիվ իրավական ակտերն են ենթակա մերձեցման՝ հաշվի առնելով սույն </w:t>
      </w:r>
      <w:r w:rsidR="007B5D63" w:rsidRPr="00526BDF">
        <w:rPr>
          <w:rFonts w:ascii="Sylfaen" w:hAnsi="Sylfaen"/>
          <w:sz w:val="24"/>
          <w:szCs w:val="24"/>
        </w:rPr>
        <w:t>հ</w:t>
      </w:r>
      <w:r w:rsidRPr="00526BDF">
        <w:rPr>
          <w:rFonts w:ascii="Sylfaen" w:hAnsi="Sylfaen"/>
          <w:sz w:val="24"/>
          <w:szCs w:val="24"/>
        </w:rPr>
        <w:t>ամաձայնագրի դրույթները, ինչպես նա</w:t>
      </w:r>
      <w:r w:rsidR="00486D7B">
        <w:rPr>
          <w:rFonts w:ascii="Sylfaen" w:hAnsi="Sylfaen"/>
          <w:sz w:val="24"/>
          <w:szCs w:val="24"/>
        </w:rPr>
        <w:t>և</w:t>
      </w:r>
      <w:r w:rsidRPr="00526BDF">
        <w:rPr>
          <w:rFonts w:ascii="Sylfaen" w:hAnsi="Sylfaen"/>
          <w:sz w:val="24"/>
          <w:szCs w:val="24"/>
        </w:rPr>
        <w:t xml:space="preserve"> որոշում է ընդունում սույն </w:t>
      </w:r>
      <w:r w:rsidR="007B5D63" w:rsidRPr="00526BDF">
        <w:rPr>
          <w:rFonts w:ascii="Sylfaen" w:hAnsi="Sylfaen"/>
          <w:sz w:val="24"/>
          <w:szCs w:val="24"/>
        </w:rPr>
        <w:t>հ</w:t>
      </w:r>
      <w:r w:rsidRPr="00526BDF">
        <w:rPr>
          <w:rFonts w:ascii="Sylfaen" w:hAnsi="Sylfaen"/>
          <w:sz w:val="24"/>
          <w:szCs w:val="24"/>
        </w:rPr>
        <w:t>ամաձայնագրի 6-րդ հոդվածով սահմանված կարգով ֆինանսական շուկայի ոլորտում անդամ պետությունների օրենսդրության ներդաշնակեցման միջոցների իրագործման հերթականությ</w:t>
      </w:r>
      <w:r w:rsidR="00B13EDF" w:rsidRPr="00526BDF">
        <w:rPr>
          <w:rFonts w:ascii="Sylfaen" w:hAnsi="Sylfaen"/>
          <w:sz w:val="24"/>
          <w:szCs w:val="24"/>
        </w:rPr>
        <w:t>ու</w:t>
      </w:r>
      <w:r w:rsidRPr="00526BDF">
        <w:rPr>
          <w:rFonts w:ascii="Sylfaen" w:hAnsi="Sylfaen"/>
          <w:sz w:val="24"/>
          <w:szCs w:val="24"/>
        </w:rPr>
        <w:t>ն</w:t>
      </w:r>
      <w:r w:rsidR="00B13EDF" w:rsidRPr="00526BDF">
        <w:rPr>
          <w:rFonts w:ascii="Sylfaen" w:hAnsi="Sylfaen"/>
          <w:sz w:val="24"/>
          <w:szCs w:val="24"/>
        </w:rPr>
        <w:t>ը</w:t>
      </w:r>
      <w:r w:rsidRPr="00526BDF">
        <w:rPr>
          <w:rFonts w:ascii="Sylfaen" w:hAnsi="Sylfaen"/>
          <w:sz w:val="24"/>
          <w:szCs w:val="24"/>
        </w:rPr>
        <w:t xml:space="preserve"> սահման</w:t>
      </w:r>
      <w:r w:rsidR="00B13EDF" w:rsidRPr="00526BDF">
        <w:rPr>
          <w:rFonts w:ascii="Sylfaen" w:hAnsi="Sylfaen"/>
          <w:sz w:val="24"/>
          <w:szCs w:val="24"/>
        </w:rPr>
        <w:t>ելու</w:t>
      </w:r>
      <w:r w:rsidRPr="00526BDF">
        <w:rPr>
          <w:rFonts w:ascii="Sylfaen" w:hAnsi="Sylfaen"/>
          <w:sz w:val="24"/>
          <w:szCs w:val="24"/>
        </w:rPr>
        <w:t xml:space="preserve"> մասին։</w:t>
      </w:r>
    </w:p>
    <w:p w:rsidR="001060A1" w:rsidRPr="00526BDF" w:rsidRDefault="008D5B9F" w:rsidP="00124B78">
      <w:pPr>
        <w:pStyle w:val="Bodytext40"/>
        <w:shd w:val="clear" w:color="auto" w:fill="auto"/>
        <w:spacing w:before="0" w:after="160" w:line="350" w:lineRule="auto"/>
        <w:ind w:firstLine="567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 xml:space="preserve">Այդ որոշումները կարող են նախատեսել օրենսդրության ներդաշնակեցման միջոցների ընդունում ինչպես առանձին ուղղություններով, այնպես էլ՝ բանկային, ապահովագրական </w:t>
      </w:r>
      <w:r w:rsidR="00486D7B">
        <w:rPr>
          <w:rFonts w:ascii="Sylfaen" w:hAnsi="Sylfaen"/>
          <w:sz w:val="24"/>
          <w:szCs w:val="24"/>
        </w:rPr>
        <w:t>և</w:t>
      </w:r>
      <w:r w:rsidRPr="00526BDF">
        <w:rPr>
          <w:rFonts w:ascii="Sylfaen" w:hAnsi="Sylfaen"/>
          <w:sz w:val="24"/>
          <w:szCs w:val="24"/>
        </w:rPr>
        <w:t xml:space="preserve"> արժեթղթերի շուկայի ծառայությունների ոլորտներում իրավական կարգավորման ընդհանուր մոտեցումների վերաբերյալ:</w:t>
      </w:r>
    </w:p>
    <w:p w:rsidR="001060A1" w:rsidRPr="00526BDF" w:rsidRDefault="001060A1" w:rsidP="00124B78">
      <w:pPr>
        <w:pStyle w:val="Bodytext40"/>
        <w:shd w:val="clear" w:color="auto" w:fill="auto"/>
        <w:spacing w:before="0" w:after="160" w:line="35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D19C7" w:rsidRPr="00526BDF" w:rsidRDefault="008D5B9F" w:rsidP="00124B78">
      <w:pPr>
        <w:pStyle w:val="Bodytext40"/>
        <w:shd w:val="clear" w:color="auto" w:fill="auto"/>
        <w:spacing w:before="0" w:after="160" w:line="350" w:lineRule="auto"/>
        <w:ind w:firstLine="0"/>
        <w:jc w:val="center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>Հոդված 4. Անդամ պետությունների օրենսդրության ներդաշնակեցման ուղղությունները</w:t>
      </w:r>
    </w:p>
    <w:p w:rsidR="00FD19C7" w:rsidRPr="00526BDF" w:rsidRDefault="00795DD5" w:rsidP="00124B78">
      <w:pPr>
        <w:pStyle w:val="Bodytext40"/>
        <w:shd w:val="clear" w:color="auto" w:fill="auto"/>
        <w:tabs>
          <w:tab w:val="left" w:pos="993"/>
        </w:tabs>
        <w:spacing w:before="0" w:after="160" w:line="350" w:lineRule="auto"/>
        <w:ind w:firstLine="567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>1.</w:t>
      </w:r>
      <w:r w:rsidR="00FC7AE5" w:rsidRPr="00526BDF">
        <w:rPr>
          <w:rFonts w:ascii="Sylfaen" w:hAnsi="Sylfaen"/>
          <w:sz w:val="24"/>
          <w:szCs w:val="24"/>
        </w:rPr>
        <w:tab/>
      </w:r>
      <w:r w:rsidRPr="00526BDF">
        <w:rPr>
          <w:rFonts w:ascii="Sylfaen" w:hAnsi="Sylfaen"/>
          <w:sz w:val="24"/>
          <w:szCs w:val="24"/>
        </w:rPr>
        <w:t xml:space="preserve">Ֆինանսական շուկայի ոլորտում անդամ պետությունների օրենսդրության ներդաշնակեցման միջոցների իրագործումը կատարվում է </w:t>
      </w:r>
      <w:r w:rsidR="00B13EDF" w:rsidRPr="00526BDF">
        <w:rPr>
          <w:rFonts w:ascii="Sylfaen" w:hAnsi="Sylfaen"/>
          <w:sz w:val="24"/>
          <w:szCs w:val="24"/>
        </w:rPr>
        <w:t>«Ֆ</w:t>
      </w:r>
      <w:r w:rsidRPr="00526BDF">
        <w:rPr>
          <w:rFonts w:ascii="Sylfaen" w:hAnsi="Sylfaen"/>
          <w:sz w:val="24"/>
          <w:szCs w:val="24"/>
        </w:rPr>
        <w:t xml:space="preserve">ինանսական ծառայությունների </w:t>
      </w:r>
      <w:r w:rsidR="00B13EDF" w:rsidRPr="00526BDF">
        <w:rPr>
          <w:rFonts w:ascii="Sylfaen" w:hAnsi="Sylfaen"/>
          <w:sz w:val="24"/>
          <w:szCs w:val="24"/>
        </w:rPr>
        <w:t>մասին» ա</w:t>
      </w:r>
      <w:r w:rsidRPr="00526BDF">
        <w:rPr>
          <w:rFonts w:ascii="Sylfaen" w:hAnsi="Sylfaen"/>
          <w:sz w:val="24"/>
          <w:szCs w:val="24"/>
        </w:rPr>
        <w:t xml:space="preserve">րձանագրության 22-26 </w:t>
      </w:r>
      <w:r w:rsidR="00486D7B">
        <w:rPr>
          <w:rFonts w:ascii="Sylfaen" w:hAnsi="Sylfaen"/>
          <w:sz w:val="24"/>
          <w:szCs w:val="24"/>
        </w:rPr>
        <w:t>և</w:t>
      </w:r>
      <w:r w:rsidRPr="00526BDF">
        <w:rPr>
          <w:rFonts w:ascii="Sylfaen" w:hAnsi="Sylfaen"/>
          <w:sz w:val="24"/>
          <w:szCs w:val="24"/>
        </w:rPr>
        <w:t xml:space="preserve"> 30-րդ կետերով սահմանված ուղղություններով (2014 թվականի մայիսի 29-ի «Եվրասիական տնտեսական միության մասին» պայմանագրի թիվ 17 հավելված):</w:t>
      </w:r>
    </w:p>
    <w:p w:rsidR="00FD19C7" w:rsidRPr="00526BDF" w:rsidRDefault="00795DD5" w:rsidP="00124B78">
      <w:pPr>
        <w:pStyle w:val="Bodytext40"/>
        <w:shd w:val="clear" w:color="auto" w:fill="auto"/>
        <w:tabs>
          <w:tab w:val="left" w:pos="993"/>
        </w:tabs>
        <w:spacing w:before="0" w:after="160" w:line="350" w:lineRule="auto"/>
        <w:ind w:firstLine="567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>2.</w:t>
      </w:r>
      <w:r w:rsidR="00FC7AE5" w:rsidRPr="00526BDF">
        <w:rPr>
          <w:rFonts w:ascii="Sylfaen" w:hAnsi="Sylfaen"/>
          <w:sz w:val="24"/>
          <w:szCs w:val="24"/>
        </w:rPr>
        <w:tab/>
      </w:r>
      <w:r w:rsidRPr="00526BDF">
        <w:rPr>
          <w:rFonts w:ascii="Sylfaen" w:hAnsi="Sylfaen"/>
          <w:sz w:val="24"/>
          <w:szCs w:val="24"/>
        </w:rPr>
        <w:t xml:space="preserve">Սույն </w:t>
      </w:r>
      <w:r w:rsidR="009F212E" w:rsidRPr="00526BDF">
        <w:rPr>
          <w:rFonts w:ascii="Sylfaen" w:hAnsi="Sylfaen"/>
          <w:sz w:val="24"/>
          <w:szCs w:val="24"/>
        </w:rPr>
        <w:t>հ</w:t>
      </w:r>
      <w:r w:rsidRPr="00526BDF">
        <w:rPr>
          <w:rFonts w:ascii="Sylfaen" w:hAnsi="Sylfaen"/>
          <w:sz w:val="24"/>
          <w:szCs w:val="24"/>
        </w:rPr>
        <w:t xml:space="preserve">ամաձայնագրի մասնակիցները իրականացնում են ֆինանսական ծառայությունների սպառողների իրավունքների </w:t>
      </w:r>
      <w:r w:rsidR="00486D7B">
        <w:rPr>
          <w:rFonts w:ascii="Sylfaen" w:hAnsi="Sylfaen"/>
          <w:sz w:val="24"/>
          <w:szCs w:val="24"/>
        </w:rPr>
        <w:t>և</w:t>
      </w:r>
      <w:r w:rsidRPr="00526BDF">
        <w:rPr>
          <w:rFonts w:ascii="Sylfaen" w:hAnsi="Sylfaen"/>
          <w:sz w:val="24"/>
          <w:szCs w:val="24"/>
        </w:rPr>
        <w:t xml:space="preserve"> շահերի պաշտպանության մասով պահանջների ներդաշնակեցումը։</w:t>
      </w:r>
    </w:p>
    <w:p w:rsidR="00FD19C7" w:rsidRPr="00526BDF" w:rsidRDefault="00795DD5" w:rsidP="00124B78">
      <w:pPr>
        <w:pStyle w:val="Bodytext40"/>
        <w:shd w:val="clear" w:color="auto" w:fill="auto"/>
        <w:tabs>
          <w:tab w:val="left" w:pos="993"/>
        </w:tabs>
        <w:spacing w:before="0" w:after="160" w:line="350" w:lineRule="auto"/>
        <w:ind w:firstLine="567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>3.</w:t>
      </w:r>
      <w:r w:rsidR="00FC7AE5" w:rsidRPr="00526BDF">
        <w:rPr>
          <w:rFonts w:ascii="Sylfaen" w:hAnsi="Sylfaen"/>
          <w:sz w:val="24"/>
          <w:szCs w:val="24"/>
        </w:rPr>
        <w:tab/>
      </w:r>
      <w:r w:rsidRPr="00526BDF">
        <w:rPr>
          <w:rFonts w:ascii="Sylfaen" w:hAnsi="Sylfaen"/>
          <w:sz w:val="24"/>
          <w:szCs w:val="24"/>
        </w:rPr>
        <w:t>Անդամ պետությունների ֆինանսական շուկաներում գործունեության իրականացման կոնկրետ պահանջների ներդաշնակեցումը պետք է իրականացվի այն պայմանով, որ պահպանվող տարբերությունները չեն խոչընդոտի Եվրասիական տնտեսական միության շրջանակներում ընդհանուր ֆինանսական շուկայի արդյունավետ գործունեությանը։</w:t>
      </w:r>
    </w:p>
    <w:p w:rsidR="00FD19C7" w:rsidRPr="00526BDF" w:rsidRDefault="00795DD5" w:rsidP="00124B78">
      <w:pPr>
        <w:pStyle w:val="Bodytext40"/>
        <w:shd w:val="clear" w:color="auto" w:fill="auto"/>
        <w:tabs>
          <w:tab w:val="left" w:pos="993"/>
        </w:tabs>
        <w:spacing w:before="0" w:after="160" w:line="350" w:lineRule="auto"/>
        <w:ind w:firstLine="567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>4.</w:t>
      </w:r>
      <w:r w:rsidR="00FC7AE5" w:rsidRPr="00526BDF">
        <w:rPr>
          <w:rFonts w:ascii="Sylfaen" w:hAnsi="Sylfaen"/>
          <w:sz w:val="24"/>
          <w:szCs w:val="24"/>
        </w:rPr>
        <w:tab/>
      </w:r>
      <w:r w:rsidRPr="00526BDF">
        <w:rPr>
          <w:rFonts w:ascii="Sylfaen" w:hAnsi="Sylfaen"/>
          <w:sz w:val="24"/>
          <w:szCs w:val="24"/>
        </w:rPr>
        <w:t>Անդամ պետությունները մինչ</w:t>
      </w:r>
      <w:r w:rsidR="00486D7B">
        <w:rPr>
          <w:rFonts w:ascii="Sylfaen" w:hAnsi="Sylfaen"/>
          <w:sz w:val="24"/>
          <w:szCs w:val="24"/>
        </w:rPr>
        <w:t>և</w:t>
      </w:r>
      <w:r w:rsidRPr="00526BDF">
        <w:rPr>
          <w:rFonts w:ascii="Sylfaen" w:hAnsi="Sylfaen"/>
          <w:sz w:val="24"/>
          <w:szCs w:val="24"/>
        </w:rPr>
        <w:t xml:space="preserve"> 2025 թվականի հունվարի 1-ը կավարտեն ֆինանսական ոլորտում իրենց օրենսդրության ներդաշնակեցման գործընթացը՝ սույն հոդվածի 1-ին </w:t>
      </w:r>
      <w:r w:rsidR="00486D7B">
        <w:rPr>
          <w:rFonts w:ascii="Sylfaen" w:hAnsi="Sylfaen"/>
          <w:sz w:val="24"/>
          <w:szCs w:val="24"/>
        </w:rPr>
        <w:t>և</w:t>
      </w:r>
      <w:r w:rsidRPr="00526BDF">
        <w:rPr>
          <w:rFonts w:ascii="Sylfaen" w:hAnsi="Sylfaen"/>
          <w:sz w:val="24"/>
          <w:szCs w:val="24"/>
        </w:rPr>
        <w:t xml:space="preserve"> 2-րդ կետերով նախատեսված ուղղություններին համապատասխան:</w:t>
      </w:r>
    </w:p>
    <w:p w:rsidR="001060A1" w:rsidRPr="00526BDF" w:rsidRDefault="001060A1" w:rsidP="00124B78">
      <w:pPr>
        <w:pStyle w:val="Bodytext40"/>
        <w:shd w:val="clear" w:color="auto" w:fill="auto"/>
        <w:spacing w:before="0" w:after="160" w:line="35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D19C7" w:rsidRPr="00526BDF" w:rsidRDefault="008D5B9F" w:rsidP="00124B78">
      <w:pPr>
        <w:pStyle w:val="Bodytext40"/>
        <w:shd w:val="clear" w:color="auto" w:fill="auto"/>
        <w:spacing w:before="0" w:after="160" w:line="350" w:lineRule="auto"/>
        <w:ind w:firstLine="0"/>
        <w:jc w:val="center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>Հոդված 5. Անդամ պետությունների օրենսդրության ներդաշնակեցման սկզբունքները</w:t>
      </w:r>
    </w:p>
    <w:p w:rsidR="00FD19C7" w:rsidRPr="00526BDF" w:rsidRDefault="008D5B9F" w:rsidP="00124B78">
      <w:pPr>
        <w:pStyle w:val="Bodytext40"/>
        <w:shd w:val="clear" w:color="auto" w:fill="auto"/>
        <w:spacing w:before="0" w:after="160" w:line="350" w:lineRule="auto"/>
        <w:ind w:firstLine="567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 xml:space="preserve">Սույն </w:t>
      </w:r>
      <w:r w:rsidR="009F212E" w:rsidRPr="00526BDF">
        <w:rPr>
          <w:rFonts w:ascii="Sylfaen" w:hAnsi="Sylfaen"/>
          <w:sz w:val="24"/>
          <w:szCs w:val="24"/>
        </w:rPr>
        <w:t>հ</w:t>
      </w:r>
      <w:r w:rsidRPr="00526BDF">
        <w:rPr>
          <w:rFonts w:ascii="Sylfaen" w:hAnsi="Sylfaen"/>
          <w:sz w:val="24"/>
          <w:szCs w:val="24"/>
        </w:rPr>
        <w:t xml:space="preserve">ամաձայնագրի մասնակիցները ֆինանսական շուկայի ոլորտում իրենց պետությունների օրենսդրության ներդաշնակեցման գործընթացի ընթացքում առաջնորդվում են </w:t>
      </w:r>
      <w:r w:rsidR="00880672" w:rsidRPr="00526BDF">
        <w:rPr>
          <w:rFonts w:ascii="Sylfaen" w:hAnsi="Sylfaen"/>
          <w:sz w:val="24"/>
          <w:szCs w:val="24"/>
        </w:rPr>
        <w:t>Բ</w:t>
      </w:r>
      <w:r w:rsidRPr="00526BDF">
        <w:rPr>
          <w:rFonts w:ascii="Sylfaen" w:hAnsi="Sylfaen"/>
          <w:sz w:val="24"/>
          <w:szCs w:val="24"/>
        </w:rPr>
        <w:t>անկային վերահսկողության Բազել</w:t>
      </w:r>
      <w:r w:rsidR="00880672" w:rsidRPr="00526BDF">
        <w:rPr>
          <w:rFonts w:ascii="Sylfaen" w:hAnsi="Sylfaen"/>
          <w:sz w:val="24"/>
          <w:szCs w:val="24"/>
        </w:rPr>
        <w:t>յան</w:t>
      </w:r>
      <w:r w:rsidRPr="00526BDF">
        <w:rPr>
          <w:rFonts w:ascii="Sylfaen" w:hAnsi="Sylfaen"/>
          <w:sz w:val="24"/>
          <w:szCs w:val="24"/>
        </w:rPr>
        <w:t xml:space="preserve"> </w:t>
      </w:r>
      <w:r w:rsidR="00880672" w:rsidRPr="00526BDF">
        <w:rPr>
          <w:rFonts w:ascii="Sylfaen" w:hAnsi="Sylfaen"/>
          <w:sz w:val="24"/>
          <w:szCs w:val="24"/>
        </w:rPr>
        <w:t>կոմիտեի</w:t>
      </w:r>
      <w:r w:rsidRPr="00526BDF">
        <w:rPr>
          <w:rFonts w:ascii="Sylfaen" w:hAnsi="Sylfaen"/>
          <w:sz w:val="24"/>
          <w:szCs w:val="24"/>
        </w:rPr>
        <w:t xml:space="preserve">՝ արդյունավետ բանկային վերահսկողության հիմնարար սկզբունքներով, </w:t>
      </w:r>
      <w:r w:rsidRPr="00526BDF">
        <w:rPr>
          <w:rFonts w:ascii="Sylfaen" w:hAnsi="Sylfaen"/>
          <w:sz w:val="24"/>
          <w:szCs w:val="24"/>
        </w:rPr>
        <w:lastRenderedPageBreak/>
        <w:t xml:space="preserve">Ապահովագրական վերահսկողների միջազգային ասոցիացիայի ապահովագրական վերահսկողության հիմնարար սկզբունքներով, Արժեթղթերի հանձնաժողովների միջազգային կազմակերպության, Տնտեսական համագործակցության </w:t>
      </w:r>
      <w:r w:rsidR="00486D7B">
        <w:rPr>
          <w:rFonts w:ascii="Sylfaen" w:hAnsi="Sylfaen"/>
          <w:sz w:val="24"/>
          <w:szCs w:val="24"/>
        </w:rPr>
        <w:t>և</w:t>
      </w:r>
      <w:r w:rsidRPr="00526BDF">
        <w:rPr>
          <w:rFonts w:ascii="Sylfaen" w:hAnsi="Sylfaen"/>
          <w:sz w:val="24"/>
          <w:szCs w:val="24"/>
        </w:rPr>
        <w:t xml:space="preserve"> զարգացման կազմակերպության սկզբունքներով </w:t>
      </w:r>
      <w:r w:rsidR="00486D7B">
        <w:rPr>
          <w:rFonts w:ascii="Sylfaen" w:hAnsi="Sylfaen"/>
          <w:sz w:val="24"/>
          <w:szCs w:val="24"/>
        </w:rPr>
        <w:t>և</w:t>
      </w:r>
      <w:r w:rsidRPr="00526BDF">
        <w:rPr>
          <w:rFonts w:ascii="Sylfaen" w:hAnsi="Sylfaen"/>
          <w:sz w:val="24"/>
          <w:szCs w:val="24"/>
        </w:rPr>
        <w:t xml:space="preserve"> լավագույն միջազգային փորձով, Փողերի լվացման դեմ պայքարի ֆինանսական գործողությունների հանձնախմբի (ՖԱՏՖ)</w:t>
      </w:r>
      <w:r w:rsidR="005B32CD" w:rsidRPr="00526BDF">
        <w:rPr>
          <w:rFonts w:ascii="Sylfaen" w:hAnsi="Sylfaen"/>
          <w:sz w:val="24"/>
          <w:szCs w:val="24"/>
        </w:rPr>
        <w:t>՝</w:t>
      </w:r>
      <w:r w:rsidRPr="00526BDF">
        <w:rPr>
          <w:rFonts w:ascii="Sylfaen" w:hAnsi="Sylfaen"/>
          <w:sz w:val="24"/>
          <w:szCs w:val="24"/>
        </w:rPr>
        <w:t xml:space="preserve"> փողերի լվացման, ահաբեկչության ֆինանսավորման </w:t>
      </w:r>
      <w:r w:rsidR="00486D7B">
        <w:rPr>
          <w:rFonts w:ascii="Sylfaen" w:hAnsi="Sylfaen"/>
          <w:sz w:val="24"/>
          <w:szCs w:val="24"/>
        </w:rPr>
        <w:t>և</w:t>
      </w:r>
      <w:r w:rsidRPr="00526BDF">
        <w:rPr>
          <w:rFonts w:ascii="Sylfaen" w:hAnsi="Sylfaen"/>
          <w:sz w:val="24"/>
          <w:szCs w:val="24"/>
        </w:rPr>
        <w:t xml:space="preserve"> զանգվածային ոչնչացման զենքի տարածման </w:t>
      </w:r>
      <w:r w:rsidR="00C97CC8" w:rsidRPr="00526BDF">
        <w:rPr>
          <w:rFonts w:ascii="Sylfaen" w:hAnsi="Sylfaen"/>
          <w:sz w:val="24"/>
          <w:szCs w:val="24"/>
        </w:rPr>
        <w:t xml:space="preserve">ֆինանսավորման </w:t>
      </w:r>
      <w:r w:rsidRPr="00526BDF">
        <w:rPr>
          <w:rFonts w:ascii="Sylfaen" w:hAnsi="Sylfaen"/>
          <w:sz w:val="24"/>
          <w:szCs w:val="24"/>
        </w:rPr>
        <w:t xml:space="preserve">դեմ պայքարի միջազգային </w:t>
      </w:r>
      <w:r w:rsidR="005B32CD" w:rsidRPr="00526BDF">
        <w:rPr>
          <w:rFonts w:ascii="Sylfaen" w:hAnsi="Sylfaen"/>
          <w:sz w:val="24"/>
          <w:szCs w:val="24"/>
        </w:rPr>
        <w:t>ստանդարտներով</w:t>
      </w:r>
      <w:r w:rsidRPr="00526BDF">
        <w:rPr>
          <w:rFonts w:ascii="Sylfaen" w:hAnsi="Sylfaen"/>
          <w:sz w:val="24"/>
          <w:szCs w:val="24"/>
        </w:rPr>
        <w:t>, ինչպես նա</w:t>
      </w:r>
      <w:r w:rsidR="00486D7B">
        <w:rPr>
          <w:rFonts w:ascii="Sylfaen" w:hAnsi="Sylfaen"/>
          <w:sz w:val="24"/>
          <w:szCs w:val="24"/>
        </w:rPr>
        <w:t>և</w:t>
      </w:r>
      <w:r w:rsidRPr="00526BDF">
        <w:rPr>
          <w:rFonts w:ascii="Sylfaen" w:hAnsi="Sylfaen"/>
          <w:sz w:val="24"/>
          <w:szCs w:val="24"/>
        </w:rPr>
        <w:t xml:space="preserve"> ֆինանսական շուկայի կարգավորման ոլորտի այլ միջազգային սկզբունքներով </w:t>
      </w:r>
      <w:r w:rsidR="00486D7B">
        <w:rPr>
          <w:rFonts w:ascii="Sylfaen" w:hAnsi="Sylfaen"/>
          <w:sz w:val="24"/>
          <w:szCs w:val="24"/>
        </w:rPr>
        <w:t>և</w:t>
      </w:r>
      <w:r w:rsidRPr="00526BDF">
        <w:rPr>
          <w:rFonts w:ascii="Sylfaen" w:hAnsi="Sylfaen"/>
          <w:sz w:val="24"/>
          <w:szCs w:val="24"/>
        </w:rPr>
        <w:t xml:space="preserve"> </w:t>
      </w:r>
      <w:r w:rsidR="005B32CD" w:rsidRPr="00526BDF">
        <w:rPr>
          <w:rFonts w:ascii="Sylfaen" w:hAnsi="Sylfaen"/>
          <w:sz w:val="24"/>
          <w:szCs w:val="24"/>
        </w:rPr>
        <w:t>ստանդարտներով</w:t>
      </w:r>
      <w:r w:rsidRPr="00526BDF">
        <w:rPr>
          <w:rFonts w:ascii="Sylfaen" w:hAnsi="Sylfaen"/>
          <w:sz w:val="24"/>
          <w:szCs w:val="24"/>
        </w:rPr>
        <w:t>:</w:t>
      </w:r>
    </w:p>
    <w:p w:rsidR="009C25D9" w:rsidRPr="00526BDF" w:rsidRDefault="009C25D9" w:rsidP="00124B78">
      <w:pPr>
        <w:pStyle w:val="Bodytext4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D19C7" w:rsidRPr="00526BDF" w:rsidRDefault="008D5B9F" w:rsidP="00124B78">
      <w:pPr>
        <w:pStyle w:val="Bodytext4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>Հոդված 6. Համաձայնագրի իրականացման մեխանիզմը</w:t>
      </w:r>
    </w:p>
    <w:p w:rsidR="00FD19C7" w:rsidRPr="00526BDF" w:rsidRDefault="00795DD5" w:rsidP="00124B78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>1.</w:t>
      </w:r>
      <w:r w:rsidR="00FC7AE5" w:rsidRPr="00526BDF">
        <w:rPr>
          <w:rFonts w:ascii="Sylfaen" w:hAnsi="Sylfaen"/>
          <w:sz w:val="24"/>
          <w:szCs w:val="24"/>
        </w:rPr>
        <w:tab/>
      </w:r>
      <w:r w:rsidRPr="00526BDF">
        <w:rPr>
          <w:rFonts w:ascii="Sylfaen" w:hAnsi="Sylfaen"/>
          <w:sz w:val="24"/>
          <w:szCs w:val="24"/>
        </w:rPr>
        <w:t xml:space="preserve">Սույն </w:t>
      </w:r>
      <w:r w:rsidR="00C7650F" w:rsidRPr="00526BDF">
        <w:rPr>
          <w:rFonts w:ascii="Sylfaen" w:hAnsi="Sylfaen"/>
          <w:sz w:val="24"/>
          <w:szCs w:val="24"/>
        </w:rPr>
        <w:t>h</w:t>
      </w:r>
      <w:r w:rsidRPr="00526BDF">
        <w:rPr>
          <w:rFonts w:ascii="Sylfaen" w:hAnsi="Sylfaen"/>
          <w:sz w:val="24"/>
          <w:szCs w:val="24"/>
        </w:rPr>
        <w:t xml:space="preserve">ամաձայնագրի մասնակիցները Եվրասիական տնտեսական հանձնաժողովի հետ համատեղ սույն </w:t>
      </w:r>
      <w:r w:rsidR="00665EF2" w:rsidRPr="00526BDF">
        <w:rPr>
          <w:rFonts w:ascii="Sylfaen" w:hAnsi="Sylfaen"/>
          <w:sz w:val="24"/>
          <w:szCs w:val="24"/>
        </w:rPr>
        <w:t>հ</w:t>
      </w:r>
      <w:r w:rsidRPr="00526BDF">
        <w:rPr>
          <w:rFonts w:ascii="Sylfaen" w:hAnsi="Sylfaen"/>
          <w:sz w:val="24"/>
          <w:szCs w:val="24"/>
        </w:rPr>
        <w:t>ամաձայնագիր</w:t>
      </w:r>
      <w:r w:rsidR="005B32CD" w:rsidRPr="00526BDF">
        <w:rPr>
          <w:rFonts w:ascii="Sylfaen" w:hAnsi="Sylfaen"/>
          <w:sz w:val="24"/>
          <w:szCs w:val="24"/>
        </w:rPr>
        <w:t>ն</w:t>
      </w:r>
      <w:r w:rsidRPr="00526BDF">
        <w:rPr>
          <w:rFonts w:ascii="Sylfaen" w:hAnsi="Sylfaen"/>
          <w:sz w:val="24"/>
          <w:szCs w:val="24"/>
        </w:rPr>
        <w:t xml:space="preserve"> ուժի մեջ մտնելու օրվանից 9 ամսվա ընթացքում մշակում են անդամ պետությունների օրենսդրության ներդաշնակեցման պլանը՝ նշելով անդամ պետությունների օրենսդրության ներդաշնակեցման անցկացման փուլերն ու ժամկետները (այսուհետ՝ ներդաշնակեցման պլան), որը հաստատվում է Եվրասիական տնտեսական հանձնաժողովի խորհրդի կողմից:</w:t>
      </w:r>
    </w:p>
    <w:p w:rsidR="00FD19C7" w:rsidRPr="00526BDF" w:rsidRDefault="00795DD5" w:rsidP="00124B78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>2.</w:t>
      </w:r>
      <w:r w:rsidR="00FC7AE5" w:rsidRPr="00526BDF">
        <w:rPr>
          <w:rFonts w:ascii="Sylfaen" w:hAnsi="Sylfaen"/>
          <w:sz w:val="24"/>
          <w:szCs w:val="24"/>
        </w:rPr>
        <w:tab/>
      </w:r>
      <w:r w:rsidRPr="00526BDF">
        <w:rPr>
          <w:rFonts w:ascii="Sylfaen" w:hAnsi="Sylfaen"/>
          <w:sz w:val="24"/>
          <w:szCs w:val="24"/>
        </w:rPr>
        <w:t xml:space="preserve">Ֆինանսական շուկայի ոլորտում անդամ պետությունների օրենսդրության ներդաշնակեցման (այդ թվում՝ միջազգային համաձայնագրերի ընդունման միջոցով) վերաբերյալ սույն </w:t>
      </w:r>
      <w:r w:rsidR="00665EF2" w:rsidRPr="00526BDF">
        <w:rPr>
          <w:rFonts w:ascii="Sylfaen" w:hAnsi="Sylfaen"/>
          <w:sz w:val="24"/>
          <w:szCs w:val="24"/>
        </w:rPr>
        <w:t>հ</w:t>
      </w:r>
      <w:r w:rsidRPr="00526BDF">
        <w:rPr>
          <w:rFonts w:ascii="Sylfaen" w:hAnsi="Sylfaen"/>
          <w:sz w:val="24"/>
          <w:szCs w:val="24"/>
        </w:rPr>
        <w:t xml:space="preserve">ամաձայնագրի մասնակիցների կողմից համաձայնեցված առաջարկությունները, որոնք մշակվել են ներդաշնակեցման պլանին համապատասխան, </w:t>
      </w:r>
      <w:r w:rsidR="00486D7B">
        <w:rPr>
          <w:rFonts w:ascii="Sylfaen" w:hAnsi="Sylfaen"/>
          <w:sz w:val="24"/>
          <w:szCs w:val="24"/>
        </w:rPr>
        <w:t>և</w:t>
      </w:r>
      <w:r w:rsidRPr="00526BDF">
        <w:rPr>
          <w:rFonts w:ascii="Sylfaen" w:hAnsi="Sylfaen"/>
          <w:sz w:val="24"/>
          <w:szCs w:val="24"/>
        </w:rPr>
        <w:t xml:space="preserve"> անդամ պետությունների օրենսդրության մեջ առաջարկների կիրարկման ժամկետները հաստատվում են Եվրասիական տնտեսական հանձնաժողովի խորհրդի կողմից:</w:t>
      </w:r>
    </w:p>
    <w:p w:rsidR="00FD19C7" w:rsidRPr="00526BDF" w:rsidRDefault="00795DD5" w:rsidP="001430A9">
      <w:pPr>
        <w:pStyle w:val="Bodytext40"/>
        <w:shd w:val="clear" w:color="auto" w:fill="auto"/>
        <w:tabs>
          <w:tab w:val="left" w:pos="993"/>
        </w:tabs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>3.</w:t>
      </w:r>
      <w:r w:rsidR="00FC7AE5" w:rsidRPr="00526BDF">
        <w:rPr>
          <w:rFonts w:ascii="Sylfaen" w:hAnsi="Sylfaen"/>
          <w:sz w:val="24"/>
          <w:szCs w:val="24"/>
        </w:rPr>
        <w:tab/>
      </w:r>
      <w:r w:rsidRPr="00526BDF">
        <w:rPr>
          <w:rFonts w:ascii="Sylfaen" w:hAnsi="Sylfaen"/>
          <w:sz w:val="24"/>
          <w:szCs w:val="24"/>
        </w:rPr>
        <w:t xml:space="preserve">Եվրասիական տնտեսական հանձնաժողովը համակարգում է անդամ պետությունների օրենսդրության ներդաշնակեցման պլանի </w:t>
      </w:r>
      <w:r w:rsidR="00486D7B">
        <w:rPr>
          <w:rFonts w:ascii="Sylfaen" w:hAnsi="Sylfaen"/>
          <w:sz w:val="24"/>
          <w:szCs w:val="24"/>
        </w:rPr>
        <w:t>և</w:t>
      </w:r>
      <w:r w:rsidRPr="00526BDF">
        <w:rPr>
          <w:rFonts w:ascii="Sylfaen" w:hAnsi="Sylfaen"/>
          <w:sz w:val="24"/>
          <w:szCs w:val="24"/>
        </w:rPr>
        <w:t xml:space="preserve"> ներդաշնակեցման </w:t>
      </w:r>
      <w:r w:rsidRPr="00526BDF">
        <w:rPr>
          <w:rFonts w:ascii="Sylfaen" w:hAnsi="Sylfaen"/>
          <w:sz w:val="24"/>
          <w:szCs w:val="24"/>
        </w:rPr>
        <w:lastRenderedPageBreak/>
        <w:t>առաջարկությունների մշակման մասով գործունեություն</w:t>
      </w:r>
      <w:r w:rsidR="00665EF2" w:rsidRPr="00526BDF">
        <w:rPr>
          <w:rFonts w:ascii="Sylfaen" w:hAnsi="Sylfaen"/>
          <w:sz w:val="24"/>
          <w:szCs w:val="24"/>
        </w:rPr>
        <w:t>ը</w:t>
      </w:r>
      <w:r w:rsidR="006C2C11" w:rsidRPr="00526BDF">
        <w:rPr>
          <w:rFonts w:ascii="Sylfaen" w:hAnsi="Sylfaen"/>
          <w:sz w:val="24"/>
          <w:szCs w:val="24"/>
        </w:rPr>
        <w:t>՝</w:t>
      </w:r>
      <w:r w:rsidRPr="00526BDF">
        <w:rPr>
          <w:rFonts w:ascii="Sylfaen" w:hAnsi="Sylfaen"/>
          <w:sz w:val="24"/>
          <w:szCs w:val="24"/>
        </w:rPr>
        <w:t xml:space="preserve"> այդ պլանի կետերին համապատասխան, յուրաքանչյուր տարի պատրաստում է դրա </w:t>
      </w:r>
      <w:r w:rsidR="00D82EF6" w:rsidRPr="00526BDF">
        <w:rPr>
          <w:rFonts w:ascii="Sylfaen" w:hAnsi="Sylfaen"/>
          <w:sz w:val="24"/>
          <w:szCs w:val="24"/>
        </w:rPr>
        <w:t>կատարողականը</w:t>
      </w:r>
      <w:r w:rsidRPr="00526BDF">
        <w:rPr>
          <w:rFonts w:ascii="Sylfaen" w:hAnsi="Sylfaen"/>
          <w:sz w:val="24"/>
          <w:szCs w:val="24"/>
        </w:rPr>
        <w:t xml:space="preserve"> </w:t>
      </w:r>
      <w:r w:rsidR="00486D7B">
        <w:rPr>
          <w:rFonts w:ascii="Sylfaen" w:hAnsi="Sylfaen"/>
          <w:sz w:val="24"/>
          <w:szCs w:val="24"/>
        </w:rPr>
        <w:t>և</w:t>
      </w:r>
      <w:r w:rsidRPr="00526BDF">
        <w:rPr>
          <w:rFonts w:ascii="Sylfaen" w:hAnsi="Sylfaen"/>
          <w:sz w:val="24"/>
          <w:szCs w:val="24"/>
        </w:rPr>
        <w:t xml:space="preserve"> ներկայացնում այդ կատարողականը Եվրասիական տնտեսական հանձնաժողովի խորհրդի հաստատմանը:</w:t>
      </w:r>
    </w:p>
    <w:p w:rsidR="009C25D9" w:rsidRPr="00526BDF" w:rsidRDefault="009C25D9" w:rsidP="001430A9">
      <w:pPr>
        <w:pStyle w:val="Bodytext40"/>
        <w:shd w:val="clear" w:color="auto" w:fill="auto"/>
        <w:spacing w:before="0" w:after="160" w:line="355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D19C7" w:rsidRPr="00526BDF" w:rsidRDefault="008D5B9F" w:rsidP="001430A9">
      <w:pPr>
        <w:pStyle w:val="Bodytext40"/>
        <w:shd w:val="clear" w:color="auto" w:fill="auto"/>
        <w:spacing w:before="0" w:after="160" w:line="355" w:lineRule="auto"/>
        <w:ind w:firstLine="0"/>
        <w:jc w:val="center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>Հոդված 7. Փոփոխություններ կատարելը</w:t>
      </w:r>
    </w:p>
    <w:p w:rsidR="00FD19C7" w:rsidRPr="00526BDF" w:rsidRDefault="008D5B9F" w:rsidP="001430A9">
      <w:pPr>
        <w:pStyle w:val="Bodytext4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 xml:space="preserve">Անդամ պետությունների փոխադարձ համաձայնությամբ սույն </w:t>
      </w:r>
      <w:r w:rsidR="00665EF2" w:rsidRPr="00526BDF">
        <w:rPr>
          <w:rFonts w:ascii="Sylfaen" w:hAnsi="Sylfaen"/>
          <w:spacing w:val="-4"/>
          <w:sz w:val="24"/>
          <w:szCs w:val="24"/>
        </w:rPr>
        <w:t>հ</w:t>
      </w:r>
      <w:r w:rsidRPr="00526BDF">
        <w:rPr>
          <w:rFonts w:ascii="Sylfaen" w:hAnsi="Sylfaen"/>
          <w:spacing w:val="-4"/>
          <w:sz w:val="24"/>
          <w:szCs w:val="24"/>
        </w:rPr>
        <w:t>ամաձայնագրում կարող են կատարվել փոփոխություններ, որոնք ձ</w:t>
      </w:r>
      <w:r w:rsidR="00486D7B">
        <w:rPr>
          <w:rFonts w:ascii="Sylfaen" w:hAnsi="Sylfaen"/>
          <w:spacing w:val="-4"/>
          <w:sz w:val="24"/>
          <w:szCs w:val="24"/>
        </w:rPr>
        <w:t>և</w:t>
      </w:r>
      <w:r w:rsidRPr="00526BDF">
        <w:rPr>
          <w:rFonts w:ascii="Sylfaen" w:hAnsi="Sylfaen"/>
          <w:spacing w:val="-4"/>
          <w:sz w:val="24"/>
          <w:szCs w:val="24"/>
        </w:rPr>
        <w:t>ակերպվում են</w:t>
      </w:r>
      <w:r w:rsidRPr="00526BDF">
        <w:rPr>
          <w:rFonts w:ascii="Sylfaen" w:hAnsi="Sylfaen"/>
          <w:sz w:val="24"/>
          <w:szCs w:val="24"/>
        </w:rPr>
        <w:t xml:space="preserve"> առանձին արձանագրություններով։</w:t>
      </w:r>
    </w:p>
    <w:p w:rsidR="009C25D9" w:rsidRPr="00526BDF" w:rsidRDefault="009C25D9" w:rsidP="001430A9">
      <w:pPr>
        <w:pStyle w:val="Bodytext40"/>
        <w:shd w:val="clear" w:color="auto" w:fill="auto"/>
        <w:spacing w:before="0" w:after="160" w:line="355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D19C7" w:rsidRPr="00526BDF" w:rsidRDefault="008D5B9F" w:rsidP="001430A9">
      <w:pPr>
        <w:pStyle w:val="Bodytext40"/>
        <w:shd w:val="clear" w:color="auto" w:fill="auto"/>
        <w:spacing w:before="0" w:after="160" w:line="355" w:lineRule="auto"/>
        <w:ind w:firstLine="0"/>
        <w:jc w:val="center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>Հոդված 8. Վեճերի կարգավորումը</w:t>
      </w:r>
    </w:p>
    <w:p w:rsidR="00FD19C7" w:rsidRPr="00526BDF" w:rsidRDefault="008D5B9F" w:rsidP="001430A9">
      <w:pPr>
        <w:pStyle w:val="Bodytext4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 xml:space="preserve">Սույն </w:t>
      </w:r>
      <w:r w:rsidR="00665EF2" w:rsidRPr="00526BDF">
        <w:rPr>
          <w:rFonts w:ascii="Sylfaen" w:hAnsi="Sylfaen"/>
          <w:sz w:val="24"/>
          <w:szCs w:val="24"/>
        </w:rPr>
        <w:t>հ</w:t>
      </w:r>
      <w:r w:rsidRPr="00526BDF">
        <w:rPr>
          <w:rFonts w:ascii="Sylfaen" w:hAnsi="Sylfaen"/>
          <w:sz w:val="24"/>
          <w:szCs w:val="24"/>
        </w:rPr>
        <w:t xml:space="preserve">ամաձայնագրի մեկնաբանման </w:t>
      </w:r>
      <w:r w:rsidR="00486D7B">
        <w:rPr>
          <w:rFonts w:ascii="Sylfaen" w:hAnsi="Sylfaen"/>
          <w:sz w:val="24"/>
          <w:szCs w:val="24"/>
        </w:rPr>
        <w:t>և</w:t>
      </w:r>
      <w:r w:rsidRPr="00526BDF">
        <w:rPr>
          <w:rFonts w:ascii="Sylfaen" w:hAnsi="Sylfaen"/>
          <w:sz w:val="24"/>
          <w:szCs w:val="24"/>
        </w:rPr>
        <w:t xml:space="preserve"> (կամ) կիրառման հետ կապված վեճերը կարգավորվում են «Եվրասիական տնտեսական միության մասին» 2014 թվականի մայիսի 29-ի պայմանագրով սահմանված կարգով:</w:t>
      </w:r>
    </w:p>
    <w:p w:rsidR="009C25D9" w:rsidRPr="00526BDF" w:rsidRDefault="009C25D9" w:rsidP="001430A9">
      <w:pPr>
        <w:pStyle w:val="Bodytext40"/>
        <w:shd w:val="clear" w:color="auto" w:fill="auto"/>
        <w:spacing w:before="0" w:after="160" w:line="355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D19C7" w:rsidRPr="00526BDF" w:rsidRDefault="008D5B9F" w:rsidP="001430A9">
      <w:pPr>
        <w:pStyle w:val="Bodytext40"/>
        <w:shd w:val="clear" w:color="auto" w:fill="auto"/>
        <w:spacing w:before="0" w:after="160" w:line="355" w:lineRule="auto"/>
        <w:ind w:firstLine="0"/>
        <w:jc w:val="center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>Հոդված 9. Եզրափակիչ դրույթներ</w:t>
      </w:r>
    </w:p>
    <w:p w:rsidR="00FD19C7" w:rsidRPr="00526BDF" w:rsidRDefault="008D5B9F" w:rsidP="001430A9">
      <w:pPr>
        <w:pStyle w:val="Bodytext4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 xml:space="preserve">Սույն </w:t>
      </w:r>
      <w:r w:rsidR="00665EF2" w:rsidRPr="00526BDF">
        <w:rPr>
          <w:rFonts w:ascii="Sylfaen" w:hAnsi="Sylfaen"/>
          <w:sz w:val="24"/>
          <w:szCs w:val="24"/>
        </w:rPr>
        <w:t>հ</w:t>
      </w:r>
      <w:r w:rsidRPr="00526BDF">
        <w:rPr>
          <w:rFonts w:ascii="Sylfaen" w:hAnsi="Sylfaen"/>
          <w:sz w:val="24"/>
          <w:szCs w:val="24"/>
        </w:rPr>
        <w:t xml:space="preserve">ամաձայնագիրը Եվրասիական տնտեսական միության շրջանակներում կնքված միջազգային պայմանագիր է </w:t>
      </w:r>
      <w:r w:rsidR="00486D7B">
        <w:rPr>
          <w:rFonts w:ascii="Sylfaen" w:hAnsi="Sylfaen"/>
          <w:sz w:val="24"/>
          <w:szCs w:val="24"/>
        </w:rPr>
        <w:t>և</w:t>
      </w:r>
      <w:r w:rsidRPr="00526BDF">
        <w:rPr>
          <w:rFonts w:ascii="Sylfaen" w:hAnsi="Sylfaen"/>
          <w:sz w:val="24"/>
          <w:szCs w:val="24"/>
        </w:rPr>
        <w:t xml:space="preserve"> Եվրասիական տնտեսական միության իրավունքի մասն է կազմում։</w:t>
      </w:r>
    </w:p>
    <w:p w:rsidR="00FD19C7" w:rsidRPr="00526BDF" w:rsidRDefault="008D5B9F" w:rsidP="001430A9">
      <w:pPr>
        <w:pStyle w:val="Bodytext4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 xml:space="preserve">Սույն </w:t>
      </w:r>
      <w:r w:rsidR="00665EF2" w:rsidRPr="00526BDF">
        <w:rPr>
          <w:rFonts w:ascii="Sylfaen" w:hAnsi="Sylfaen"/>
          <w:sz w:val="24"/>
          <w:szCs w:val="24"/>
        </w:rPr>
        <w:t>հ</w:t>
      </w:r>
      <w:r w:rsidRPr="00526BDF">
        <w:rPr>
          <w:rFonts w:ascii="Sylfaen" w:hAnsi="Sylfaen"/>
          <w:sz w:val="24"/>
          <w:szCs w:val="24"/>
        </w:rPr>
        <w:t xml:space="preserve">ամաձայնագիրն ուժի մեջ է մտնում սույն </w:t>
      </w:r>
      <w:r w:rsidR="00665EF2" w:rsidRPr="00526BDF">
        <w:rPr>
          <w:rFonts w:ascii="Sylfaen" w:hAnsi="Sylfaen"/>
          <w:sz w:val="24"/>
          <w:szCs w:val="24"/>
        </w:rPr>
        <w:t>հ</w:t>
      </w:r>
      <w:r w:rsidRPr="00526BDF">
        <w:rPr>
          <w:rFonts w:ascii="Sylfaen" w:hAnsi="Sylfaen"/>
          <w:sz w:val="24"/>
          <w:szCs w:val="24"/>
        </w:rPr>
        <w:t xml:space="preserve">ամաձայնագիրն ուժի մեջ մտնելու համար անհրաժեշտ ներպետական ընթացակարգերն անդամ պետությունների կողմից կատարված լինելու մասին վերջին գրավոր ծանուցումն ավանդապահի կողմից դիվանագիտական ուղիներով ստանալու </w:t>
      </w:r>
      <w:r w:rsidR="00CD1C83" w:rsidRPr="00526BDF">
        <w:rPr>
          <w:rFonts w:ascii="Sylfaen" w:hAnsi="Sylfaen"/>
          <w:sz w:val="24"/>
          <w:szCs w:val="24"/>
        </w:rPr>
        <w:t xml:space="preserve">օրվանից </w:t>
      </w:r>
      <w:r w:rsidRPr="00526BDF">
        <w:rPr>
          <w:rFonts w:ascii="Sylfaen" w:hAnsi="Sylfaen"/>
          <w:sz w:val="24"/>
          <w:szCs w:val="24"/>
        </w:rPr>
        <w:t>30</w:t>
      </w:r>
      <w:r w:rsidR="001430A9" w:rsidRPr="00526BDF">
        <w:rPr>
          <w:rFonts w:ascii="Sylfaen" w:hAnsi="Sylfaen" w:cs="Courier New"/>
          <w:sz w:val="24"/>
          <w:szCs w:val="24"/>
        </w:rPr>
        <w:t> </w:t>
      </w:r>
      <w:r w:rsidRPr="00526BDF">
        <w:rPr>
          <w:rFonts w:ascii="Sylfaen" w:hAnsi="Sylfaen"/>
          <w:sz w:val="24"/>
          <w:szCs w:val="24"/>
        </w:rPr>
        <w:t>օրացուցային օրը լրանալուց հետո։</w:t>
      </w:r>
    </w:p>
    <w:p w:rsidR="00FD19C7" w:rsidRPr="00526BDF" w:rsidRDefault="00124B78" w:rsidP="00FC7AE5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t>Կատարված է ______</w:t>
      </w:r>
      <w:r w:rsidR="008D5B9F" w:rsidRPr="00526BDF">
        <w:rPr>
          <w:rFonts w:ascii="Sylfaen" w:hAnsi="Sylfaen"/>
          <w:sz w:val="24"/>
          <w:szCs w:val="24"/>
        </w:rPr>
        <w:t>__ քաղաքում 2016 թվականի ______</w:t>
      </w:r>
      <w:r w:rsidRPr="00526BDF">
        <w:rPr>
          <w:rFonts w:ascii="Sylfaen" w:hAnsi="Sylfaen"/>
          <w:sz w:val="24"/>
          <w:szCs w:val="24"/>
        </w:rPr>
        <w:t>__</w:t>
      </w:r>
      <w:r w:rsidR="008D5B9F" w:rsidRPr="00526BDF">
        <w:rPr>
          <w:rFonts w:ascii="Sylfaen" w:hAnsi="Sylfaen"/>
          <w:sz w:val="24"/>
          <w:szCs w:val="24"/>
        </w:rPr>
        <w:t>___</w:t>
      </w:r>
      <w:r w:rsidRPr="00526BDF">
        <w:rPr>
          <w:rFonts w:ascii="Sylfaen" w:hAnsi="Sylfaen"/>
          <w:sz w:val="24"/>
          <w:szCs w:val="24"/>
        </w:rPr>
        <w:t>_</w:t>
      </w:r>
      <w:r w:rsidR="008D5B9F" w:rsidRPr="00526BDF">
        <w:rPr>
          <w:rFonts w:ascii="Sylfaen" w:hAnsi="Sylfaen"/>
          <w:sz w:val="24"/>
          <w:szCs w:val="24"/>
        </w:rPr>
        <w:t>_</w:t>
      </w:r>
      <w:r w:rsidR="00CD1C83" w:rsidRPr="00526BDF">
        <w:rPr>
          <w:rFonts w:ascii="Sylfaen" w:hAnsi="Sylfaen"/>
          <w:sz w:val="24"/>
          <w:szCs w:val="24"/>
        </w:rPr>
        <w:t xml:space="preserve"> «</w:t>
      </w:r>
      <w:r w:rsidRPr="00526BDF">
        <w:rPr>
          <w:rFonts w:ascii="Sylfaen" w:hAnsi="Sylfaen"/>
          <w:sz w:val="24"/>
          <w:szCs w:val="24"/>
        </w:rPr>
        <w:t>____</w:t>
      </w:r>
      <w:r w:rsidR="00CD1C83" w:rsidRPr="00526BDF">
        <w:rPr>
          <w:rFonts w:ascii="Sylfaen" w:hAnsi="Sylfaen"/>
          <w:sz w:val="24"/>
          <w:szCs w:val="24"/>
        </w:rPr>
        <w:t>»-ին</w:t>
      </w:r>
      <w:r w:rsidR="008D5B9F" w:rsidRPr="00526BDF">
        <w:rPr>
          <w:rFonts w:ascii="Sylfaen" w:hAnsi="Sylfaen"/>
          <w:sz w:val="24"/>
          <w:szCs w:val="24"/>
        </w:rPr>
        <w:t>, մեկ բնօրինակից՝ ռուսերենով։</w:t>
      </w:r>
    </w:p>
    <w:p w:rsidR="00FD19C7" w:rsidRPr="00526BDF" w:rsidRDefault="008D5B9F" w:rsidP="00FC7AE5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26BDF">
        <w:rPr>
          <w:rFonts w:ascii="Sylfaen" w:hAnsi="Sylfaen"/>
          <w:sz w:val="24"/>
          <w:szCs w:val="24"/>
        </w:rPr>
        <w:lastRenderedPageBreak/>
        <w:t xml:space="preserve">Սույն </w:t>
      </w:r>
      <w:r w:rsidR="00665EF2" w:rsidRPr="00526BDF">
        <w:rPr>
          <w:rFonts w:ascii="Sylfaen" w:hAnsi="Sylfaen"/>
          <w:sz w:val="24"/>
          <w:szCs w:val="24"/>
        </w:rPr>
        <w:t>հ</w:t>
      </w:r>
      <w:r w:rsidRPr="00526BDF">
        <w:rPr>
          <w:rFonts w:ascii="Sylfaen" w:hAnsi="Sylfaen"/>
          <w:sz w:val="24"/>
          <w:szCs w:val="24"/>
        </w:rPr>
        <w:t>ամաձայնագրի բնօրինակը պահվում է Եվրասիական տնտեսական հանձնաժողովում, որը</w:t>
      </w:r>
      <w:r w:rsidR="00665EF2" w:rsidRPr="00526BDF">
        <w:rPr>
          <w:rFonts w:ascii="Sylfaen" w:hAnsi="Sylfaen"/>
          <w:sz w:val="24"/>
          <w:szCs w:val="24"/>
        </w:rPr>
        <w:t>՝</w:t>
      </w:r>
      <w:r w:rsidRPr="00526BDF">
        <w:rPr>
          <w:rFonts w:ascii="Sylfaen" w:hAnsi="Sylfaen"/>
          <w:sz w:val="24"/>
          <w:szCs w:val="24"/>
        </w:rPr>
        <w:t xml:space="preserve"> որպես սույն </w:t>
      </w:r>
      <w:r w:rsidR="00665EF2" w:rsidRPr="00526BDF">
        <w:rPr>
          <w:rFonts w:ascii="Sylfaen" w:hAnsi="Sylfaen"/>
          <w:sz w:val="24"/>
          <w:szCs w:val="24"/>
        </w:rPr>
        <w:t>հ</w:t>
      </w:r>
      <w:r w:rsidRPr="00526BDF">
        <w:rPr>
          <w:rFonts w:ascii="Sylfaen" w:hAnsi="Sylfaen"/>
          <w:sz w:val="24"/>
          <w:szCs w:val="24"/>
        </w:rPr>
        <w:t>ամաձայնագրի ավանդապահ, յուրաքանչյուր անդամ պետություն կուղարկի դրա հաստատված պատճենը։</w:t>
      </w:r>
    </w:p>
    <w:p w:rsidR="009C25D9" w:rsidRPr="00526BDF" w:rsidRDefault="009C25D9" w:rsidP="00124B78">
      <w:pPr>
        <w:spacing w:after="160" w:line="360" w:lineRule="auto"/>
        <w:rPr>
          <w:rFonts w:eastAsia="Times New Roman" w:cs="Times New Roman"/>
        </w:rPr>
      </w:pPr>
    </w:p>
    <w:tbl>
      <w:tblPr>
        <w:tblOverlap w:val="never"/>
        <w:tblW w:w="920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9"/>
        <w:gridCol w:w="1417"/>
        <w:gridCol w:w="3889"/>
      </w:tblGrid>
      <w:tr w:rsidR="00FD19C7" w:rsidRPr="00526BDF" w:rsidTr="00124B78">
        <w:trPr>
          <w:jc w:val="center"/>
        </w:trPr>
        <w:tc>
          <w:tcPr>
            <w:tcW w:w="3899" w:type="dxa"/>
            <w:shd w:val="clear" w:color="auto" w:fill="FFFFFF"/>
          </w:tcPr>
          <w:p w:rsidR="00FD19C7" w:rsidRPr="00526BDF" w:rsidRDefault="008D5B9F" w:rsidP="00124B78">
            <w:pPr>
              <w:pStyle w:val="Bodytext4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26BDF">
              <w:rPr>
                <w:rStyle w:val="Bodytext414pt"/>
                <w:rFonts w:ascii="Sylfaen" w:hAnsi="Sylfaen"/>
                <w:sz w:val="24"/>
                <w:szCs w:val="24"/>
              </w:rPr>
              <w:t>Հայաստանի Հանրապետության Կառավարության կողմից</w:t>
            </w:r>
            <w:r w:rsidR="00665EF2" w:rsidRPr="00526BDF">
              <w:rPr>
                <w:rStyle w:val="Bodytext414pt"/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1417" w:type="dxa"/>
            <w:shd w:val="clear" w:color="auto" w:fill="FFFFFF"/>
          </w:tcPr>
          <w:p w:rsidR="00FD19C7" w:rsidRPr="00526BDF" w:rsidRDefault="00FD19C7" w:rsidP="00124B78">
            <w:pPr>
              <w:spacing w:after="160" w:line="360" w:lineRule="auto"/>
              <w:jc w:val="center"/>
            </w:pPr>
          </w:p>
        </w:tc>
        <w:tc>
          <w:tcPr>
            <w:tcW w:w="3889" w:type="dxa"/>
            <w:shd w:val="clear" w:color="auto" w:fill="FFFFFF"/>
          </w:tcPr>
          <w:p w:rsidR="00FD19C7" w:rsidRPr="00526BDF" w:rsidRDefault="008D5B9F" w:rsidP="00124B78">
            <w:pPr>
              <w:pStyle w:val="Bodytext4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26BDF">
              <w:rPr>
                <w:rStyle w:val="Bodytext414pt"/>
                <w:rFonts w:ascii="Sylfaen" w:hAnsi="Sylfaen"/>
                <w:sz w:val="24"/>
                <w:szCs w:val="24"/>
              </w:rPr>
              <w:t>Հայաստանի Հանրապետության կենտրոնական բանկի կողմից</w:t>
            </w:r>
            <w:r w:rsidR="00665EF2" w:rsidRPr="00526BDF">
              <w:rPr>
                <w:rStyle w:val="Bodytext414pt"/>
                <w:rFonts w:ascii="Sylfaen" w:hAnsi="Sylfaen"/>
                <w:sz w:val="24"/>
                <w:szCs w:val="24"/>
              </w:rPr>
              <w:t>՝</w:t>
            </w:r>
          </w:p>
        </w:tc>
      </w:tr>
      <w:tr w:rsidR="00124B78" w:rsidRPr="00526BDF" w:rsidTr="00124B78">
        <w:trPr>
          <w:jc w:val="center"/>
        </w:trPr>
        <w:tc>
          <w:tcPr>
            <w:tcW w:w="3899" w:type="dxa"/>
            <w:shd w:val="clear" w:color="auto" w:fill="FFFFFF"/>
          </w:tcPr>
          <w:p w:rsidR="00124B78" w:rsidRPr="00526BDF" w:rsidRDefault="00124B78" w:rsidP="00124B78">
            <w:pPr>
              <w:pStyle w:val="Bodytext40"/>
              <w:shd w:val="clear" w:color="auto" w:fill="auto"/>
              <w:spacing w:before="0" w:after="160" w:line="360" w:lineRule="auto"/>
              <w:ind w:firstLine="0"/>
              <w:jc w:val="center"/>
              <w:rPr>
                <w:rStyle w:val="Bodytext414pt"/>
                <w:rFonts w:ascii="Sylfaen" w:hAnsi="Sylfae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:rsidR="00124B78" w:rsidRPr="00526BDF" w:rsidRDefault="00124B78" w:rsidP="00124B78">
            <w:pPr>
              <w:spacing w:after="160" w:line="360" w:lineRule="auto"/>
              <w:jc w:val="center"/>
            </w:pPr>
          </w:p>
        </w:tc>
        <w:tc>
          <w:tcPr>
            <w:tcW w:w="3889" w:type="dxa"/>
            <w:shd w:val="clear" w:color="auto" w:fill="FFFFFF"/>
          </w:tcPr>
          <w:p w:rsidR="00124B78" w:rsidRPr="00526BDF" w:rsidRDefault="00124B78" w:rsidP="00124B78">
            <w:pPr>
              <w:pStyle w:val="Bodytext40"/>
              <w:shd w:val="clear" w:color="auto" w:fill="auto"/>
              <w:spacing w:before="0" w:after="160" w:line="360" w:lineRule="auto"/>
              <w:ind w:firstLine="0"/>
              <w:jc w:val="center"/>
              <w:rPr>
                <w:rStyle w:val="Bodytext414pt"/>
                <w:rFonts w:ascii="Sylfaen" w:hAnsi="Sylfaen"/>
                <w:sz w:val="24"/>
                <w:szCs w:val="24"/>
              </w:rPr>
            </w:pPr>
          </w:p>
        </w:tc>
      </w:tr>
      <w:tr w:rsidR="00FD19C7" w:rsidRPr="00526BDF" w:rsidTr="00124B78">
        <w:trPr>
          <w:jc w:val="center"/>
        </w:trPr>
        <w:tc>
          <w:tcPr>
            <w:tcW w:w="3899" w:type="dxa"/>
            <w:shd w:val="clear" w:color="auto" w:fill="FFFFFF"/>
          </w:tcPr>
          <w:p w:rsidR="00FD19C7" w:rsidRPr="00526BDF" w:rsidRDefault="008D5B9F" w:rsidP="00124B78">
            <w:pPr>
              <w:pStyle w:val="Bodytext4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26BDF">
              <w:rPr>
                <w:rStyle w:val="Bodytext414pt"/>
                <w:rFonts w:ascii="Sylfaen" w:hAnsi="Sylfaen"/>
                <w:sz w:val="24"/>
                <w:szCs w:val="24"/>
              </w:rPr>
              <w:t>Բելառուսի Հանրապետության Կառավարության կողմից</w:t>
            </w:r>
            <w:r w:rsidR="00665EF2" w:rsidRPr="00526BDF">
              <w:rPr>
                <w:rStyle w:val="Bodytext414pt"/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1417" w:type="dxa"/>
            <w:shd w:val="clear" w:color="auto" w:fill="FFFFFF"/>
          </w:tcPr>
          <w:p w:rsidR="00FD19C7" w:rsidRPr="00526BDF" w:rsidRDefault="00FD19C7" w:rsidP="00124B78">
            <w:pPr>
              <w:spacing w:after="160" w:line="360" w:lineRule="auto"/>
              <w:jc w:val="center"/>
            </w:pPr>
          </w:p>
        </w:tc>
        <w:tc>
          <w:tcPr>
            <w:tcW w:w="3889" w:type="dxa"/>
            <w:shd w:val="clear" w:color="auto" w:fill="FFFFFF"/>
          </w:tcPr>
          <w:p w:rsidR="00FD19C7" w:rsidRPr="00526BDF" w:rsidRDefault="008D5B9F" w:rsidP="00124B78">
            <w:pPr>
              <w:pStyle w:val="Bodytext4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26BDF">
              <w:rPr>
                <w:rStyle w:val="Bodytext414pt"/>
                <w:rFonts w:ascii="Sylfaen" w:hAnsi="Sylfaen"/>
                <w:sz w:val="24"/>
                <w:szCs w:val="24"/>
              </w:rPr>
              <w:t xml:space="preserve">Բելառուսի Հանրապետության </w:t>
            </w:r>
            <w:r w:rsidR="00CD1C83" w:rsidRPr="00526BDF">
              <w:rPr>
                <w:rStyle w:val="Bodytext414pt"/>
                <w:rFonts w:ascii="Sylfaen" w:hAnsi="Sylfaen"/>
                <w:sz w:val="24"/>
                <w:szCs w:val="24"/>
              </w:rPr>
              <w:t>ա</w:t>
            </w:r>
            <w:r w:rsidRPr="00526BDF">
              <w:rPr>
                <w:rStyle w:val="Bodytext414pt"/>
                <w:rFonts w:ascii="Sylfaen" w:hAnsi="Sylfaen"/>
                <w:sz w:val="24"/>
                <w:szCs w:val="24"/>
              </w:rPr>
              <w:t>զգային բանկի կողմից</w:t>
            </w:r>
            <w:r w:rsidR="00665EF2" w:rsidRPr="00526BDF">
              <w:rPr>
                <w:rStyle w:val="Bodytext414pt"/>
                <w:rFonts w:ascii="Sylfaen" w:hAnsi="Sylfaen"/>
                <w:sz w:val="24"/>
                <w:szCs w:val="24"/>
              </w:rPr>
              <w:t>՝</w:t>
            </w:r>
          </w:p>
        </w:tc>
      </w:tr>
      <w:tr w:rsidR="00124B78" w:rsidRPr="00526BDF" w:rsidTr="00124B78">
        <w:trPr>
          <w:jc w:val="center"/>
        </w:trPr>
        <w:tc>
          <w:tcPr>
            <w:tcW w:w="3899" w:type="dxa"/>
            <w:shd w:val="clear" w:color="auto" w:fill="FFFFFF"/>
          </w:tcPr>
          <w:p w:rsidR="00124B78" w:rsidRPr="00526BDF" w:rsidRDefault="00124B78" w:rsidP="00124B78">
            <w:pPr>
              <w:pStyle w:val="Bodytext40"/>
              <w:shd w:val="clear" w:color="auto" w:fill="auto"/>
              <w:spacing w:before="0" w:after="160" w:line="360" w:lineRule="auto"/>
              <w:ind w:firstLine="0"/>
              <w:jc w:val="center"/>
              <w:rPr>
                <w:rStyle w:val="Bodytext414pt"/>
                <w:rFonts w:ascii="Sylfaen" w:hAnsi="Sylfae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:rsidR="00124B78" w:rsidRPr="00526BDF" w:rsidRDefault="00124B78" w:rsidP="00124B78">
            <w:pPr>
              <w:spacing w:after="160" w:line="360" w:lineRule="auto"/>
              <w:jc w:val="center"/>
            </w:pPr>
          </w:p>
        </w:tc>
        <w:tc>
          <w:tcPr>
            <w:tcW w:w="3889" w:type="dxa"/>
            <w:shd w:val="clear" w:color="auto" w:fill="FFFFFF"/>
          </w:tcPr>
          <w:p w:rsidR="00124B78" w:rsidRPr="00526BDF" w:rsidRDefault="00124B78" w:rsidP="00124B78">
            <w:pPr>
              <w:pStyle w:val="Bodytext40"/>
              <w:shd w:val="clear" w:color="auto" w:fill="auto"/>
              <w:spacing w:before="0" w:after="160" w:line="360" w:lineRule="auto"/>
              <w:ind w:firstLine="0"/>
              <w:jc w:val="center"/>
              <w:rPr>
                <w:rStyle w:val="Bodytext414pt"/>
                <w:rFonts w:ascii="Sylfaen" w:hAnsi="Sylfaen"/>
                <w:sz w:val="24"/>
                <w:szCs w:val="24"/>
              </w:rPr>
            </w:pPr>
          </w:p>
        </w:tc>
      </w:tr>
      <w:tr w:rsidR="00FD19C7" w:rsidRPr="00526BDF" w:rsidTr="00124B78">
        <w:trPr>
          <w:jc w:val="center"/>
        </w:trPr>
        <w:tc>
          <w:tcPr>
            <w:tcW w:w="3899" w:type="dxa"/>
            <w:shd w:val="clear" w:color="auto" w:fill="FFFFFF"/>
          </w:tcPr>
          <w:p w:rsidR="00FD19C7" w:rsidRPr="00526BDF" w:rsidRDefault="008D5B9F" w:rsidP="00124B78">
            <w:pPr>
              <w:pStyle w:val="Bodytext4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26BDF">
              <w:rPr>
                <w:rStyle w:val="Bodytext414pt"/>
                <w:rFonts w:ascii="Sylfaen" w:hAnsi="Sylfaen"/>
                <w:sz w:val="24"/>
                <w:szCs w:val="24"/>
              </w:rPr>
              <w:t xml:space="preserve">Ղազախստանի Հանրապետության </w:t>
            </w:r>
            <w:r w:rsidR="00CD1C83" w:rsidRPr="00526BDF">
              <w:rPr>
                <w:rStyle w:val="Bodytext414pt"/>
                <w:rFonts w:ascii="Sylfaen" w:hAnsi="Sylfaen"/>
                <w:sz w:val="24"/>
                <w:szCs w:val="24"/>
              </w:rPr>
              <w:t>Կ</w:t>
            </w:r>
            <w:r w:rsidRPr="00526BDF">
              <w:rPr>
                <w:rStyle w:val="Bodytext414pt"/>
                <w:rFonts w:ascii="Sylfaen" w:hAnsi="Sylfaen"/>
                <w:sz w:val="24"/>
                <w:szCs w:val="24"/>
              </w:rPr>
              <w:t>առավարության կողմից</w:t>
            </w:r>
            <w:r w:rsidR="00665EF2" w:rsidRPr="00526BDF">
              <w:rPr>
                <w:rStyle w:val="Bodytext414pt"/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1417" w:type="dxa"/>
            <w:shd w:val="clear" w:color="auto" w:fill="FFFFFF"/>
          </w:tcPr>
          <w:p w:rsidR="00FD19C7" w:rsidRPr="00526BDF" w:rsidRDefault="00FD19C7" w:rsidP="00124B78">
            <w:pPr>
              <w:spacing w:after="160" w:line="360" w:lineRule="auto"/>
              <w:jc w:val="center"/>
            </w:pPr>
          </w:p>
        </w:tc>
        <w:tc>
          <w:tcPr>
            <w:tcW w:w="3889" w:type="dxa"/>
            <w:shd w:val="clear" w:color="auto" w:fill="FFFFFF"/>
          </w:tcPr>
          <w:p w:rsidR="00FD19C7" w:rsidRPr="00526BDF" w:rsidRDefault="008D5B9F" w:rsidP="00124B78">
            <w:pPr>
              <w:pStyle w:val="Bodytext4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26BDF">
              <w:rPr>
                <w:rStyle w:val="Bodytext414pt"/>
                <w:rFonts w:ascii="Sylfaen" w:hAnsi="Sylfaen"/>
                <w:sz w:val="24"/>
                <w:szCs w:val="24"/>
              </w:rPr>
              <w:t xml:space="preserve">Ղազախստանի Հանրապետության </w:t>
            </w:r>
            <w:r w:rsidR="00CD1C83" w:rsidRPr="00526BDF">
              <w:rPr>
                <w:rStyle w:val="Bodytext414pt"/>
                <w:rFonts w:ascii="Sylfaen" w:hAnsi="Sylfaen"/>
                <w:sz w:val="24"/>
                <w:szCs w:val="24"/>
              </w:rPr>
              <w:t>ա</w:t>
            </w:r>
            <w:r w:rsidRPr="00526BDF">
              <w:rPr>
                <w:rStyle w:val="Bodytext414pt"/>
                <w:rFonts w:ascii="Sylfaen" w:hAnsi="Sylfaen"/>
                <w:sz w:val="24"/>
                <w:szCs w:val="24"/>
              </w:rPr>
              <w:t>զգային բանկի կողմից</w:t>
            </w:r>
            <w:r w:rsidR="00665EF2" w:rsidRPr="00526BDF">
              <w:rPr>
                <w:rStyle w:val="Bodytext414pt"/>
                <w:rFonts w:ascii="Sylfaen" w:hAnsi="Sylfaen"/>
                <w:sz w:val="24"/>
                <w:szCs w:val="24"/>
              </w:rPr>
              <w:t>՝</w:t>
            </w:r>
          </w:p>
        </w:tc>
      </w:tr>
      <w:tr w:rsidR="00124B78" w:rsidRPr="00526BDF" w:rsidTr="00124B78">
        <w:trPr>
          <w:jc w:val="center"/>
        </w:trPr>
        <w:tc>
          <w:tcPr>
            <w:tcW w:w="3899" w:type="dxa"/>
            <w:shd w:val="clear" w:color="auto" w:fill="FFFFFF"/>
          </w:tcPr>
          <w:p w:rsidR="00124B78" w:rsidRPr="00526BDF" w:rsidRDefault="00124B78" w:rsidP="00124B78">
            <w:pPr>
              <w:pStyle w:val="Bodytext40"/>
              <w:shd w:val="clear" w:color="auto" w:fill="auto"/>
              <w:spacing w:before="0" w:after="160" w:line="360" w:lineRule="auto"/>
              <w:ind w:firstLine="0"/>
              <w:jc w:val="center"/>
              <w:rPr>
                <w:rStyle w:val="Bodytext414pt"/>
                <w:rFonts w:ascii="Sylfaen" w:hAnsi="Sylfae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:rsidR="00124B78" w:rsidRPr="00526BDF" w:rsidRDefault="00124B78" w:rsidP="00124B78">
            <w:pPr>
              <w:spacing w:after="160" w:line="360" w:lineRule="auto"/>
              <w:jc w:val="center"/>
            </w:pPr>
          </w:p>
        </w:tc>
        <w:tc>
          <w:tcPr>
            <w:tcW w:w="3889" w:type="dxa"/>
            <w:shd w:val="clear" w:color="auto" w:fill="FFFFFF"/>
          </w:tcPr>
          <w:p w:rsidR="00124B78" w:rsidRPr="00526BDF" w:rsidRDefault="00124B78" w:rsidP="00124B78">
            <w:pPr>
              <w:pStyle w:val="Bodytext40"/>
              <w:shd w:val="clear" w:color="auto" w:fill="auto"/>
              <w:spacing w:before="0" w:after="160" w:line="360" w:lineRule="auto"/>
              <w:ind w:firstLine="0"/>
              <w:jc w:val="center"/>
              <w:rPr>
                <w:rStyle w:val="Bodytext414pt"/>
                <w:rFonts w:ascii="Sylfaen" w:hAnsi="Sylfaen"/>
                <w:sz w:val="24"/>
                <w:szCs w:val="24"/>
              </w:rPr>
            </w:pPr>
          </w:p>
        </w:tc>
      </w:tr>
      <w:tr w:rsidR="00FD19C7" w:rsidRPr="00526BDF" w:rsidTr="00124B78">
        <w:trPr>
          <w:jc w:val="center"/>
        </w:trPr>
        <w:tc>
          <w:tcPr>
            <w:tcW w:w="3899" w:type="dxa"/>
            <w:shd w:val="clear" w:color="auto" w:fill="FFFFFF"/>
          </w:tcPr>
          <w:p w:rsidR="00FD19C7" w:rsidRPr="00526BDF" w:rsidRDefault="008D5B9F" w:rsidP="00124B78">
            <w:pPr>
              <w:pStyle w:val="Bodytext4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26BDF">
              <w:rPr>
                <w:rStyle w:val="Bodytext414pt"/>
                <w:rFonts w:ascii="Sylfaen" w:hAnsi="Sylfaen"/>
                <w:sz w:val="24"/>
                <w:szCs w:val="24"/>
              </w:rPr>
              <w:t>Ղրղզստանի Հանրապետության Կառավարության կողմից</w:t>
            </w:r>
            <w:r w:rsidR="00665EF2" w:rsidRPr="00526BDF">
              <w:rPr>
                <w:rStyle w:val="Bodytext414pt"/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1417" w:type="dxa"/>
            <w:shd w:val="clear" w:color="auto" w:fill="FFFFFF"/>
          </w:tcPr>
          <w:p w:rsidR="00FD19C7" w:rsidRPr="00526BDF" w:rsidRDefault="00FD19C7" w:rsidP="00124B78">
            <w:pPr>
              <w:spacing w:after="160" w:line="360" w:lineRule="auto"/>
              <w:jc w:val="center"/>
            </w:pPr>
          </w:p>
        </w:tc>
        <w:tc>
          <w:tcPr>
            <w:tcW w:w="3889" w:type="dxa"/>
            <w:shd w:val="clear" w:color="auto" w:fill="FFFFFF"/>
          </w:tcPr>
          <w:p w:rsidR="00FD19C7" w:rsidRPr="00526BDF" w:rsidRDefault="008D5B9F" w:rsidP="00124B78">
            <w:pPr>
              <w:pStyle w:val="Bodytext4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26BDF">
              <w:rPr>
                <w:rStyle w:val="Bodytext414pt"/>
                <w:rFonts w:ascii="Sylfaen" w:hAnsi="Sylfaen"/>
                <w:sz w:val="24"/>
                <w:szCs w:val="24"/>
              </w:rPr>
              <w:t>Ղրղզստանի Հանրապետության ազգային բանկի կողմից</w:t>
            </w:r>
            <w:r w:rsidR="00665EF2" w:rsidRPr="00526BDF">
              <w:rPr>
                <w:rStyle w:val="Bodytext414pt"/>
                <w:rFonts w:ascii="Sylfaen" w:hAnsi="Sylfaen"/>
                <w:sz w:val="24"/>
                <w:szCs w:val="24"/>
              </w:rPr>
              <w:t>՝</w:t>
            </w:r>
          </w:p>
        </w:tc>
      </w:tr>
      <w:tr w:rsidR="00124B78" w:rsidRPr="00526BDF" w:rsidTr="00124B78">
        <w:trPr>
          <w:jc w:val="center"/>
        </w:trPr>
        <w:tc>
          <w:tcPr>
            <w:tcW w:w="3899" w:type="dxa"/>
            <w:shd w:val="clear" w:color="auto" w:fill="FFFFFF"/>
          </w:tcPr>
          <w:p w:rsidR="00124B78" w:rsidRPr="00526BDF" w:rsidRDefault="00124B78" w:rsidP="00124B78">
            <w:pPr>
              <w:pStyle w:val="Bodytext40"/>
              <w:shd w:val="clear" w:color="auto" w:fill="auto"/>
              <w:spacing w:before="0" w:after="160" w:line="360" w:lineRule="auto"/>
              <w:ind w:firstLine="0"/>
              <w:jc w:val="center"/>
              <w:rPr>
                <w:rStyle w:val="Bodytext414pt"/>
                <w:rFonts w:ascii="Sylfaen" w:hAnsi="Sylfae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:rsidR="00124B78" w:rsidRPr="00526BDF" w:rsidRDefault="00124B78" w:rsidP="00124B78">
            <w:pPr>
              <w:spacing w:after="160" w:line="360" w:lineRule="auto"/>
              <w:jc w:val="center"/>
            </w:pPr>
          </w:p>
        </w:tc>
        <w:tc>
          <w:tcPr>
            <w:tcW w:w="3889" w:type="dxa"/>
            <w:shd w:val="clear" w:color="auto" w:fill="FFFFFF"/>
          </w:tcPr>
          <w:p w:rsidR="00124B78" w:rsidRPr="00526BDF" w:rsidRDefault="00124B78" w:rsidP="00124B78">
            <w:pPr>
              <w:pStyle w:val="Bodytext40"/>
              <w:shd w:val="clear" w:color="auto" w:fill="auto"/>
              <w:spacing w:before="0" w:after="160" w:line="360" w:lineRule="auto"/>
              <w:ind w:firstLine="0"/>
              <w:jc w:val="center"/>
              <w:rPr>
                <w:rStyle w:val="Bodytext414pt"/>
                <w:rFonts w:ascii="Sylfaen" w:hAnsi="Sylfaen"/>
                <w:sz w:val="24"/>
                <w:szCs w:val="24"/>
              </w:rPr>
            </w:pPr>
          </w:p>
        </w:tc>
      </w:tr>
      <w:tr w:rsidR="00FD19C7" w:rsidRPr="00526BDF" w:rsidTr="00124B78">
        <w:trPr>
          <w:jc w:val="center"/>
        </w:trPr>
        <w:tc>
          <w:tcPr>
            <w:tcW w:w="3899" w:type="dxa"/>
            <w:shd w:val="clear" w:color="auto" w:fill="FFFFFF"/>
          </w:tcPr>
          <w:p w:rsidR="00FD19C7" w:rsidRPr="00526BDF" w:rsidRDefault="008D5B9F" w:rsidP="00124B78">
            <w:pPr>
              <w:pStyle w:val="Bodytext4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26BDF">
              <w:rPr>
                <w:rStyle w:val="Bodytext414pt"/>
                <w:rFonts w:ascii="Sylfaen" w:hAnsi="Sylfaen"/>
                <w:sz w:val="24"/>
                <w:szCs w:val="24"/>
              </w:rPr>
              <w:t xml:space="preserve">Ռուսաստանի Դաշնության </w:t>
            </w:r>
            <w:r w:rsidR="00CD1C83" w:rsidRPr="00526BDF">
              <w:rPr>
                <w:rStyle w:val="Bodytext414pt"/>
                <w:rFonts w:ascii="Sylfaen" w:hAnsi="Sylfaen"/>
                <w:sz w:val="24"/>
                <w:szCs w:val="24"/>
              </w:rPr>
              <w:t>Կ</w:t>
            </w:r>
            <w:r w:rsidRPr="00526BDF">
              <w:rPr>
                <w:rStyle w:val="Bodytext414pt"/>
                <w:rFonts w:ascii="Sylfaen" w:hAnsi="Sylfaen"/>
                <w:sz w:val="24"/>
                <w:szCs w:val="24"/>
              </w:rPr>
              <w:t>առավարության կողմից</w:t>
            </w:r>
            <w:r w:rsidR="00665EF2" w:rsidRPr="00526BDF">
              <w:rPr>
                <w:rStyle w:val="Bodytext414pt"/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1417" w:type="dxa"/>
            <w:shd w:val="clear" w:color="auto" w:fill="FFFFFF"/>
          </w:tcPr>
          <w:p w:rsidR="00FD19C7" w:rsidRPr="00526BDF" w:rsidRDefault="00FD19C7" w:rsidP="00124B78">
            <w:pPr>
              <w:spacing w:after="160" w:line="360" w:lineRule="auto"/>
              <w:jc w:val="center"/>
            </w:pPr>
          </w:p>
        </w:tc>
        <w:tc>
          <w:tcPr>
            <w:tcW w:w="3889" w:type="dxa"/>
            <w:shd w:val="clear" w:color="auto" w:fill="FFFFFF"/>
          </w:tcPr>
          <w:p w:rsidR="00FD19C7" w:rsidRPr="00526BDF" w:rsidRDefault="008D5B9F" w:rsidP="00124B78">
            <w:pPr>
              <w:pStyle w:val="Bodytext4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26BDF">
              <w:rPr>
                <w:rStyle w:val="Bodytext414pt"/>
                <w:rFonts w:ascii="Sylfaen" w:hAnsi="Sylfaen"/>
                <w:sz w:val="24"/>
                <w:szCs w:val="24"/>
              </w:rPr>
              <w:t xml:space="preserve">Ռուսաստանի Դաշնության </w:t>
            </w:r>
            <w:r w:rsidR="00CD1C83" w:rsidRPr="00526BDF">
              <w:rPr>
                <w:rStyle w:val="Bodytext414pt"/>
                <w:rFonts w:ascii="Sylfaen" w:hAnsi="Sylfaen"/>
                <w:sz w:val="24"/>
                <w:szCs w:val="24"/>
              </w:rPr>
              <w:t>կ</w:t>
            </w:r>
            <w:r w:rsidRPr="00526BDF">
              <w:rPr>
                <w:rStyle w:val="Bodytext414pt"/>
                <w:rFonts w:ascii="Sylfaen" w:hAnsi="Sylfaen"/>
                <w:sz w:val="24"/>
                <w:szCs w:val="24"/>
              </w:rPr>
              <w:t>ենտրոնական բանկի կողմից</w:t>
            </w:r>
            <w:r w:rsidR="00665EF2" w:rsidRPr="00526BDF">
              <w:rPr>
                <w:rStyle w:val="Bodytext414pt"/>
                <w:rFonts w:ascii="Sylfaen" w:hAnsi="Sylfaen"/>
                <w:sz w:val="24"/>
                <w:szCs w:val="24"/>
              </w:rPr>
              <w:t>՝</w:t>
            </w:r>
          </w:p>
        </w:tc>
      </w:tr>
    </w:tbl>
    <w:p w:rsidR="00FD19C7" w:rsidRPr="00526BDF" w:rsidRDefault="00FD19C7" w:rsidP="00124B78">
      <w:pPr>
        <w:spacing w:after="160" w:line="360" w:lineRule="auto"/>
      </w:pPr>
    </w:p>
    <w:sectPr w:rsidR="00FD19C7" w:rsidRPr="00526BDF" w:rsidSect="00795DD5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7D6" w:rsidRDefault="001327D6" w:rsidP="00FD19C7">
      <w:r>
        <w:separator/>
      </w:r>
    </w:p>
  </w:endnote>
  <w:endnote w:type="continuationSeparator" w:id="0">
    <w:p w:rsidR="001327D6" w:rsidRDefault="001327D6" w:rsidP="00FD1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7D6" w:rsidRDefault="001327D6"/>
  </w:footnote>
  <w:footnote w:type="continuationSeparator" w:id="0">
    <w:p w:rsidR="001327D6" w:rsidRDefault="001327D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82274"/>
    <w:multiLevelType w:val="multilevel"/>
    <w:tmpl w:val="5CE2C0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DB96EF1"/>
    <w:multiLevelType w:val="multilevel"/>
    <w:tmpl w:val="B61495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0C9426C"/>
    <w:multiLevelType w:val="multilevel"/>
    <w:tmpl w:val="DB5CFF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445062"/>
    <w:multiLevelType w:val="multilevel"/>
    <w:tmpl w:val="274E54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D19C7"/>
    <w:rsid w:val="0000428C"/>
    <w:rsid w:val="000C6B9A"/>
    <w:rsid w:val="000F2F83"/>
    <w:rsid w:val="001060A1"/>
    <w:rsid w:val="00124B78"/>
    <w:rsid w:val="001327D6"/>
    <w:rsid w:val="001430A9"/>
    <w:rsid w:val="001830ED"/>
    <w:rsid w:val="00185CC0"/>
    <w:rsid w:val="001A1ABC"/>
    <w:rsid w:val="001C056B"/>
    <w:rsid w:val="0020108B"/>
    <w:rsid w:val="0021119D"/>
    <w:rsid w:val="00243C1D"/>
    <w:rsid w:val="00251124"/>
    <w:rsid w:val="002E2D29"/>
    <w:rsid w:val="002F43CC"/>
    <w:rsid w:val="00305C9E"/>
    <w:rsid w:val="00306303"/>
    <w:rsid w:val="00337E2E"/>
    <w:rsid w:val="0034687E"/>
    <w:rsid w:val="00403F27"/>
    <w:rsid w:val="004107A9"/>
    <w:rsid w:val="00417E4E"/>
    <w:rsid w:val="00486D7B"/>
    <w:rsid w:val="004D4B5E"/>
    <w:rsid w:val="00511DB5"/>
    <w:rsid w:val="00512C2D"/>
    <w:rsid w:val="00526BDF"/>
    <w:rsid w:val="005B031C"/>
    <w:rsid w:val="005B32CD"/>
    <w:rsid w:val="00665EF2"/>
    <w:rsid w:val="00696D48"/>
    <w:rsid w:val="006C2C11"/>
    <w:rsid w:val="007916A4"/>
    <w:rsid w:val="00795DD5"/>
    <w:rsid w:val="007B5D63"/>
    <w:rsid w:val="00800126"/>
    <w:rsid w:val="00847753"/>
    <w:rsid w:val="008655F6"/>
    <w:rsid w:val="00880672"/>
    <w:rsid w:val="0089113E"/>
    <w:rsid w:val="008A3D47"/>
    <w:rsid w:val="008B3C3F"/>
    <w:rsid w:val="008D5B9F"/>
    <w:rsid w:val="009507EF"/>
    <w:rsid w:val="009B236E"/>
    <w:rsid w:val="009C25D9"/>
    <w:rsid w:val="009F212E"/>
    <w:rsid w:val="00A02B82"/>
    <w:rsid w:val="00A32AC3"/>
    <w:rsid w:val="00B13EDF"/>
    <w:rsid w:val="00C7650F"/>
    <w:rsid w:val="00C97CC8"/>
    <w:rsid w:val="00CD1C83"/>
    <w:rsid w:val="00D06DA8"/>
    <w:rsid w:val="00D425B1"/>
    <w:rsid w:val="00D82EF6"/>
    <w:rsid w:val="00DD0AD3"/>
    <w:rsid w:val="00E33AA2"/>
    <w:rsid w:val="00FC7AE5"/>
    <w:rsid w:val="00FD19C7"/>
    <w:rsid w:val="00FF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D19C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D19C7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FD19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">
    <w:name w:val="Body text (3)"/>
    <w:basedOn w:val="Bodytext3"/>
    <w:rsid w:val="00FD19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FD19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3Spacing4pt">
    <w:name w:val="Body text (3) + Spacing 4 pt"/>
    <w:basedOn w:val="Bodytext3"/>
    <w:rsid w:val="00FD19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FD19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FD19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FD19C7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ArialUnicodeMS">
    <w:name w:val="Body text (2) + Arial Unicode MS"/>
    <w:aliases w:val="9 pt,Spacing 1 pt"/>
    <w:basedOn w:val="Bodytext2"/>
    <w:rsid w:val="00FD19C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FD19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ArialUnicodeMS0">
    <w:name w:val="Body text (2) + Arial Unicode MS"/>
    <w:aliases w:val="12 pt,Italic,Spacing -1 pt"/>
    <w:basedOn w:val="Bodytext2"/>
    <w:rsid w:val="00FD19C7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3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ArialUnicodeMS1">
    <w:name w:val="Body text (2) + Arial Unicode MS"/>
    <w:aliases w:val="9 pt"/>
    <w:basedOn w:val="Bodytext2"/>
    <w:rsid w:val="00FD19C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FD19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14pt">
    <w:name w:val="Body text (4) + 14 pt"/>
    <w:aliases w:val="Bold"/>
    <w:basedOn w:val="Bodytext4"/>
    <w:rsid w:val="00FD19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FD19C7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FD19C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Bodytext20">
    <w:name w:val="Body text (2)"/>
    <w:basedOn w:val="Normal"/>
    <w:link w:val="Bodytext2"/>
    <w:rsid w:val="00FD19C7"/>
    <w:pPr>
      <w:shd w:val="clear" w:color="auto" w:fill="FFFFFF"/>
      <w:spacing w:before="420" w:after="420" w:line="0" w:lineRule="atLeast"/>
      <w:ind w:hanging="12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FD19C7"/>
    <w:pPr>
      <w:shd w:val="clear" w:color="auto" w:fill="FFFFFF"/>
      <w:spacing w:before="300" w:line="446" w:lineRule="exact"/>
      <w:ind w:hanging="12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FD19C7"/>
    <w:pPr>
      <w:shd w:val="clear" w:color="auto" w:fill="FFFFFF"/>
      <w:spacing w:line="0" w:lineRule="atLeast"/>
      <w:jc w:val="center"/>
    </w:pPr>
    <w:rPr>
      <w:rFonts w:ascii="Georgia" w:eastAsia="Georgia" w:hAnsi="Georgia" w:cs="Georgia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0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0ED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B5D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5D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5D63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5D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5D63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7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8765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Mirzoyan</dc:creator>
  <cp:lastModifiedBy>Tatevik</cp:lastModifiedBy>
  <cp:revision>23</cp:revision>
  <dcterms:created xsi:type="dcterms:W3CDTF">2017-05-23T13:46:00Z</dcterms:created>
  <dcterms:modified xsi:type="dcterms:W3CDTF">2017-12-21T07:57:00Z</dcterms:modified>
</cp:coreProperties>
</file>