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03" w:rsidRPr="003862E6" w:rsidRDefault="00915CA4" w:rsidP="006B0007">
      <w:pPr>
        <w:pStyle w:val="Headingnumber20"/>
        <w:shd w:val="clear" w:color="auto" w:fill="auto"/>
        <w:spacing w:after="160" w:line="360" w:lineRule="auto"/>
        <w:ind w:left="3828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3862E6">
        <w:rPr>
          <w:rFonts w:ascii="Sylfaen" w:hAnsi="Sylfaen"/>
          <w:sz w:val="24"/>
        </w:rPr>
        <w:t>ՀԱՎԵԼՎԱԾ</w:t>
      </w:r>
    </w:p>
    <w:p w:rsidR="00380103" w:rsidRPr="003862E6" w:rsidRDefault="00915CA4" w:rsidP="006B0007">
      <w:pPr>
        <w:pStyle w:val="Heading220"/>
        <w:shd w:val="clear" w:color="auto" w:fill="auto"/>
        <w:spacing w:before="0" w:after="160" w:line="360" w:lineRule="auto"/>
        <w:ind w:left="3828" w:right="-6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3862E6">
        <w:rPr>
          <w:rFonts w:ascii="Sylfaen" w:hAnsi="Sylfaen"/>
          <w:sz w:val="24"/>
        </w:rPr>
        <w:t>Եվրասիական տնտեսական հանձնաժողովի կոլեգիայի</w:t>
      </w:r>
      <w:bookmarkEnd w:id="1"/>
      <w:r w:rsidR="006B0007">
        <w:rPr>
          <w:rFonts w:ascii="Sylfaen" w:hAnsi="Sylfaen"/>
          <w:sz w:val="24"/>
        </w:rPr>
        <w:t xml:space="preserve"> </w:t>
      </w:r>
      <w:r w:rsidRPr="003862E6">
        <w:rPr>
          <w:rFonts w:ascii="Sylfaen" w:hAnsi="Sylfaen"/>
          <w:sz w:val="24"/>
        </w:rPr>
        <w:t>2016 թվականի դեկտեմբերի 13-ի թիվ 26 հանձնարարականի</w:t>
      </w:r>
    </w:p>
    <w:p w:rsidR="006465DE" w:rsidRPr="003862E6" w:rsidRDefault="006465DE" w:rsidP="00020E00">
      <w:pPr>
        <w:pStyle w:val="Bodytext80"/>
        <w:shd w:val="clear" w:color="auto" w:fill="auto"/>
        <w:spacing w:after="160" w:line="360" w:lineRule="auto"/>
        <w:ind w:right="40"/>
        <w:rPr>
          <w:rStyle w:val="Bodytext8Spacing2pt"/>
          <w:rFonts w:ascii="Sylfaen" w:hAnsi="Sylfaen"/>
          <w:b/>
          <w:bCs/>
          <w:spacing w:val="0"/>
          <w:sz w:val="24"/>
          <w:szCs w:val="24"/>
        </w:rPr>
      </w:pPr>
    </w:p>
    <w:p w:rsidR="00380103" w:rsidRPr="003862E6" w:rsidRDefault="004A529C" w:rsidP="00020E00">
      <w:pPr>
        <w:pStyle w:val="Bodytext8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4B001C">
        <w:rPr>
          <w:rStyle w:val="Bodytext8Spacing2pt"/>
          <w:rFonts w:ascii="Sylfaen" w:hAnsi="Sylfaen"/>
          <w:b/>
          <w:spacing w:val="0"/>
          <w:sz w:val="24"/>
        </w:rPr>
        <w:t>ՀԱՆՁՆԱՐԱՐԵԼԻ</w:t>
      </w:r>
      <w:r w:rsidR="00915CA4" w:rsidRPr="003862E6">
        <w:rPr>
          <w:rStyle w:val="Bodytext8Spacing2pt"/>
          <w:rFonts w:ascii="Sylfaen" w:hAnsi="Sylfaen"/>
          <w:b/>
          <w:spacing w:val="0"/>
          <w:sz w:val="24"/>
        </w:rPr>
        <w:t xml:space="preserve"> ՊԼԱՆ</w:t>
      </w:r>
    </w:p>
    <w:p w:rsidR="00380103" w:rsidRPr="003862E6" w:rsidRDefault="00915CA4" w:rsidP="00020E00">
      <w:pPr>
        <w:pStyle w:val="Bodytext8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862E6">
        <w:rPr>
          <w:rFonts w:ascii="Sylfaen" w:hAnsi="Sylfaen"/>
          <w:sz w:val="24"/>
        </w:rPr>
        <w:t>2017-2020 թվականներին երրորդ երկրների շուկաներում ապրանքների առաջմղման նպատակներով Եվրասիական տնտեսական միության անդամ պետությունների թեթ</w:t>
      </w:r>
      <w:r w:rsidR="00696248">
        <w:rPr>
          <w:rFonts w:ascii="Sylfaen" w:hAnsi="Sylfaen"/>
          <w:sz w:val="24"/>
        </w:rPr>
        <w:t>և</w:t>
      </w:r>
      <w:r w:rsidR="006B0007">
        <w:rPr>
          <w:rFonts w:ascii="Sylfaen" w:hAnsi="Sylfaen"/>
          <w:sz w:val="24"/>
        </w:rPr>
        <w:t xml:space="preserve"> </w:t>
      </w:r>
      <w:r w:rsidRPr="003862E6">
        <w:rPr>
          <w:rFonts w:ascii="Sylfaen" w:hAnsi="Sylfaen"/>
          <w:sz w:val="24"/>
        </w:rPr>
        <w:t>արդյունաբերության արտադրանք</w:t>
      </w:r>
      <w:r w:rsidR="009D7928" w:rsidRPr="003862E6">
        <w:rPr>
          <w:rFonts w:ascii="Sylfaen" w:hAnsi="Sylfaen"/>
          <w:sz w:val="24"/>
        </w:rPr>
        <w:t>ն</w:t>
      </w:r>
      <w:r w:rsidRPr="003862E6">
        <w:rPr>
          <w:rFonts w:ascii="Sylfaen" w:hAnsi="Sylfaen"/>
          <w:sz w:val="24"/>
        </w:rPr>
        <w:t xml:space="preserve"> արտադրողներին աջակցելուն ուղղված միջոցառումների</w:t>
      </w:r>
    </w:p>
    <w:p w:rsidR="006465DE" w:rsidRPr="003862E6" w:rsidRDefault="006465DE" w:rsidP="00020E00">
      <w:pPr>
        <w:pStyle w:val="Bodytext80"/>
        <w:shd w:val="clear" w:color="auto" w:fill="auto"/>
        <w:spacing w:after="160" w:line="360" w:lineRule="auto"/>
        <w:ind w:left="1134" w:right="1126"/>
        <w:rPr>
          <w:rFonts w:ascii="Sylfaen" w:hAnsi="Sylfaen"/>
          <w:sz w:val="24"/>
          <w:szCs w:val="24"/>
        </w:rPr>
      </w:pPr>
    </w:p>
    <w:tbl>
      <w:tblPr>
        <w:tblOverlap w:val="never"/>
        <w:tblW w:w="10732" w:type="dxa"/>
        <w:jc w:val="center"/>
        <w:tblInd w:w="-803" w:type="dxa"/>
        <w:tblLayout w:type="fixed"/>
        <w:tblCellMar>
          <w:left w:w="10" w:type="dxa"/>
          <w:right w:w="10" w:type="dxa"/>
        </w:tblCellMar>
        <w:tblLook w:val="0040" w:firstRow="0" w:lastRow="1" w:firstColumn="0" w:lastColumn="0" w:noHBand="0" w:noVBand="0"/>
      </w:tblPr>
      <w:tblGrid>
        <w:gridCol w:w="8489"/>
        <w:gridCol w:w="2243"/>
      </w:tblGrid>
      <w:tr w:rsidR="00380103" w:rsidRPr="003862E6" w:rsidTr="004C1A54">
        <w:trPr>
          <w:tblHeader/>
          <w:jc w:val="center"/>
        </w:trPr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103" w:rsidRPr="003862E6" w:rsidRDefault="00915CA4" w:rsidP="00020E0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Միջոցառումը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103" w:rsidRPr="003862E6" w:rsidRDefault="00915CA4" w:rsidP="00020E0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Իրագործման ձ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Pr="003862E6">
              <w:rPr>
                <w:rStyle w:val="Bodytext211pt"/>
                <w:rFonts w:ascii="Sylfaen" w:hAnsi="Sylfaen"/>
                <w:sz w:val="24"/>
              </w:rPr>
              <w:t>ը</w:t>
            </w:r>
          </w:p>
        </w:tc>
      </w:tr>
      <w:tr w:rsidR="00380103" w:rsidRPr="003862E6" w:rsidTr="004C1A54">
        <w:trPr>
          <w:jc w:val="center"/>
        </w:trPr>
        <w:tc>
          <w:tcPr>
            <w:tcW w:w="84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0103" w:rsidRPr="003862E6" w:rsidRDefault="00915CA4" w:rsidP="004C1A54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398"/>
              </w:tabs>
              <w:spacing w:before="0" w:after="160" w:line="360" w:lineRule="auto"/>
              <w:ind w:left="48" w:right="131" w:firstLine="0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 xml:space="preserve">Եվրասիական տնտեսական միության անդամ պետությունների (այսուհետ՝ անդամ պետություններ) ազգային արտահանման-վարկային գործակալությունների, զարգացման ֆինանսական ինստիտուտների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զարգացման միջազգային բանկերի հետ համատեղ 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արդյունաբերության </w:t>
            </w:r>
            <w:r w:rsidR="000F4B44" w:rsidRPr="003862E6">
              <w:rPr>
                <w:rStyle w:val="Bodytext211pt"/>
                <w:rFonts w:ascii="Sylfaen" w:hAnsi="Sylfaen"/>
                <w:sz w:val="24"/>
              </w:rPr>
              <w:t>արտադրանք</w:t>
            </w:r>
            <w:r w:rsidR="009D7928" w:rsidRPr="003862E6">
              <w:rPr>
                <w:rStyle w:val="Bodytext211pt"/>
                <w:rFonts w:ascii="Sylfaen" w:hAnsi="Sylfaen"/>
                <w:sz w:val="24"/>
              </w:rPr>
              <w:t>ն</w:t>
            </w:r>
            <w:r w:rsidR="000F4B44" w:rsidRPr="003862E6">
              <w:rPr>
                <w:rStyle w:val="Bodytext211pt"/>
                <w:rFonts w:ascii="Sylfaen" w:hAnsi="Sylfaen"/>
                <w:sz w:val="24"/>
              </w:rPr>
              <w:t xml:space="preserve"> արտադրողնե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րին ֆինանսական աջակցության մեխանիզմների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նրանց համար ֆինանսական ծառայությունների, ինչպես նա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այլ ծառայությունների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տեխնոլոգիաների հասանելիության ընդլայնմանն ուղղված միջոցներ ընդունելու հնարավորությունը որոշելը՝ Առ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տրի համաշխարհային կազմակերպության նորմերին ու կանոններին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Տնտեսական համագործակցության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զարգացման կազմակերպության դրույթներին համապատասխան</w:t>
            </w:r>
            <w:r w:rsidR="002E64B1" w:rsidRPr="003862E6">
              <w:rPr>
                <w:rStyle w:val="Bodytext211pt"/>
                <w:rFonts w:ascii="Sylfaen" w:hAnsi="Sylfaen"/>
                <w:sz w:val="24"/>
              </w:rPr>
              <w:t>՝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 ներառյալ</w:t>
            </w:r>
          </w:p>
          <w:p w:rsidR="00380103" w:rsidRPr="003862E6" w:rsidRDefault="00F2413B" w:rsidP="00B07F0B">
            <w:pPr>
              <w:pStyle w:val="Bodytext20"/>
              <w:shd w:val="clear" w:color="auto" w:fill="auto"/>
              <w:spacing w:before="0" w:after="160" w:line="360" w:lineRule="auto"/>
              <w:ind w:left="551" w:right="79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որակի համաշխարհային ստանդարտներին համապատասխանող 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արդյունաբերության</w:t>
            </w:r>
            <w:r w:rsidR="000F4B44" w:rsidRPr="003862E6">
              <w:rPr>
                <w:rStyle w:val="Bodytext211pt"/>
                <w:rFonts w:ascii="Sylfaen" w:hAnsi="Sylfaen"/>
                <w:sz w:val="24"/>
              </w:rPr>
              <w:t xml:space="preserve"> արտադ</w:t>
            </w:r>
            <w:r w:rsidR="00915CA4" w:rsidRPr="003862E6">
              <w:rPr>
                <w:rStyle w:val="Bodytext211pt"/>
                <w:rFonts w:ascii="Sylfaen" w:hAnsi="Sylfaen"/>
                <w:sz w:val="24"/>
              </w:rPr>
              <w:t xml:space="preserve">րանք արտադրող՝ փոքր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="00915CA4" w:rsidRPr="003862E6">
              <w:rPr>
                <w:rStyle w:val="Bodytext211pt"/>
                <w:rFonts w:ascii="Sylfaen" w:hAnsi="Sylfaen"/>
                <w:sz w:val="24"/>
              </w:rPr>
              <w:t xml:space="preserve">միջին </w:t>
            </w:r>
            <w:r w:rsidR="00915CA4" w:rsidRPr="003862E6">
              <w:rPr>
                <w:rStyle w:val="Bodytext211pt"/>
                <w:rFonts w:ascii="Sylfaen" w:hAnsi="Sylfaen"/>
                <w:sz w:val="24"/>
              </w:rPr>
              <w:lastRenderedPageBreak/>
              <w:t>ձեռնարկատիրության տնտես</w:t>
            </w:r>
            <w:r w:rsidR="001841B9" w:rsidRPr="003862E6">
              <w:rPr>
                <w:rStyle w:val="Bodytext211pt"/>
                <w:rFonts w:ascii="Sylfaen" w:hAnsi="Sylfaen"/>
                <w:sz w:val="24"/>
              </w:rPr>
              <w:t>ա</w:t>
            </w:r>
            <w:r w:rsidR="00915CA4" w:rsidRPr="003862E6">
              <w:rPr>
                <w:rStyle w:val="Bodytext211pt"/>
                <w:rFonts w:ascii="Sylfaen" w:hAnsi="Sylfaen"/>
                <w:sz w:val="24"/>
              </w:rPr>
              <w:t>վարող սուբյեկտների արտաքին տնտեսական գործունեության աջակցության համար ենթակառուցվածքի զարգացումը</w:t>
            </w:r>
          </w:p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ind w:left="551" w:right="62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 xml:space="preserve">օտարերկրյա պատվիրատուների մասնակցությամբ միջազգային բրենդների կարի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կոշիկի արտադրանքի պայմանագրային արտադրության զարգացման խթանումը</w:t>
            </w:r>
            <w:r w:rsidR="00CC4D58" w:rsidRPr="003862E6">
              <w:rPr>
                <w:rStyle w:val="Bodytext211pt"/>
                <w:rFonts w:ascii="Sylfaen" w:hAnsi="Sylfaen"/>
                <w:sz w:val="24"/>
              </w:rPr>
              <w:t>՝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="000F4B44" w:rsidRPr="003862E6">
              <w:rPr>
                <w:rStyle w:val="Bodytext211pt"/>
                <w:rFonts w:ascii="Sylfaen" w:hAnsi="Sylfaen"/>
                <w:sz w:val="24"/>
              </w:rPr>
              <w:t xml:space="preserve">արտահանման </w:t>
            </w:r>
            <w:r w:rsidR="009D7928" w:rsidRPr="003862E6">
              <w:rPr>
                <w:rStyle w:val="Bodytext211pt"/>
                <w:rFonts w:ascii="Sylfaen" w:hAnsi="Sylfaen"/>
                <w:sz w:val="24"/>
              </w:rPr>
              <w:t xml:space="preserve">նպատակով </w:t>
            </w:r>
            <w:r w:rsidR="000F4B44" w:rsidRPr="003862E6">
              <w:rPr>
                <w:rStyle w:val="Bodytext211pt"/>
                <w:rFonts w:ascii="Sylfaen" w:hAnsi="Sylfaen"/>
                <w:sz w:val="24"/>
              </w:rPr>
              <w:t>մատակարարելու համար</w:t>
            </w:r>
          </w:p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ind w:left="551" w:right="62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արդյունաբերության արտադրանք</w:t>
            </w:r>
            <w:r w:rsidR="009D7928" w:rsidRPr="003862E6">
              <w:rPr>
                <w:rStyle w:val="Bodytext211pt"/>
                <w:rFonts w:ascii="Sylfaen" w:hAnsi="Sylfaen"/>
                <w:sz w:val="24"/>
              </w:rPr>
              <w:t>ն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 արտադրողների այն ծախսերի փոխհատուցումը, որոնք կապված են հետ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Pr="003862E6">
              <w:rPr>
                <w:rStyle w:val="Bodytext211pt"/>
                <w:rFonts w:ascii="Sylfaen" w:hAnsi="Sylfaen"/>
                <w:sz w:val="24"/>
              </w:rPr>
              <w:t>յալի հետ՝</w:t>
            </w:r>
          </w:p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ind w:left="833" w:right="62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երրորդ երկրների շուկաներում անդամ պետությունների առ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տրային նշանների (ծառայությունների, տեխնոլոգիաների) առաջմղում, միջազգային ցուցահանդեսատոնավաճառային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էքսպոզիցիոն գործունեություն (ներառյալ ցուցահանդեսային սարքավորումների վարձակալություն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ցուցադրանմուշներ</w:t>
            </w:r>
            <w:r w:rsidR="00FA0EFC" w:rsidRPr="003862E6">
              <w:rPr>
                <w:rStyle w:val="Bodytext211pt"/>
                <w:rFonts w:ascii="Sylfaen" w:hAnsi="Sylfaen"/>
                <w:sz w:val="24"/>
              </w:rPr>
              <w:t>ի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 առաքում)</w:t>
            </w:r>
          </w:p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ind w:left="833" w:right="62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 xml:space="preserve">մանածագործական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արդյունաբերության համար ապրանքների </w:t>
            </w:r>
            <w:r w:rsidR="006A1F1A" w:rsidRPr="003862E6">
              <w:rPr>
                <w:rStyle w:val="Bodytext211pt"/>
                <w:rFonts w:ascii="Sylfaen" w:hAnsi="Sylfaen"/>
                <w:sz w:val="24"/>
              </w:rPr>
              <w:t xml:space="preserve">ու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սարքավո</w:t>
            </w:r>
            <w:r w:rsidR="003106AC" w:rsidRPr="003862E6">
              <w:rPr>
                <w:rStyle w:val="Bodytext211pt"/>
                <w:rFonts w:ascii="Sylfaen" w:hAnsi="Sylfaen"/>
                <w:sz w:val="24"/>
              </w:rPr>
              <w:t>րո</w:t>
            </w:r>
            <w:r w:rsidRPr="003862E6">
              <w:rPr>
                <w:rStyle w:val="Bodytext211pt"/>
                <w:rFonts w:ascii="Sylfaen" w:hAnsi="Sylfaen"/>
                <w:sz w:val="24"/>
              </w:rPr>
              <w:t>ւմների ամենամյա ազգային մեծածախ տոնավաճառներում մասնակցություն</w:t>
            </w:r>
          </w:p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ind w:left="833" w:right="62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արդյունաբերության նոր արտադրանքի մշակում, դրա որակի բարձրացում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նոր տեխնոլոգիաների ներդնում, երրորդ երկրների շուկաների մարքեթինգային հետազոտությունների անցկացում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FFFFFF"/>
          </w:tcPr>
          <w:p w:rsidR="00380103" w:rsidRPr="003862E6" w:rsidRDefault="00915CA4" w:rsidP="00020E0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lastRenderedPageBreak/>
              <w:t>անդամ պետությունների ակտեր</w:t>
            </w:r>
          </w:p>
        </w:tc>
      </w:tr>
      <w:tr w:rsidR="00380103" w:rsidRPr="003862E6" w:rsidTr="004C1A54">
        <w:trPr>
          <w:jc w:val="center"/>
        </w:trPr>
        <w:tc>
          <w:tcPr>
            <w:tcW w:w="8489" w:type="dxa"/>
            <w:shd w:val="clear" w:color="auto" w:fill="FFFFFF"/>
            <w:vAlign w:val="center"/>
          </w:tcPr>
          <w:p w:rsidR="00380103" w:rsidRPr="003862E6" w:rsidRDefault="00915CA4" w:rsidP="003862E6">
            <w:pPr>
              <w:pStyle w:val="Bodytext20"/>
              <w:shd w:val="clear" w:color="auto" w:fill="auto"/>
              <w:spacing w:before="0" w:after="160" w:line="360" w:lineRule="auto"/>
              <w:ind w:left="835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lastRenderedPageBreak/>
              <w:t>երրորդ երկրներում 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արդյունաբերության արտադրանքի համապատասխանության հավաստում</w:t>
            </w:r>
          </w:p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ind w:left="551" w:right="107"/>
              <w:rPr>
                <w:rFonts w:ascii="Sylfaen" w:hAnsi="Sylfaen"/>
              </w:rPr>
            </w:pPr>
            <w:r w:rsidRPr="004C1A54">
              <w:rPr>
                <w:rStyle w:val="Bodytext211pt"/>
                <w:rFonts w:ascii="Sylfaen" w:hAnsi="Sylfaen"/>
                <w:sz w:val="24"/>
              </w:rPr>
              <w:t xml:space="preserve">այն մասնագիտացված ֆինանսական ծրագրերի ստեղծումը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 w:rsidRPr="004C1A54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4C1A54">
              <w:rPr>
                <w:rStyle w:val="Bodytext211pt"/>
                <w:rFonts w:ascii="Sylfaen" w:hAnsi="Sylfaen"/>
                <w:sz w:val="24"/>
              </w:rPr>
              <w:t>զարգացումը, որոն</w:t>
            </w:r>
            <w:r w:rsidR="00992918" w:rsidRPr="004C1A54">
              <w:rPr>
                <w:rStyle w:val="Bodytext211pt"/>
                <w:rFonts w:ascii="Sylfaen" w:hAnsi="Sylfaen"/>
                <w:sz w:val="24"/>
              </w:rPr>
              <w:t>ցով</w:t>
            </w:r>
            <w:r w:rsidRPr="004C1A54">
              <w:rPr>
                <w:rStyle w:val="Bodytext211pt"/>
                <w:rFonts w:ascii="Sylfaen" w:hAnsi="Sylfaen"/>
                <w:sz w:val="24"/>
              </w:rPr>
              <w:t xml:space="preserve"> նախատես</w:t>
            </w:r>
            <w:r w:rsidR="00992918" w:rsidRPr="004C1A54">
              <w:rPr>
                <w:rStyle w:val="Bodytext211pt"/>
                <w:rFonts w:ascii="Sylfaen" w:hAnsi="Sylfaen"/>
                <w:sz w:val="24"/>
              </w:rPr>
              <w:t>վ</w:t>
            </w:r>
            <w:r w:rsidRPr="004C1A54">
              <w:rPr>
                <w:rStyle w:val="Bodytext211pt"/>
                <w:rFonts w:ascii="Sylfaen" w:hAnsi="Sylfaen"/>
                <w:sz w:val="24"/>
              </w:rPr>
              <w:t xml:space="preserve">ում են, այդ թվում, վարկային-ապահովագրական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 w:rsidRPr="004C1A54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4C1A54">
              <w:rPr>
                <w:rStyle w:val="Bodytext211pt"/>
                <w:rFonts w:ascii="Sylfaen" w:hAnsi="Sylfaen"/>
                <w:sz w:val="24"/>
              </w:rPr>
              <w:t>երաշխիքային աջակցության, արտ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ահանման </w:t>
            </w:r>
            <w:r w:rsidRPr="003862E6">
              <w:rPr>
                <w:rStyle w:val="Bodytext211pt"/>
                <w:rFonts w:ascii="Sylfaen" w:hAnsi="Sylfaen"/>
                <w:sz w:val="24"/>
              </w:rPr>
              <w:lastRenderedPageBreak/>
              <w:t>ֆինանսավորման հատուկ պայմաններ, ինչպես նա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ֆակտորինգի ծառայություններ, երրորդ երկրներում անդամ պետությունների համատեղ առ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Pr="003862E6">
              <w:rPr>
                <w:rStyle w:val="Bodytext211pt"/>
                <w:rFonts w:ascii="Sylfaen" w:hAnsi="Sylfaen"/>
                <w:sz w:val="24"/>
              </w:rPr>
              <w:t>տրային ցանցերի ստեղծման հետ կապված գործունեության ներդրումային վարկավորում, այդ թվում՝ պետական-մասնավոր գործընկերության պայմաններով</w:t>
            </w:r>
          </w:p>
          <w:p w:rsidR="00380103" w:rsidRPr="003862E6" w:rsidRDefault="00915CA4" w:rsidP="004C1A54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398"/>
              </w:tabs>
              <w:spacing w:before="0" w:after="160" w:line="360" w:lineRule="auto"/>
              <w:ind w:left="58" w:right="107" w:firstLine="0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Անդամ պետությունների 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արդյունաբերության արտադրանք</w:t>
            </w:r>
            <w:r w:rsidR="009D7928" w:rsidRPr="003862E6">
              <w:rPr>
                <w:rStyle w:val="Bodytext211pt"/>
                <w:rFonts w:ascii="Sylfaen" w:hAnsi="Sylfaen"/>
                <w:sz w:val="24"/>
              </w:rPr>
              <w:t>ն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 արտադրողներին, հատկապես փոքր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միջին ձեռնարկատիրության տնտես</w:t>
            </w:r>
            <w:r w:rsidR="00681B47" w:rsidRPr="003862E6">
              <w:rPr>
                <w:rStyle w:val="Bodytext211pt"/>
                <w:rFonts w:ascii="Sylfaen" w:hAnsi="Sylfaen"/>
                <w:sz w:val="24"/>
              </w:rPr>
              <w:t>ա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վարող սուբյեկտներին տեղեկատվախորհրդատվական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կազմակերպական աջակցության ընդլայնման հնարավորությունը որոշելը, այդ թվում՝</w:t>
            </w:r>
          </w:p>
          <w:p w:rsidR="00380103" w:rsidRPr="003862E6" w:rsidRDefault="00815BD3" w:rsidP="00B07F0B">
            <w:pPr>
              <w:pStyle w:val="Bodytext20"/>
              <w:shd w:val="clear" w:color="auto" w:fill="auto"/>
              <w:spacing w:before="0" w:after="160" w:line="360" w:lineRule="auto"/>
              <w:ind w:left="551" w:right="107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էլեկտրոնային առ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տրային հարթակներ մուտք գործելու հարցերով, այդ թվում՝ օգտագոր</w:t>
            </w:r>
            <w:r w:rsidR="00DF6E88" w:rsidRPr="003862E6">
              <w:rPr>
                <w:rStyle w:val="Bodytext211pt"/>
                <w:rFonts w:ascii="Sylfaen" w:hAnsi="Sylfaen"/>
                <w:sz w:val="24"/>
              </w:rPr>
              <w:t xml:space="preserve">ծելով թվային տեխնոլոգիաներ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="00DF6E88" w:rsidRPr="003862E6">
              <w:rPr>
                <w:rStyle w:val="Bodytext211pt"/>
                <w:rFonts w:ascii="Sylfaen" w:hAnsi="Sylfaen"/>
                <w:sz w:val="24"/>
              </w:rPr>
              <w:t>միջազգային փոստային ծառայություններ</w:t>
            </w:r>
          </w:p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ind w:left="551" w:right="107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 xml:space="preserve">փորձի փոխանակման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արդյունաբերությունում արդյունաբերական դիզայնի տեխնոլոգիաների կիրառման, կարի արդյունաբերությունում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նորարարությունների 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միտումների, </w:t>
            </w:r>
            <w:r w:rsidR="00153A27" w:rsidRPr="003862E6">
              <w:rPr>
                <w:rStyle w:val="Bodytext211pt"/>
                <w:rFonts w:ascii="Sylfaen" w:hAnsi="Sylfaen"/>
                <w:sz w:val="24"/>
              </w:rPr>
              <w:t>այդ թվում՝</w:t>
            </w:r>
            <w:r w:rsidRPr="003862E6">
              <w:rPr>
                <w:rStyle w:val="Bodytext211pt"/>
                <w:rFonts w:ascii="Sylfaen" w:hAnsi="Sylfaen"/>
                <w:sz w:val="24"/>
              </w:rPr>
              <w:t xml:space="preserve"> համակարգչային տեխնոլոգիաների օգտագործման լավագույն միջազգային պրակտիկաների մասին տեղեկատվության տրամադրման հարցերով</w:t>
            </w:r>
          </w:p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ind w:left="551" w:right="107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t>երրորդ երկրների շուկաներում անդամ պետությունների թեթ</w:t>
            </w:r>
            <w:r w:rsidR="00696248">
              <w:rPr>
                <w:rStyle w:val="Bodytext211pt"/>
                <w:rFonts w:ascii="Sylfaen" w:hAnsi="Sylfaen"/>
                <w:sz w:val="24"/>
              </w:rPr>
              <w:t>և</w:t>
            </w:r>
            <w:r w:rsidR="006B0007">
              <w:rPr>
                <w:rStyle w:val="Bodytext211pt"/>
                <w:rFonts w:ascii="Sylfaen" w:hAnsi="Sylfaen"/>
                <w:sz w:val="24"/>
              </w:rPr>
              <w:t xml:space="preserve"> </w:t>
            </w:r>
            <w:r w:rsidRPr="003862E6">
              <w:rPr>
                <w:rStyle w:val="Bodytext211pt"/>
                <w:rFonts w:ascii="Sylfaen" w:hAnsi="Sylfaen"/>
                <w:sz w:val="24"/>
              </w:rPr>
              <w:t>արդյունաբերության արտադրանքի հասանելիության համար խոչընդոտների հետ կապված հարցերով</w:t>
            </w:r>
          </w:p>
        </w:tc>
        <w:tc>
          <w:tcPr>
            <w:tcW w:w="2243" w:type="dxa"/>
            <w:shd w:val="clear" w:color="auto" w:fill="FFFFFF"/>
            <w:vAlign w:val="center"/>
          </w:tcPr>
          <w:p w:rsidR="00380103" w:rsidRPr="003862E6" w:rsidRDefault="00915CA4" w:rsidP="00B07F0B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</w:rPr>
            </w:pPr>
            <w:r w:rsidRPr="003862E6">
              <w:rPr>
                <w:rStyle w:val="Bodytext211pt"/>
                <w:rFonts w:ascii="Sylfaen" w:hAnsi="Sylfaen"/>
                <w:sz w:val="24"/>
              </w:rPr>
              <w:lastRenderedPageBreak/>
              <w:t>անդամ պետությունների ակտեր</w:t>
            </w:r>
          </w:p>
        </w:tc>
      </w:tr>
    </w:tbl>
    <w:p w:rsidR="00380103" w:rsidRPr="00B07F0B" w:rsidRDefault="00B07F0B" w:rsidP="00B07F0B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lastRenderedPageBreak/>
        <w:t>__________________</w:t>
      </w:r>
    </w:p>
    <w:sectPr w:rsidR="00380103" w:rsidRPr="00B07F0B" w:rsidSect="004C1A54">
      <w:footerReference w:type="default" r:id="rId8"/>
      <w:pgSz w:w="11900" w:h="16840" w:code="9"/>
      <w:pgMar w:top="1418" w:right="1418" w:bottom="1418" w:left="1418" w:header="0" w:footer="64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8A" w:rsidRDefault="0039028A" w:rsidP="00380103">
      <w:r>
        <w:separator/>
      </w:r>
    </w:p>
  </w:endnote>
  <w:endnote w:type="continuationSeparator" w:id="0">
    <w:p w:rsidR="0039028A" w:rsidRDefault="0039028A" w:rsidP="0038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5385"/>
      <w:docPartObj>
        <w:docPartGallery w:val="Page Numbers (Bottom of Page)"/>
        <w:docPartUnique/>
      </w:docPartObj>
    </w:sdtPr>
    <w:sdtEndPr/>
    <w:sdtContent>
      <w:p w:rsidR="004C1A54" w:rsidRDefault="00390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2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8A" w:rsidRDefault="0039028A"/>
  </w:footnote>
  <w:footnote w:type="continuationSeparator" w:id="0">
    <w:p w:rsidR="0039028A" w:rsidRDefault="003902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52A4C"/>
    <w:multiLevelType w:val="multilevel"/>
    <w:tmpl w:val="B1127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C01AB6"/>
    <w:multiLevelType w:val="hybridMultilevel"/>
    <w:tmpl w:val="ECBA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0103"/>
    <w:rsid w:val="00011FC6"/>
    <w:rsid w:val="00020E00"/>
    <w:rsid w:val="00041FFB"/>
    <w:rsid w:val="0005436B"/>
    <w:rsid w:val="00092E74"/>
    <w:rsid w:val="000C04A6"/>
    <w:rsid w:val="000F4B44"/>
    <w:rsid w:val="000F67EB"/>
    <w:rsid w:val="001207C6"/>
    <w:rsid w:val="00153A27"/>
    <w:rsid w:val="001541CA"/>
    <w:rsid w:val="0016457C"/>
    <w:rsid w:val="001841B9"/>
    <w:rsid w:val="0019670E"/>
    <w:rsid w:val="00196901"/>
    <w:rsid w:val="001C748A"/>
    <w:rsid w:val="001F2C9E"/>
    <w:rsid w:val="00255100"/>
    <w:rsid w:val="0026248F"/>
    <w:rsid w:val="00272C11"/>
    <w:rsid w:val="002E64B1"/>
    <w:rsid w:val="003106AC"/>
    <w:rsid w:val="0032089F"/>
    <w:rsid w:val="00334860"/>
    <w:rsid w:val="00341423"/>
    <w:rsid w:val="00380103"/>
    <w:rsid w:val="0038153B"/>
    <w:rsid w:val="00385B56"/>
    <w:rsid w:val="003862E6"/>
    <w:rsid w:val="0039028A"/>
    <w:rsid w:val="003A12E1"/>
    <w:rsid w:val="003E20A0"/>
    <w:rsid w:val="00431BE2"/>
    <w:rsid w:val="0043384E"/>
    <w:rsid w:val="0046465A"/>
    <w:rsid w:val="004845CC"/>
    <w:rsid w:val="004A529C"/>
    <w:rsid w:val="004B001C"/>
    <w:rsid w:val="004C1A54"/>
    <w:rsid w:val="004D29CC"/>
    <w:rsid w:val="00530B61"/>
    <w:rsid w:val="005512AC"/>
    <w:rsid w:val="00585FFE"/>
    <w:rsid w:val="005A2CF3"/>
    <w:rsid w:val="005F252D"/>
    <w:rsid w:val="005F3AB2"/>
    <w:rsid w:val="006153DB"/>
    <w:rsid w:val="00643C23"/>
    <w:rsid w:val="006465DE"/>
    <w:rsid w:val="00651277"/>
    <w:rsid w:val="00681B47"/>
    <w:rsid w:val="00696248"/>
    <w:rsid w:val="006A1F1A"/>
    <w:rsid w:val="006B0007"/>
    <w:rsid w:val="006C2A82"/>
    <w:rsid w:val="006E5BCD"/>
    <w:rsid w:val="006F2DBD"/>
    <w:rsid w:val="00716C79"/>
    <w:rsid w:val="0072712B"/>
    <w:rsid w:val="007426FD"/>
    <w:rsid w:val="00746ABE"/>
    <w:rsid w:val="00753508"/>
    <w:rsid w:val="00807D94"/>
    <w:rsid w:val="00815BD3"/>
    <w:rsid w:val="008253A4"/>
    <w:rsid w:val="00851DA1"/>
    <w:rsid w:val="008B761F"/>
    <w:rsid w:val="008D4800"/>
    <w:rsid w:val="00915CA4"/>
    <w:rsid w:val="009243E9"/>
    <w:rsid w:val="00935AF4"/>
    <w:rsid w:val="00986F83"/>
    <w:rsid w:val="00992918"/>
    <w:rsid w:val="009D7928"/>
    <w:rsid w:val="009E325A"/>
    <w:rsid w:val="00A031DB"/>
    <w:rsid w:val="00A041E2"/>
    <w:rsid w:val="00A1364D"/>
    <w:rsid w:val="00A23E04"/>
    <w:rsid w:val="00A3041F"/>
    <w:rsid w:val="00A406CB"/>
    <w:rsid w:val="00A46E0C"/>
    <w:rsid w:val="00A61F61"/>
    <w:rsid w:val="00A85AD6"/>
    <w:rsid w:val="00AF1F4D"/>
    <w:rsid w:val="00B07F0B"/>
    <w:rsid w:val="00B10C80"/>
    <w:rsid w:val="00B57B8A"/>
    <w:rsid w:val="00B80305"/>
    <w:rsid w:val="00B87A23"/>
    <w:rsid w:val="00B91BDB"/>
    <w:rsid w:val="00BD2798"/>
    <w:rsid w:val="00BF0236"/>
    <w:rsid w:val="00C10DB7"/>
    <w:rsid w:val="00C45980"/>
    <w:rsid w:val="00CC4D58"/>
    <w:rsid w:val="00D67FB9"/>
    <w:rsid w:val="00D85365"/>
    <w:rsid w:val="00DD122A"/>
    <w:rsid w:val="00DF6E88"/>
    <w:rsid w:val="00E30803"/>
    <w:rsid w:val="00E40FB7"/>
    <w:rsid w:val="00E80A4E"/>
    <w:rsid w:val="00E91A56"/>
    <w:rsid w:val="00EE43B1"/>
    <w:rsid w:val="00EF5190"/>
    <w:rsid w:val="00F2413B"/>
    <w:rsid w:val="00F77EA3"/>
    <w:rsid w:val="00FA0EFC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01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03"/>
    <w:rPr>
      <w:color w:val="000080"/>
      <w:u w:val="single"/>
    </w:rPr>
  </w:style>
  <w:style w:type="character" w:customStyle="1" w:styleId="Bodytext8">
    <w:name w:val="Body text (8)_"/>
    <w:basedOn w:val="DefaultParagraphFont"/>
    <w:link w:val="Bodytext80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8Spacing4pt">
    <w:name w:val="Body text (8) + Spacing 4 pt"/>
    <w:basedOn w:val="Bodytext8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Spacing 2 pt"/>
    <w:basedOn w:val="Bodytext2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aliases w:val="Spacing 2 pt"/>
    <w:basedOn w:val="Bodytext5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8pt">
    <w:name w:val="Body text (2) + 18 pt"/>
    <w:aliases w:val="Italic,Spacing -3 pt"/>
    <w:basedOn w:val="Bodytext2"/>
    <w:rsid w:val="00380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</w:rPr>
  </w:style>
  <w:style w:type="character" w:customStyle="1" w:styleId="Headingnumber2">
    <w:name w:val="Heading number #2_"/>
    <w:basedOn w:val="DefaultParagraphFont"/>
    <w:link w:val="Headingnumber20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Spacing2pt">
    <w:name w:val="Body text (8) + Spacing 2 pt"/>
    <w:basedOn w:val="Bodytext8"/>
    <w:rsid w:val="003801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380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80">
    <w:name w:val="Body text (8)"/>
    <w:basedOn w:val="Normal"/>
    <w:link w:val="Bodytext8"/>
    <w:rsid w:val="003801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3801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80103"/>
    <w:pPr>
      <w:shd w:val="clear" w:color="auto" w:fill="FFFFFF"/>
      <w:spacing w:before="24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rsid w:val="0038010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20">
    <w:name w:val="Heading number #2"/>
    <w:basedOn w:val="Normal"/>
    <w:link w:val="Headingnumber2"/>
    <w:rsid w:val="0038010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380103"/>
    <w:pPr>
      <w:shd w:val="clear" w:color="auto" w:fill="FFFFFF"/>
      <w:spacing w:before="240" w:after="42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A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A5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1A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A5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67</cp:revision>
  <dcterms:created xsi:type="dcterms:W3CDTF">2017-05-24T10:08:00Z</dcterms:created>
  <dcterms:modified xsi:type="dcterms:W3CDTF">2017-12-21T07:10:00Z</dcterms:modified>
</cp:coreProperties>
</file>