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23" w:rsidRPr="00EE2887" w:rsidRDefault="00A11ACC" w:rsidP="00EE2887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color w:val="auto"/>
          <w:sz w:val="24"/>
          <w:szCs w:val="24"/>
        </w:rPr>
      </w:pPr>
      <w:bookmarkStart w:id="0" w:name="_GoBack"/>
      <w:bookmarkEnd w:id="0"/>
      <w:r w:rsidRPr="00EE2887">
        <w:rPr>
          <w:rStyle w:val="Bodytext21"/>
          <w:rFonts w:ascii="Sylfaen" w:hAnsi="Sylfaen"/>
          <w:color w:val="auto"/>
          <w:sz w:val="24"/>
          <w:szCs w:val="24"/>
        </w:rPr>
        <w:t>ՀԱՍՏԱՏՎԱԾ Է</w:t>
      </w:r>
    </w:p>
    <w:p w:rsidR="00592423" w:rsidRPr="00EE2887" w:rsidRDefault="00A11ACC" w:rsidP="00EE2887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color w:val="auto"/>
          <w:sz w:val="24"/>
          <w:szCs w:val="24"/>
        </w:rPr>
      </w:pPr>
      <w:r w:rsidRPr="00EE2887">
        <w:rPr>
          <w:rStyle w:val="Bodytext21"/>
          <w:rFonts w:ascii="Sylfaen" w:hAnsi="Sylfaen"/>
          <w:color w:val="auto"/>
          <w:sz w:val="24"/>
          <w:szCs w:val="24"/>
        </w:rPr>
        <w:t>Եվրասիական տնտեսական հանձնաժողովի</w:t>
      </w:r>
      <w:r w:rsidR="0044419D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</w:t>
      </w:r>
      <w:r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խորհրդի </w:t>
      </w:r>
      <w:r w:rsidR="0044419D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2016 </w:t>
      </w:r>
      <w:r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թվականի </w:t>
      </w:r>
      <w:r w:rsidR="00B23532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նոյեմբերի 3-ի </w:t>
      </w:r>
      <w:r w:rsidRPr="00EE2887">
        <w:rPr>
          <w:rStyle w:val="Bodytext21"/>
          <w:rFonts w:ascii="Sylfaen" w:hAnsi="Sylfaen"/>
          <w:color w:val="auto"/>
          <w:sz w:val="24"/>
          <w:szCs w:val="24"/>
        </w:rPr>
        <w:t>թիվ</w:t>
      </w:r>
      <w:r w:rsidR="00E63CB5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</w:t>
      </w:r>
      <w:r w:rsidR="00C5292E">
        <w:rPr>
          <w:rStyle w:val="Bodytext21"/>
          <w:rFonts w:ascii="Sylfaen" w:hAnsi="Sylfaen"/>
          <w:color w:val="auto"/>
          <w:sz w:val="24"/>
          <w:szCs w:val="24"/>
        </w:rPr>
        <w:t xml:space="preserve">73 </w:t>
      </w:r>
      <w:r w:rsidRPr="00EE2887">
        <w:rPr>
          <w:rStyle w:val="Bodytext21"/>
          <w:rFonts w:ascii="Sylfaen" w:hAnsi="Sylfaen"/>
          <w:color w:val="auto"/>
          <w:sz w:val="24"/>
          <w:szCs w:val="24"/>
        </w:rPr>
        <w:t>որոշմամբ</w:t>
      </w:r>
    </w:p>
    <w:p w:rsidR="00C13D91" w:rsidRPr="00EE2887" w:rsidRDefault="00C13D91" w:rsidP="00EE2887">
      <w:pPr>
        <w:pStyle w:val="Bodytext50"/>
        <w:shd w:val="clear" w:color="auto" w:fill="auto"/>
        <w:spacing w:before="0" w:after="160" w:line="360" w:lineRule="auto"/>
        <w:ind w:right="-8"/>
        <w:rPr>
          <w:rStyle w:val="Bodytext5Spacing2pt"/>
          <w:rFonts w:ascii="Sylfaen" w:hAnsi="Sylfaen"/>
          <w:b/>
          <w:bCs/>
          <w:color w:val="auto"/>
          <w:spacing w:val="0"/>
          <w:sz w:val="24"/>
          <w:szCs w:val="24"/>
        </w:rPr>
      </w:pPr>
    </w:p>
    <w:p w:rsidR="00592423" w:rsidRPr="00EE2887" w:rsidRDefault="00A11ACC" w:rsidP="00C5292E">
      <w:pPr>
        <w:pStyle w:val="Bodytext50"/>
        <w:shd w:val="clear" w:color="auto" w:fill="auto"/>
        <w:spacing w:before="0" w:after="160" w:line="360" w:lineRule="auto"/>
        <w:ind w:left="567" w:right="559"/>
        <w:rPr>
          <w:rFonts w:ascii="Sylfaen" w:hAnsi="Sylfaen"/>
          <w:color w:val="auto"/>
          <w:sz w:val="24"/>
          <w:szCs w:val="24"/>
        </w:rPr>
      </w:pPr>
      <w:r w:rsidRPr="00EE2887">
        <w:rPr>
          <w:rStyle w:val="Bodytext5Spacing2pt"/>
          <w:rFonts w:ascii="Sylfaen" w:hAnsi="Sylfaen"/>
          <w:b/>
          <w:color w:val="auto"/>
          <w:spacing w:val="0"/>
          <w:sz w:val="24"/>
          <w:szCs w:val="24"/>
        </w:rPr>
        <w:t>ԿԱՐԳ</w:t>
      </w:r>
    </w:p>
    <w:p w:rsidR="00592423" w:rsidRPr="00EE2887" w:rsidRDefault="00A11ACC" w:rsidP="00C5292E">
      <w:pPr>
        <w:pStyle w:val="Bodytext30"/>
        <w:shd w:val="clear" w:color="auto" w:fill="auto"/>
        <w:spacing w:before="0" w:after="160" w:line="360" w:lineRule="auto"/>
        <w:ind w:left="567" w:right="559"/>
        <w:rPr>
          <w:rStyle w:val="Bodytext31"/>
          <w:rFonts w:ascii="Sylfaen" w:hAnsi="Sylfaen"/>
          <w:b/>
          <w:bCs/>
          <w:color w:val="auto"/>
          <w:sz w:val="24"/>
          <w:szCs w:val="24"/>
        </w:rPr>
      </w:pPr>
      <w:r w:rsidRPr="00EE2887">
        <w:rPr>
          <w:rStyle w:val="Bodytext31"/>
          <w:rFonts w:ascii="Sylfaen" w:hAnsi="Sylfaen"/>
          <w:b/>
          <w:color w:val="auto"/>
          <w:sz w:val="24"/>
          <w:szCs w:val="24"/>
        </w:rPr>
        <w:t>դեղամիջոցներ արտադրողների լիազորված անձանց վկայագրման</w:t>
      </w:r>
    </w:p>
    <w:p w:rsidR="00C13D91" w:rsidRPr="00EE2887" w:rsidRDefault="00C13D91" w:rsidP="00C5292E">
      <w:pPr>
        <w:pStyle w:val="Bodytext30"/>
        <w:shd w:val="clear" w:color="auto" w:fill="auto"/>
        <w:tabs>
          <w:tab w:val="left" w:pos="1134"/>
        </w:tabs>
        <w:spacing w:before="0" w:after="160" w:line="360" w:lineRule="auto"/>
        <w:ind w:right="559" w:firstLine="567"/>
        <w:rPr>
          <w:rFonts w:ascii="Sylfaen" w:hAnsi="Sylfaen"/>
          <w:color w:val="auto"/>
          <w:sz w:val="24"/>
          <w:szCs w:val="24"/>
        </w:rPr>
      </w:pP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1.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Սույն Կարգով սահմանվում են Եվրասիական տնտեսական միության անդամ պետությունների՝ դեղամիջոցներ արտադրողների լիազորված անձանց (այսուհետ համապատասխանաբար՝ </w:t>
      </w:r>
      <w:r w:rsidR="00E63CB5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Միություն, անդամ </w:t>
      </w:r>
      <w:r w:rsidR="00FE124C" w:rsidRPr="00EE2887">
        <w:rPr>
          <w:rStyle w:val="Bodytext21"/>
          <w:rFonts w:ascii="Sylfaen" w:hAnsi="Sylfaen"/>
          <w:color w:val="auto"/>
          <w:sz w:val="24"/>
          <w:szCs w:val="24"/>
        </w:rPr>
        <w:t>պետություններ</w:t>
      </w:r>
      <w:r w:rsidR="00DD6370" w:rsidRPr="00EE2887">
        <w:rPr>
          <w:rStyle w:val="Bodytext21"/>
          <w:rFonts w:ascii="Sylfaen" w:hAnsi="Sylfaen"/>
          <w:color w:val="auto"/>
          <w:sz w:val="24"/>
          <w:szCs w:val="24"/>
        </w:rPr>
        <w:t>,</w:t>
      </w:r>
      <w:r w:rsidR="00FE124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լիազորված ան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ձինք,) </w:t>
      </w:r>
      <w:r w:rsidR="0007112B" w:rsidRPr="00EE2887">
        <w:rPr>
          <w:rStyle w:val="Bodytext21"/>
          <w:rFonts w:ascii="Sylfaen" w:hAnsi="Sylfaen"/>
          <w:color w:val="auto"/>
          <w:sz w:val="24"/>
          <w:szCs w:val="24"/>
        </w:rPr>
        <w:t>կր</w:t>
      </w:r>
      <w:r w:rsidR="00DD6370" w:rsidRPr="00EE2887">
        <w:rPr>
          <w:rStyle w:val="Bodytext21"/>
          <w:rFonts w:ascii="Sylfaen" w:hAnsi="Sylfaen"/>
          <w:color w:val="auto"/>
          <w:sz w:val="24"/>
          <w:szCs w:val="24"/>
        </w:rPr>
        <w:t>թ</w:t>
      </w:r>
      <w:r w:rsidR="00FE124C" w:rsidRPr="00EE2887">
        <w:rPr>
          <w:rStyle w:val="Bodytext21"/>
          <w:rFonts w:ascii="Sylfaen" w:hAnsi="Sylfaen"/>
          <w:color w:val="auto"/>
          <w:sz w:val="24"/>
          <w:szCs w:val="24"/>
        </w:rPr>
        <w:t>ության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ը,</w:t>
      </w:r>
      <w:r w:rsidR="0007112B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վերապատրաստմանն ու աշխատանքային փորձին 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07112B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նրանց վկայագրումն անցկացնելուն ներկայացվող պահանջներ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: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2.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Վկայագրվող լիազորված անձը պետք է դեղամիջոցների արտադրության կամ որակի ապահովման կամ որակի հսկողության ոլորտում առնվազն երեք տարվա աշխատանքային փորձ ունենա 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բարձրագույն կր</w:t>
      </w:r>
      <w:r w:rsidR="00773FCE" w:rsidRPr="00EE2887">
        <w:rPr>
          <w:rStyle w:val="Bodytext21"/>
          <w:rFonts w:ascii="Sylfaen" w:hAnsi="Sylfaen"/>
          <w:color w:val="auto"/>
          <w:sz w:val="24"/>
          <w:szCs w:val="24"/>
        </w:rPr>
        <w:t>թ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ություն ստացած լինի հետ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յալ ո</w:t>
      </w:r>
      <w:r w:rsidR="00773FCE" w:rsidRPr="00EE2887">
        <w:rPr>
          <w:rStyle w:val="Bodytext21"/>
          <w:rFonts w:ascii="Sylfaen" w:hAnsi="Sylfaen"/>
          <w:color w:val="auto"/>
          <w:sz w:val="24"/>
          <w:szCs w:val="24"/>
        </w:rPr>
        <w:t>լ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ո</w:t>
      </w:r>
      <w:r w:rsidR="00E00DB4" w:rsidRPr="00EE2887">
        <w:rPr>
          <w:rStyle w:val="Bodytext21"/>
          <w:rFonts w:ascii="Sylfaen" w:hAnsi="Sylfaen"/>
          <w:color w:val="auto"/>
          <w:sz w:val="24"/>
          <w:szCs w:val="24"/>
        </w:rPr>
        <w:t>ր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տներից որ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է մեկում՝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ա)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քիմիական,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բ)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քիմիա</w:t>
      </w:r>
      <w:r w:rsidR="00E63CB5" w:rsidRPr="00EE2887">
        <w:rPr>
          <w:rStyle w:val="Bodytext21"/>
          <w:rFonts w:ascii="Sylfaen" w:hAnsi="Sylfaen"/>
          <w:color w:val="auto"/>
          <w:sz w:val="24"/>
          <w:szCs w:val="24"/>
        </w:rPr>
        <w:t>-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տեխնոլոգիական,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գ)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քիմիա</w:t>
      </w:r>
      <w:r w:rsidR="00E63CB5" w:rsidRPr="00EE2887">
        <w:rPr>
          <w:rStyle w:val="Bodytext21"/>
          <w:rFonts w:ascii="Sylfaen" w:hAnsi="Sylfaen"/>
          <w:color w:val="auto"/>
          <w:sz w:val="24"/>
          <w:szCs w:val="24"/>
        </w:rPr>
        <w:t>-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դեղագործական,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դ)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կենսաբանական,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ե)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կենսատեխնոլոգիական,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զ)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744643" w:rsidRPr="00EE2887">
        <w:rPr>
          <w:rStyle w:val="Bodytext21"/>
          <w:rFonts w:ascii="Sylfaen" w:hAnsi="Sylfaen"/>
          <w:color w:val="auto"/>
          <w:sz w:val="24"/>
          <w:szCs w:val="24"/>
        </w:rPr>
        <w:t>միկրոբիոլոգիական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է)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դեղագործական,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lastRenderedPageBreak/>
        <w:t>ը)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բժշկական,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թ)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անասնաբուժական: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3.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Բժշկական </w:t>
      </w:r>
      <w:r w:rsidR="00FE124C" w:rsidRPr="00EE2887">
        <w:rPr>
          <w:rStyle w:val="Bodytext21"/>
          <w:rFonts w:ascii="Sylfaen" w:hAnsi="Sylfaen"/>
          <w:color w:val="auto"/>
          <w:sz w:val="24"/>
          <w:szCs w:val="24"/>
        </w:rPr>
        <w:t>գազերի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արտադրություն իրականացնող ձեռնարկություններում լիազորված անձանց գործառույթներ կատարելու իրավունքի համար վկայագրման ենթակա են նա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ֆիզիկա</w:t>
      </w:r>
      <w:r w:rsidR="00E63CB5" w:rsidRPr="00EE2887">
        <w:rPr>
          <w:rStyle w:val="Bodytext21"/>
          <w:rFonts w:ascii="Sylfaen" w:hAnsi="Sylfaen"/>
          <w:color w:val="auto"/>
          <w:sz w:val="24"/>
          <w:szCs w:val="24"/>
        </w:rPr>
        <w:t>-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տեխնոլոգիական գիտությունների ոլորտում բարձրագույն կրթություն ստացած անձինք:</w:t>
      </w:r>
    </w:p>
    <w:p w:rsidR="00592423" w:rsidRPr="00C5292E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pacing w:val="-4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4.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C5292E">
        <w:rPr>
          <w:rStyle w:val="Bodytext21"/>
          <w:rFonts w:ascii="Sylfaen" w:hAnsi="Sylfaen"/>
          <w:color w:val="auto"/>
          <w:spacing w:val="-4"/>
          <w:sz w:val="24"/>
          <w:szCs w:val="24"/>
        </w:rPr>
        <w:t>Ռադիոդեղագործական պատրաստուկների արտադրություն իրականացնող ձեռնարկություններում լիազորված անձանց գործառույթներ կատարելու իրավունքի համար վկայագրման ենթակա են նա</w:t>
      </w:r>
      <w:r w:rsidR="00EE2887" w:rsidRPr="00C5292E">
        <w:rPr>
          <w:rStyle w:val="Bodytext21"/>
          <w:rFonts w:ascii="Sylfaen" w:hAnsi="Sylfaen"/>
          <w:color w:val="auto"/>
          <w:spacing w:val="-4"/>
          <w:sz w:val="24"/>
          <w:szCs w:val="24"/>
        </w:rPr>
        <w:t>եւ</w:t>
      </w:r>
      <w:r w:rsidR="00A11ACC" w:rsidRPr="00C5292E">
        <w:rPr>
          <w:rStyle w:val="Bodytext21"/>
          <w:rFonts w:ascii="Sylfaen" w:hAnsi="Sylfaen"/>
          <w:color w:val="auto"/>
          <w:spacing w:val="-4"/>
          <w:sz w:val="24"/>
          <w:szCs w:val="24"/>
        </w:rPr>
        <w:t xml:space="preserve"> ատոմային ֆիզիկայի </w:t>
      </w:r>
      <w:r w:rsidR="00EE2887" w:rsidRPr="00C5292E">
        <w:rPr>
          <w:rStyle w:val="Bodytext21"/>
          <w:rFonts w:ascii="Sylfaen" w:hAnsi="Sylfaen"/>
          <w:color w:val="auto"/>
          <w:spacing w:val="-4"/>
          <w:sz w:val="24"/>
          <w:szCs w:val="24"/>
        </w:rPr>
        <w:t>եւ</w:t>
      </w:r>
      <w:r w:rsidR="00A11ACC" w:rsidRPr="00C5292E">
        <w:rPr>
          <w:rStyle w:val="Bodytext21"/>
          <w:rFonts w:ascii="Sylfaen" w:hAnsi="Sylfaen"/>
          <w:color w:val="auto"/>
          <w:spacing w:val="-4"/>
          <w:sz w:val="24"/>
          <w:szCs w:val="24"/>
        </w:rPr>
        <w:t xml:space="preserve"> ռադիոֆիզիկայի ոլորտում բարձրագույն կրթություն ստացած անձինք: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5.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Ուսուցման ազգային ուղղությունների համապատասխանությունը սույն Կարգի 2-4-րդ կետերում նշված կրթության ոլորտներին որոշվում է լիազորված անձանց վկայագրումն իրականացնող՝ դեղամիջոցների շրջանառության ոլորտում անդամ պետության լիազորված մարմնի (այսուհետ՝ լիազորված մարմին) կողմից:</w:t>
      </w:r>
    </w:p>
    <w:p w:rsidR="00592423" w:rsidRPr="00C5292E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pacing w:val="-6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6.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C5292E">
        <w:rPr>
          <w:rStyle w:val="Bodytext21"/>
          <w:rFonts w:ascii="Sylfaen" w:hAnsi="Sylfaen"/>
          <w:color w:val="auto"/>
          <w:spacing w:val="-6"/>
          <w:sz w:val="24"/>
          <w:szCs w:val="24"/>
        </w:rPr>
        <w:t xml:space="preserve">Վկայագրվող լիազորված անձը, բացառությամբ սույն Կարգի 3-րդ </w:t>
      </w:r>
      <w:r w:rsidR="00EE2887" w:rsidRPr="00C5292E">
        <w:rPr>
          <w:rStyle w:val="Bodytext21"/>
          <w:rFonts w:ascii="Sylfaen" w:hAnsi="Sylfaen"/>
          <w:color w:val="auto"/>
          <w:spacing w:val="-6"/>
          <w:sz w:val="24"/>
          <w:szCs w:val="24"/>
        </w:rPr>
        <w:t>եւ</w:t>
      </w:r>
      <w:r w:rsidR="00A11ACC" w:rsidRPr="00C5292E">
        <w:rPr>
          <w:rStyle w:val="Bodytext21"/>
          <w:rFonts w:ascii="Sylfaen" w:hAnsi="Sylfaen"/>
          <w:color w:val="auto"/>
          <w:spacing w:val="-6"/>
          <w:sz w:val="24"/>
          <w:szCs w:val="24"/>
        </w:rPr>
        <w:t xml:space="preserve"> 4-րդ կետերում նշված անձանցից, բարձրագույն կամ լրացուցիչ կրթությ</w:t>
      </w:r>
      <w:r w:rsidR="00773FCE" w:rsidRPr="00C5292E">
        <w:rPr>
          <w:rStyle w:val="Bodytext21"/>
          <w:rFonts w:ascii="Sylfaen" w:hAnsi="Sylfaen"/>
          <w:color w:val="auto"/>
          <w:spacing w:val="-6"/>
          <w:sz w:val="24"/>
          <w:szCs w:val="24"/>
        </w:rPr>
        <w:t>ու</w:t>
      </w:r>
      <w:r w:rsidR="00A11ACC" w:rsidRPr="00C5292E">
        <w:rPr>
          <w:rStyle w:val="Bodytext21"/>
          <w:rFonts w:ascii="Sylfaen" w:hAnsi="Sylfaen"/>
          <w:color w:val="auto"/>
          <w:spacing w:val="-6"/>
          <w:sz w:val="24"/>
          <w:szCs w:val="24"/>
        </w:rPr>
        <w:t>ն ստանալիս պետք է վերապատրաստվի՝ անցնելով հետ</w:t>
      </w:r>
      <w:r w:rsidR="00EE2887" w:rsidRPr="00C5292E">
        <w:rPr>
          <w:rStyle w:val="Bodytext21"/>
          <w:rFonts w:ascii="Sylfaen" w:hAnsi="Sylfaen"/>
          <w:color w:val="auto"/>
          <w:spacing w:val="-6"/>
          <w:sz w:val="24"/>
          <w:szCs w:val="24"/>
        </w:rPr>
        <w:t>եւ</w:t>
      </w:r>
      <w:r w:rsidR="00A11ACC" w:rsidRPr="00C5292E">
        <w:rPr>
          <w:rStyle w:val="Bodytext21"/>
          <w:rFonts w:ascii="Sylfaen" w:hAnsi="Sylfaen"/>
          <w:color w:val="auto"/>
          <w:spacing w:val="-6"/>
          <w:sz w:val="24"/>
          <w:szCs w:val="24"/>
        </w:rPr>
        <w:t>յալ դասընթացները (գիտակարգերը, մոդուլները)՝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ա)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կիրառական (բժշկական 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կենսաբանական) ֆիզիկա,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բ)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ընդհանուր 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ոչ օրգանական քիմիա,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գ)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օրգանական քիմիա,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դ)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վերլուծական քիմիա,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ե)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դեղագործական քիմիա (ներառյալ դեղամիջոցների անալիզը),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զ)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կենսաբանական քիմիա,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է)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ֆիզիոլոգիա,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lastRenderedPageBreak/>
        <w:t>ը)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924484" w:rsidRPr="00EE2887">
        <w:rPr>
          <w:rStyle w:val="Bodytext21"/>
          <w:rFonts w:ascii="Sylfaen" w:hAnsi="Sylfaen"/>
          <w:color w:val="auto"/>
          <w:sz w:val="24"/>
          <w:szCs w:val="24"/>
        </w:rPr>
        <w:t>միկրոբիոլոգիա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թ)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դեղաբանություն,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ժ)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դեղագործական տեխնոլոգիա,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ժա)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թունագիտություն</w:t>
      </w:r>
      <w:r w:rsidR="00DB60C1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</w:t>
      </w:r>
      <w:r w:rsidR="00DD6370" w:rsidRPr="00EE2887">
        <w:rPr>
          <w:rStyle w:val="Bodytext21"/>
          <w:rFonts w:ascii="Sylfaen" w:hAnsi="Sylfaen"/>
          <w:color w:val="auto"/>
          <w:sz w:val="24"/>
          <w:szCs w:val="24"/>
        </w:rPr>
        <w:t>(</w:t>
      </w:r>
      <w:r w:rsidR="00DB60C1" w:rsidRPr="00EE2887">
        <w:rPr>
          <w:rStyle w:val="Bodytext21"/>
          <w:rFonts w:ascii="Sylfaen" w:hAnsi="Sylfaen"/>
          <w:color w:val="auto"/>
          <w:sz w:val="24"/>
          <w:szCs w:val="24"/>
        </w:rPr>
        <w:t>թունագիտական քիմիա</w:t>
      </w:r>
      <w:r w:rsidR="00DD6370" w:rsidRPr="00EE2887">
        <w:rPr>
          <w:rStyle w:val="Bodytext21"/>
          <w:rFonts w:ascii="Sylfaen" w:hAnsi="Sylfaen"/>
          <w:color w:val="auto"/>
          <w:sz w:val="24"/>
          <w:szCs w:val="24"/>
        </w:rPr>
        <w:t>)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,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ժբ)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DB60C1" w:rsidRPr="00EE2887">
        <w:rPr>
          <w:rStyle w:val="Bodytext21"/>
          <w:rFonts w:ascii="Sylfaen" w:hAnsi="Sylfaen"/>
          <w:color w:val="auto"/>
          <w:sz w:val="24"/>
          <w:szCs w:val="24"/>
        </w:rPr>
        <w:t>ֆարմակոգնոզիա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: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7.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Վկայագրման գործընթացը ներառում է լիազորված անձի կրթության, վերապատրաստման 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աշխատանքային փորձի՝ սույն Կարգով սահմանված պահանջներին 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Միության պատշաճ արտադրական պրակտիկային համապատասխանության ստուգում: Նշված ստուգման արդյունքներով՝ լիազորված մարմինը որոշում է ընդունում լիազորված անձի վկայագրման մասին (նշելով Միության պատշաճ արտադրական պրակտիկայի կանոններին համապատասխան դեղամիջոցների արտադրության ոլորտում այն գործունեության տեսակները, որոնք իրականացնելու համար վկայագրված է լիազորված անձը):</w:t>
      </w:r>
    </w:p>
    <w:p w:rsidR="00592423" w:rsidRPr="00C5292E" w:rsidRDefault="00A11ACC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pacing w:val="-4"/>
          <w:sz w:val="24"/>
          <w:szCs w:val="24"/>
        </w:rPr>
      </w:pPr>
      <w:r w:rsidRPr="00C5292E">
        <w:rPr>
          <w:rStyle w:val="Bodytext21"/>
          <w:rFonts w:ascii="Sylfaen" w:hAnsi="Sylfaen"/>
          <w:color w:val="auto"/>
          <w:spacing w:val="-4"/>
          <w:sz w:val="24"/>
          <w:szCs w:val="24"/>
        </w:rPr>
        <w:t>Վկայագրվող լիազորված անձի կողմից ներկայացվող փաստաթղթերի ցանկն ու ձ</w:t>
      </w:r>
      <w:r w:rsidR="00EE2887" w:rsidRPr="00C5292E">
        <w:rPr>
          <w:rStyle w:val="Bodytext21"/>
          <w:rFonts w:ascii="Sylfaen" w:hAnsi="Sylfaen"/>
          <w:color w:val="auto"/>
          <w:spacing w:val="-4"/>
          <w:sz w:val="24"/>
          <w:szCs w:val="24"/>
        </w:rPr>
        <w:t>եւ</w:t>
      </w:r>
      <w:r w:rsidRPr="00C5292E">
        <w:rPr>
          <w:rStyle w:val="Bodytext21"/>
          <w:rFonts w:ascii="Sylfaen" w:hAnsi="Sylfaen"/>
          <w:color w:val="auto"/>
          <w:spacing w:val="-4"/>
          <w:sz w:val="24"/>
          <w:szCs w:val="24"/>
        </w:rPr>
        <w:t xml:space="preserve">աչափը, գործընթացի փուլերը </w:t>
      </w:r>
      <w:r w:rsidR="00EE2887" w:rsidRPr="00C5292E">
        <w:rPr>
          <w:rStyle w:val="Bodytext21"/>
          <w:rFonts w:ascii="Sylfaen" w:hAnsi="Sylfaen"/>
          <w:color w:val="auto"/>
          <w:spacing w:val="-4"/>
          <w:sz w:val="24"/>
          <w:szCs w:val="24"/>
        </w:rPr>
        <w:t>եւ</w:t>
      </w:r>
      <w:r w:rsidRPr="00C5292E">
        <w:rPr>
          <w:rStyle w:val="Bodytext21"/>
          <w:rFonts w:ascii="Sylfaen" w:hAnsi="Sylfaen"/>
          <w:color w:val="auto"/>
          <w:spacing w:val="-4"/>
          <w:sz w:val="24"/>
          <w:szCs w:val="24"/>
        </w:rPr>
        <w:t xml:space="preserve"> որոշումներ ընդունելու կարգը սահմանում է լիազորված մարմինը: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8.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Վկայագրման մասին լիազորված մարմնի որոշմամբ հավաստվում է, որ լիազորված անձը համապատասխանում է սույն Կարգով սահմանված պահանջներին: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9.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Վկայագրված լիազորված անձանց մասին տեղեկությունները մուտքագրվում են Միության լիազորված անձանց ռեեստրում 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տեղադրվում են լիազորված մարմնի պաշտոնական կայքում կամ «Ինտերնետ» տեղեկատվական-հեռահաղորդակցական ցանց</w:t>
      </w:r>
      <w:r w:rsidR="00FE124C" w:rsidRPr="00EE2887">
        <w:rPr>
          <w:rStyle w:val="Bodytext21"/>
          <w:rFonts w:ascii="Sylfaen" w:hAnsi="Sylfaen"/>
          <w:color w:val="auto"/>
          <w:sz w:val="24"/>
          <w:szCs w:val="24"/>
        </w:rPr>
        <w:t>ում՝</w:t>
      </w:r>
      <w:r w:rsidR="0007112B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Միության պաշտոնական կայքում՝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անձնական տվյալների պաշտպանությանը վերաբերող սահմանափակումների պահպանմամբ: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lastRenderedPageBreak/>
        <w:t>10.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Վկայագրման մասին լիազորված մարմնի որոշումը ենթակա է լիազորված մարմնի կողմից վերացման</w:t>
      </w:r>
      <w:r w:rsidR="00DB60C1" w:rsidRPr="00EE2887">
        <w:rPr>
          <w:rStyle w:val="Bodytext21"/>
          <w:rFonts w:ascii="Sylfaen" w:hAnsi="Sylfaen"/>
          <w:color w:val="auto"/>
          <w:sz w:val="24"/>
          <w:szCs w:val="24"/>
        </w:rPr>
        <w:t>, այն դեպքում, երբ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ա)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հաստատվում է վկայագրվող լիազորված անձի կողմից լիազորված մարմին անարժանահավատ տեղեկություններ 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փաստաթղթեր ներկայացվելու փաստը.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բ)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լիազորված անձը լիազորված մարմին դիմում է ներկայացնում իր վկայագրման մասին որոշումը վերացնելու վերաբերյալ.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գ)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անդամ պետությունների օրենսդրությամբ նախատեսված այլ դեպքերում:</w:t>
      </w:r>
    </w:p>
    <w:p w:rsidR="00592423" w:rsidRPr="00EE2887" w:rsidRDefault="00C5292E" w:rsidP="00C5292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color w:val="auto"/>
          <w:sz w:val="24"/>
          <w:szCs w:val="24"/>
        </w:rPr>
      </w:pPr>
      <w:r>
        <w:rPr>
          <w:rStyle w:val="Bodytext21"/>
          <w:rFonts w:ascii="Sylfaen" w:hAnsi="Sylfaen"/>
          <w:color w:val="auto"/>
          <w:sz w:val="24"/>
          <w:szCs w:val="24"/>
        </w:rPr>
        <w:t>11.</w:t>
      </w:r>
      <w:r>
        <w:rPr>
          <w:rStyle w:val="Bodytext21"/>
          <w:rFonts w:ascii="Sylfaen" w:hAnsi="Sylfaen"/>
          <w:color w:val="auto"/>
          <w:sz w:val="24"/>
          <w:szCs w:val="24"/>
        </w:rPr>
        <w:tab/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Լիազորված անձի վկայագրման մասին որոշումը վերացնելու վերաբերյալ տեղեկությունները մուտքագրվում են Միության լիազորված անձանց ռեեստրում </w:t>
      </w:r>
      <w:r w:rsidR="00EE2887">
        <w:rPr>
          <w:rStyle w:val="Bodytext21"/>
          <w:rFonts w:ascii="Sylfaen" w:hAnsi="Sylfaen"/>
          <w:color w:val="auto"/>
          <w:sz w:val="24"/>
          <w:szCs w:val="24"/>
        </w:rPr>
        <w:t>եւ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տեղադրվում են լիազորված մարմնի պաշտոնական կայքում կամ «Ինտերնետ» տեղեկատվական</w:t>
      </w:r>
      <w:r w:rsidR="002A323E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>հեռահաղորդակց</w:t>
      </w:r>
      <w:r w:rsidR="00391556" w:rsidRPr="00EE2887">
        <w:rPr>
          <w:rStyle w:val="Bodytext21"/>
          <w:rFonts w:ascii="Sylfaen" w:hAnsi="Sylfaen"/>
          <w:color w:val="auto"/>
          <w:sz w:val="24"/>
          <w:szCs w:val="24"/>
        </w:rPr>
        <w:t>ության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ցանց</w:t>
      </w:r>
      <w:r w:rsidR="0007112B" w:rsidRPr="00EE2887">
        <w:rPr>
          <w:rStyle w:val="Bodytext21"/>
          <w:rFonts w:ascii="Sylfaen" w:hAnsi="Sylfaen"/>
          <w:color w:val="auto"/>
          <w:sz w:val="24"/>
          <w:szCs w:val="24"/>
        </w:rPr>
        <w:t>ում՝</w:t>
      </w:r>
      <w:r w:rsidR="00A11ACC" w:rsidRPr="00EE2887">
        <w:rPr>
          <w:rStyle w:val="Bodytext21"/>
          <w:rFonts w:ascii="Sylfaen" w:hAnsi="Sylfaen"/>
          <w:color w:val="auto"/>
          <w:sz w:val="24"/>
          <w:szCs w:val="24"/>
        </w:rPr>
        <w:t xml:space="preserve"> Միության պաշտոնական կայքում՝ անձնական տվյալների պաշտպանությանը վերաբերող սահմանափակումների պահպանմամբ:</w:t>
      </w:r>
    </w:p>
    <w:sectPr w:rsidR="00592423" w:rsidRPr="00EE2887" w:rsidSect="00F66ADA">
      <w:footerReference w:type="default" r:id="rId8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C7" w:rsidRDefault="000B12C7" w:rsidP="00592423">
      <w:r>
        <w:separator/>
      </w:r>
    </w:p>
  </w:endnote>
  <w:endnote w:type="continuationSeparator" w:id="0">
    <w:p w:rsidR="000B12C7" w:rsidRDefault="000B12C7" w:rsidP="0059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4720"/>
      <w:docPartObj>
        <w:docPartGallery w:val="Page Numbers (Bottom of Page)"/>
        <w:docPartUnique/>
      </w:docPartObj>
    </w:sdtPr>
    <w:sdtEndPr/>
    <w:sdtContent>
      <w:p w:rsidR="00F66ADA" w:rsidRDefault="000B12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1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C7" w:rsidRDefault="000B12C7"/>
  </w:footnote>
  <w:footnote w:type="continuationSeparator" w:id="0">
    <w:p w:rsidR="000B12C7" w:rsidRDefault="000B12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E637F"/>
    <w:multiLevelType w:val="multilevel"/>
    <w:tmpl w:val="9A145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34EC2"/>
    <w:multiLevelType w:val="multilevel"/>
    <w:tmpl w:val="03423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D8486E"/>
    <w:multiLevelType w:val="multilevel"/>
    <w:tmpl w:val="DAC2D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423"/>
    <w:rsid w:val="000011C7"/>
    <w:rsid w:val="00043125"/>
    <w:rsid w:val="0007112B"/>
    <w:rsid w:val="00082A9F"/>
    <w:rsid w:val="000B12C7"/>
    <w:rsid w:val="0012036D"/>
    <w:rsid w:val="0012300B"/>
    <w:rsid w:val="00123EF1"/>
    <w:rsid w:val="001A0133"/>
    <w:rsid w:val="00233A22"/>
    <w:rsid w:val="00260BFD"/>
    <w:rsid w:val="002A323E"/>
    <w:rsid w:val="00391556"/>
    <w:rsid w:val="003E2011"/>
    <w:rsid w:val="0043560D"/>
    <w:rsid w:val="0044419D"/>
    <w:rsid w:val="00455880"/>
    <w:rsid w:val="005376BB"/>
    <w:rsid w:val="00543F9A"/>
    <w:rsid w:val="00592423"/>
    <w:rsid w:val="005C28AE"/>
    <w:rsid w:val="005D0E9B"/>
    <w:rsid w:val="006A0D87"/>
    <w:rsid w:val="00744643"/>
    <w:rsid w:val="00773FCE"/>
    <w:rsid w:val="00884862"/>
    <w:rsid w:val="00887EFD"/>
    <w:rsid w:val="00901A85"/>
    <w:rsid w:val="00920353"/>
    <w:rsid w:val="00924484"/>
    <w:rsid w:val="009A4F69"/>
    <w:rsid w:val="009D16B9"/>
    <w:rsid w:val="00A11ACC"/>
    <w:rsid w:val="00B23532"/>
    <w:rsid w:val="00BF1414"/>
    <w:rsid w:val="00C13D91"/>
    <w:rsid w:val="00C5292E"/>
    <w:rsid w:val="00C63C42"/>
    <w:rsid w:val="00C902F8"/>
    <w:rsid w:val="00D23143"/>
    <w:rsid w:val="00D62DDC"/>
    <w:rsid w:val="00DB60C1"/>
    <w:rsid w:val="00DD6370"/>
    <w:rsid w:val="00DE2045"/>
    <w:rsid w:val="00DE2548"/>
    <w:rsid w:val="00E00DB4"/>
    <w:rsid w:val="00E6380A"/>
    <w:rsid w:val="00E63CB5"/>
    <w:rsid w:val="00E83A61"/>
    <w:rsid w:val="00EE2887"/>
    <w:rsid w:val="00EF2B46"/>
    <w:rsid w:val="00F15CFD"/>
    <w:rsid w:val="00F23F3C"/>
    <w:rsid w:val="00F66ADA"/>
    <w:rsid w:val="00F75F48"/>
    <w:rsid w:val="00F820CB"/>
    <w:rsid w:val="00FA2A86"/>
    <w:rsid w:val="00FA7B63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242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92423"/>
    <w:rPr>
      <w:color w:val="0066CC"/>
      <w:u w:val="single"/>
    </w:rPr>
  </w:style>
  <w:style w:type="character" w:customStyle="1" w:styleId="Heading3">
    <w:name w:val="Heading #3_"/>
    <w:basedOn w:val="DefaultParagraphFont"/>
    <w:link w:val="Heading3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">
    <w:name w:val="Heading #3"/>
    <w:basedOn w:val="Heading3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92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592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CenturySchoolbook">
    <w:name w:val="Body text (2) + Century Schoolbook"/>
    <w:aliases w:val="Bold"/>
    <w:basedOn w:val="Bodytext2"/>
    <w:rsid w:val="0059242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1">
    <w:name w:val="Body text (2) + Bold"/>
    <w:aliases w:val="Spacing 2 pt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Gulim">
    <w:name w:val="Body text (2) + Gulim"/>
    <w:aliases w:val="Bold"/>
    <w:basedOn w:val="Bodytext2"/>
    <w:rsid w:val="00592423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2pt">
    <w:name w:val="Body text (5) + Spacing 2 pt"/>
    <w:basedOn w:val="Bodytext5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Heading30">
    <w:name w:val="Heading #3"/>
    <w:basedOn w:val="Normal"/>
    <w:link w:val="Heading3"/>
    <w:rsid w:val="00592423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592423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5924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92423"/>
    <w:pPr>
      <w:shd w:val="clear" w:color="auto" w:fill="FFFFFF"/>
      <w:spacing w:before="420" w:after="600" w:line="0" w:lineRule="atLeast"/>
      <w:ind w:hanging="8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592423"/>
    <w:pPr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5924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rsid w:val="00592423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9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3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C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CE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E288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88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288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88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27</cp:revision>
  <dcterms:created xsi:type="dcterms:W3CDTF">2016-03-18T10:00:00Z</dcterms:created>
  <dcterms:modified xsi:type="dcterms:W3CDTF">2017-11-06T07:53:00Z</dcterms:modified>
</cp:coreProperties>
</file>