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14" w:rsidRPr="008C7B1F" w:rsidRDefault="00E36714" w:rsidP="00EE79C1">
      <w:pPr>
        <w:spacing w:after="160" w:line="360" w:lineRule="auto"/>
        <w:ind w:left="4536" w:right="-1"/>
        <w:jc w:val="center"/>
      </w:pPr>
      <w:bookmarkStart w:id="0" w:name="_GoBack"/>
      <w:bookmarkEnd w:id="0"/>
      <w:r w:rsidRPr="008C7B1F">
        <w:t>ՀԱՍՏԱՏՎԱԾ Է</w:t>
      </w:r>
    </w:p>
    <w:p w:rsidR="00E36714" w:rsidRPr="008C7B1F" w:rsidRDefault="00E36714" w:rsidP="00EE79C1">
      <w:pPr>
        <w:spacing w:after="160" w:line="360" w:lineRule="auto"/>
        <w:ind w:left="4536" w:right="-1"/>
        <w:jc w:val="center"/>
      </w:pPr>
      <w:r w:rsidRPr="008C7B1F">
        <w:t>Եվրասիական տնտեսական հանձնաժողովի խորհրդի</w:t>
      </w:r>
      <w:r w:rsidR="00EE79C1" w:rsidRPr="00EE79C1">
        <w:t xml:space="preserve"> </w:t>
      </w:r>
      <w:r w:rsidRPr="008C7B1F">
        <w:t>2016 թվականի օգոստոսի 9-ի թիվ 64 որոշմամբ</w:t>
      </w:r>
    </w:p>
    <w:p w:rsidR="00E36714" w:rsidRPr="00EE79C1" w:rsidRDefault="00E36714" w:rsidP="00EE79C1">
      <w:pPr>
        <w:spacing w:after="160" w:line="360" w:lineRule="auto"/>
        <w:ind w:left="4536" w:right="-1"/>
        <w:jc w:val="center"/>
      </w:pPr>
    </w:p>
    <w:p w:rsidR="00E36714" w:rsidRPr="008C7B1F" w:rsidRDefault="00E36714" w:rsidP="008C7B1F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8C7B1F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E36714" w:rsidRPr="00EE79C1" w:rsidRDefault="00E36714" w:rsidP="00EE79C1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8C7B1F">
        <w:rPr>
          <w:rFonts w:ascii="Sylfaen" w:hAnsi="Sylfaen"/>
          <w:sz w:val="24"/>
          <w:szCs w:val="24"/>
        </w:rPr>
        <w:t>Ռուսաստանի Դաշնության տարածք ներմուծվող՝ նավաշինական արդյունաբերության համար նախատեսված հաստոցների առանձին</w:t>
      </w:r>
      <w:r w:rsidR="00EE79C1" w:rsidRPr="00EE79C1">
        <w:rPr>
          <w:rFonts w:ascii="Sylfaen" w:hAnsi="Sylfaen"/>
          <w:sz w:val="24"/>
          <w:szCs w:val="24"/>
        </w:rPr>
        <w:t> </w:t>
      </w:r>
      <w:r w:rsidRPr="008C7B1F">
        <w:rPr>
          <w:rFonts w:ascii="Sylfaen" w:hAnsi="Sylfaen"/>
          <w:sz w:val="24"/>
          <w:szCs w:val="24"/>
        </w:rPr>
        <w:t>տեսակների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9"/>
        <w:gridCol w:w="7459"/>
      </w:tblGrid>
      <w:tr w:rsidR="00E36714" w:rsidRPr="008C7B1F" w:rsidTr="00EE79C1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714" w:rsidRPr="008C7B1F" w:rsidRDefault="00E36714" w:rsidP="008C7B1F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ԵԱՏՄ ԱՏԳ ԱԱ ծածկագիրը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714" w:rsidRPr="008C7B1F" w:rsidRDefault="00E36714" w:rsidP="00860321">
            <w:pPr>
              <w:spacing w:after="160" w:line="360" w:lineRule="auto"/>
              <w:ind w:left="120" w:right="90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Ապրանքի անվանումը</w:t>
            </w:r>
          </w:p>
        </w:tc>
      </w:tr>
      <w:tr w:rsidR="00E36714" w:rsidRPr="008C7B1F" w:rsidTr="00EE79C1">
        <w:trPr>
          <w:jc w:val="center"/>
        </w:trPr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</w:tcPr>
          <w:p w:rsidR="00E36714" w:rsidRPr="008C7B1F" w:rsidRDefault="00E36714" w:rsidP="00EE79C1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8458 11 200 9-ից</w:t>
            </w:r>
          </w:p>
        </w:tc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6714" w:rsidRPr="008C7B1F" w:rsidRDefault="00E36714" w:rsidP="00860321">
            <w:pPr>
              <w:spacing w:after="160" w:line="360" w:lineRule="auto"/>
              <w:ind w:left="120" w:right="232"/>
              <w:jc w:val="both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Հաստոցներ՝ </w:t>
            </w:r>
            <w:r w:rsidR="009840AF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խառատային, 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հորիզոնական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,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բազմանպատակ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՝ 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թվային ծրագրային կառավարմամբ 0,015 մմ-ից ոչ ցածր </w:t>
            </w:r>
            <w:r w:rsidRP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ճշգրտությամբ՝ 1000 մմ երկարության վրա </w:t>
            </w:r>
            <w:r w:rsid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եւ</w:t>
            </w:r>
            <w:r w:rsidRP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 2700 մմ (տրամագիծ) х 6000 մմ-ից (երկարություն) ոչ պակաս նախապատրաստվածքի չափերով</w:t>
            </w:r>
          </w:p>
        </w:tc>
      </w:tr>
      <w:tr w:rsidR="00E36714" w:rsidRPr="008C7B1F" w:rsidTr="00EE79C1">
        <w:trPr>
          <w:jc w:val="center"/>
        </w:trPr>
        <w:tc>
          <w:tcPr>
            <w:tcW w:w="2099" w:type="dxa"/>
            <w:shd w:val="clear" w:color="auto" w:fill="FFFFFF"/>
          </w:tcPr>
          <w:p w:rsidR="00E36714" w:rsidRPr="008C7B1F" w:rsidRDefault="00E36714" w:rsidP="00EE79C1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8458 91 200 8-ից</w:t>
            </w:r>
          </w:p>
        </w:tc>
        <w:tc>
          <w:tcPr>
            <w:tcW w:w="7459" w:type="dxa"/>
            <w:shd w:val="clear" w:color="auto" w:fill="FFFFFF"/>
          </w:tcPr>
          <w:p w:rsidR="00E36714" w:rsidRPr="008C7B1F" w:rsidRDefault="00E36714" w:rsidP="00860321">
            <w:pPr>
              <w:spacing w:after="160" w:line="360" w:lineRule="auto"/>
              <w:ind w:left="120" w:right="232"/>
              <w:jc w:val="both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Հաստոցներ՝ 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խառատային, 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բազմանպատակ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թվային ծրագրային կառավարմամբ բարձրարտադրողական 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բարձր ճշգրտության խառատային, ֆրեզային </w:t>
            </w:r>
            <w:r w:rsidR="00F80888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ու 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հղկման մշակման համար 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3000 մմ (տրամագիծ) х 1840 մմ-ից (բարձրություն) ոչ պակաս նախապատրաստվածքի չափերով</w:t>
            </w:r>
          </w:p>
        </w:tc>
      </w:tr>
      <w:tr w:rsidR="00E36714" w:rsidRPr="008C7B1F" w:rsidTr="00EE79C1">
        <w:trPr>
          <w:jc w:val="center"/>
        </w:trPr>
        <w:tc>
          <w:tcPr>
            <w:tcW w:w="2099" w:type="dxa"/>
            <w:shd w:val="clear" w:color="auto" w:fill="FFFFFF"/>
          </w:tcPr>
          <w:p w:rsidR="00E36714" w:rsidRPr="008C7B1F" w:rsidRDefault="00E36714" w:rsidP="00EE79C1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8460 21 900 8-ից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8C7B1F" w:rsidRDefault="00E36714" w:rsidP="00860321">
            <w:pPr>
              <w:spacing w:after="160" w:line="360" w:lineRule="auto"/>
              <w:ind w:left="120" w:right="232"/>
              <w:jc w:val="both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Հաստոցներ՝ հղկիչ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ցանկացած առանցքի նկատմամբ դիրքավորման 0,005 մմ-ից ոչ պակաս ճշգրտությամբ</w:t>
            </w:r>
          </w:p>
        </w:tc>
      </w:tr>
      <w:tr w:rsidR="00E36714" w:rsidRPr="008C7B1F" w:rsidTr="00EE79C1">
        <w:trPr>
          <w:jc w:val="center"/>
        </w:trPr>
        <w:tc>
          <w:tcPr>
            <w:tcW w:w="2099" w:type="dxa"/>
            <w:shd w:val="clear" w:color="auto" w:fill="FFFFFF"/>
          </w:tcPr>
          <w:p w:rsidR="00E36714" w:rsidRPr="008C7B1F" w:rsidRDefault="00E36714" w:rsidP="00EE79C1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8461 40 110 2-ից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8C7B1F" w:rsidRDefault="00E36714" w:rsidP="00860321">
            <w:pPr>
              <w:spacing w:after="160" w:line="360" w:lineRule="auto"/>
              <w:ind w:left="120" w:right="232"/>
              <w:jc w:val="both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Հաստոցներ՝ ատամնահատիչ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թվային ծրագրային կառավարմամբ</w:t>
            </w:r>
            <w:r w:rsidR="00390A40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շեղատամնավոր, </w:t>
            </w:r>
            <w:r w:rsidR="002C4B6F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երկշեղ 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գլանաձ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ատամնանիվների պարուրակման համար՝ 3000 մմ-ից 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ոչ</w:t>
            </w:r>
            <w:r w:rsidR="00860321" w:rsidRPr="00860321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պակաս տրամագծով, 1750 մմ-ից ոչ պակաս բարձրությամբ 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գծաձ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առանցք</w:t>
            </w:r>
            <w:r w:rsidR="002C4B6F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ներ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ի նկատմամբ դիրքավորման 0,005 մմ-ից ոչ</w:t>
            </w:r>
            <w:r w:rsidR="00860321" w:rsidRPr="00860321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պակաս ճշգրտությամբ</w:t>
            </w:r>
          </w:p>
        </w:tc>
      </w:tr>
      <w:tr w:rsidR="00E36714" w:rsidRPr="008C7B1F" w:rsidTr="00EE79C1">
        <w:trPr>
          <w:jc w:val="center"/>
        </w:trPr>
        <w:tc>
          <w:tcPr>
            <w:tcW w:w="2099" w:type="dxa"/>
            <w:shd w:val="clear" w:color="auto" w:fill="FFFFFF"/>
          </w:tcPr>
          <w:p w:rsidR="00E36714" w:rsidRPr="008C7B1F" w:rsidRDefault="00E36714" w:rsidP="00EE79C1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lastRenderedPageBreak/>
              <w:t>8461 40 310 0-ից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8C7B1F" w:rsidRDefault="00E36714" w:rsidP="00860321">
            <w:pPr>
              <w:spacing w:after="160" w:line="360" w:lineRule="auto"/>
              <w:ind w:left="120" w:right="232"/>
              <w:jc w:val="both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Հաստոցներ՝</w:t>
            </w:r>
            <w:r w:rsidR="00DC0EBB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ատամնահատիչ՝ թվային ծրագրային կառավարմամբ </w:t>
            </w:r>
            <w:r w:rsidR="00DC0EBB"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պարուրաձ</w:t>
            </w:r>
            <w:r w:rsid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եւ</w:t>
            </w:r>
            <w:r w:rsidR="00DC0EBB"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 կոնաձ</w:t>
            </w:r>
            <w:r w:rsid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եւ</w:t>
            </w:r>
            <w:r w:rsidR="00DC0EBB"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 անիվների պարուրակման համար՝ 1000 մմ-ից ոչ պակաս տրամագծով, 150 մմ-ից ոչ</w:t>
            </w:r>
            <w:r w:rsidR="00EE79C1"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 </w:t>
            </w:r>
            <w:r w:rsidR="00DC0EBB"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պակաս բարձրությամբ</w:t>
            </w:r>
            <w:r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 </w:t>
            </w:r>
            <w:r w:rsid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եւ</w:t>
            </w:r>
            <w:r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 գծաձ</w:t>
            </w:r>
            <w:r w:rsidR="004433E3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եւ</w:t>
            </w:r>
            <w:r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 xml:space="preserve"> առանցք</w:t>
            </w:r>
            <w:r w:rsidR="002C4B6F"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ներ</w:t>
            </w:r>
            <w:r w:rsidRPr="00EE79C1">
              <w:rPr>
                <w:rStyle w:val="Bodytext20"/>
                <w:rFonts w:ascii="Sylfaen" w:eastAsia="Sylfaen" w:hAnsi="Sylfaen"/>
                <w:spacing w:val="-4"/>
                <w:sz w:val="24"/>
                <w:szCs w:val="24"/>
              </w:rPr>
              <w:t>ի նկատմամբ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դիրքավորման 0,005 մմ-ից ոչ</w:t>
            </w:r>
            <w:r w:rsidR="004433E3" w:rsidRP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պակաս ճշգրտությամբ</w:t>
            </w:r>
          </w:p>
        </w:tc>
      </w:tr>
      <w:tr w:rsidR="00E36714" w:rsidRPr="008C7B1F" w:rsidTr="00EE79C1">
        <w:trPr>
          <w:jc w:val="center"/>
        </w:trPr>
        <w:tc>
          <w:tcPr>
            <w:tcW w:w="2099" w:type="dxa"/>
            <w:shd w:val="clear" w:color="auto" w:fill="FFFFFF"/>
          </w:tcPr>
          <w:p w:rsidR="00E36714" w:rsidRPr="008C7B1F" w:rsidRDefault="00E36714" w:rsidP="00EE79C1">
            <w:pPr>
              <w:spacing w:after="160" w:line="360" w:lineRule="auto"/>
              <w:jc w:val="center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8461 40 710 0-ից</w:t>
            </w:r>
          </w:p>
        </w:tc>
        <w:tc>
          <w:tcPr>
            <w:tcW w:w="7459" w:type="dxa"/>
            <w:shd w:val="clear" w:color="auto" w:fill="FFFFFF"/>
            <w:vAlign w:val="bottom"/>
          </w:tcPr>
          <w:p w:rsidR="00E36714" w:rsidRPr="008C7B1F" w:rsidRDefault="00E36714" w:rsidP="00860321">
            <w:pPr>
              <w:spacing w:after="160" w:line="360" w:lineRule="auto"/>
              <w:ind w:left="120" w:right="232"/>
              <w:jc w:val="both"/>
            </w:pP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Հաստոցներ՝ ատամնահղկման</w:t>
            </w:r>
            <w:r w:rsidR="002C4B6F"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մանրաչափային կարգավորիչ սարքվածքներով թվային ծրագրային կառավարմամբ 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ցանկացած առանցքի նկատմամբ դիրքավորման 0,005 մմ-ից ոչ</w:t>
            </w:r>
            <w:r w:rsidR="00860321" w:rsidRPr="00860321">
              <w:rPr>
                <w:rStyle w:val="Bodytext20"/>
                <w:rFonts w:ascii="Sylfaen" w:eastAsia="Sylfaen" w:hAnsi="Sylfaen"/>
                <w:sz w:val="24"/>
                <w:szCs w:val="24"/>
              </w:rPr>
              <w:t> 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ցածր ճշգրտությամբ՝ 3000 մմ-ից ոչ պակաս մշակման տրամագծով </w:t>
            </w:r>
            <w:r w:rsidR="004433E3">
              <w:rPr>
                <w:rStyle w:val="Bodytext20"/>
                <w:rFonts w:ascii="Sylfaen" w:eastAsia="Sylfaen" w:hAnsi="Sylfaen"/>
                <w:sz w:val="24"/>
                <w:szCs w:val="24"/>
              </w:rPr>
              <w:t>եւ</w:t>
            </w:r>
            <w:r w:rsidRPr="008C7B1F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1500 մմ-ից ոչ պակաս բարձրությամբ</w:t>
            </w:r>
          </w:p>
        </w:tc>
      </w:tr>
    </w:tbl>
    <w:p w:rsidR="00E36714" w:rsidRDefault="00E36714" w:rsidP="00EE79C1">
      <w:pPr>
        <w:spacing w:after="160" w:line="360" w:lineRule="auto"/>
        <w:jc w:val="both"/>
        <w:rPr>
          <w:lang w:val="en-US"/>
        </w:rPr>
      </w:pPr>
      <w:r w:rsidRPr="008C7B1F">
        <w:t>Ծանոթագրություն: Սույն ցանկի նպատակներով անհրաժեշտ է առաջնորդվել ինչպես ԵԱՏՄ ԱՏԳ ԱԱ ծածկագրով, այնպես էլ ապրանքի անվանմամբ</w:t>
      </w:r>
      <w:r w:rsidR="009014DE" w:rsidRPr="008C7B1F">
        <w:t>:</w:t>
      </w:r>
    </w:p>
    <w:p w:rsidR="00860321" w:rsidRPr="00860321" w:rsidRDefault="00860321" w:rsidP="00EE79C1">
      <w:pPr>
        <w:spacing w:after="160" w:line="360" w:lineRule="auto"/>
        <w:jc w:val="both"/>
        <w:rPr>
          <w:lang w:val="en-US"/>
        </w:rPr>
      </w:pPr>
    </w:p>
    <w:p w:rsidR="00860321" w:rsidRPr="00860321" w:rsidRDefault="00860321" w:rsidP="00860321">
      <w:pPr>
        <w:spacing w:after="160" w:line="360" w:lineRule="auto"/>
        <w:jc w:val="center"/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2CD380AE" wp14:editId="48FC5BE4">
            <wp:extent cx="2314575" cy="1238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321" w:rsidRPr="00860321" w:rsidSect="004433E3">
      <w:footerReference w:type="default" r:id="rId8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3E" w:rsidRDefault="005D793E" w:rsidP="00151362">
      <w:r>
        <w:separator/>
      </w:r>
    </w:p>
  </w:endnote>
  <w:endnote w:type="continuationSeparator" w:id="0">
    <w:p w:rsidR="005D793E" w:rsidRDefault="005D793E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4582"/>
      <w:docPartObj>
        <w:docPartGallery w:val="Page Numbers (Bottom of Page)"/>
        <w:docPartUnique/>
      </w:docPartObj>
    </w:sdtPr>
    <w:sdtEndPr/>
    <w:sdtContent>
      <w:p w:rsidR="004433E3" w:rsidRPr="004433E3" w:rsidRDefault="005D793E" w:rsidP="004433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4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3E" w:rsidRDefault="005D793E" w:rsidP="00151362">
      <w:r>
        <w:separator/>
      </w:r>
    </w:p>
  </w:footnote>
  <w:footnote w:type="continuationSeparator" w:id="0">
    <w:p w:rsidR="005D793E" w:rsidRDefault="005D793E" w:rsidP="001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023459"/>
    <w:rsid w:val="00080611"/>
    <w:rsid w:val="00151362"/>
    <w:rsid w:val="00166D73"/>
    <w:rsid w:val="00186621"/>
    <w:rsid w:val="001F6E93"/>
    <w:rsid w:val="002C4B6F"/>
    <w:rsid w:val="003452C6"/>
    <w:rsid w:val="00361B30"/>
    <w:rsid w:val="00377EA4"/>
    <w:rsid w:val="00390A40"/>
    <w:rsid w:val="003F6E69"/>
    <w:rsid w:val="004433E3"/>
    <w:rsid w:val="00510FB4"/>
    <w:rsid w:val="005912BB"/>
    <w:rsid w:val="005D7538"/>
    <w:rsid w:val="005D793E"/>
    <w:rsid w:val="0068094A"/>
    <w:rsid w:val="00684B39"/>
    <w:rsid w:val="00731F48"/>
    <w:rsid w:val="00777BB1"/>
    <w:rsid w:val="007F0F2B"/>
    <w:rsid w:val="008053E8"/>
    <w:rsid w:val="00860321"/>
    <w:rsid w:val="008C7B1F"/>
    <w:rsid w:val="009014DE"/>
    <w:rsid w:val="00920CDD"/>
    <w:rsid w:val="009615DC"/>
    <w:rsid w:val="009840AF"/>
    <w:rsid w:val="00A75C41"/>
    <w:rsid w:val="00B07C2A"/>
    <w:rsid w:val="00B8013C"/>
    <w:rsid w:val="00BE54E1"/>
    <w:rsid w:val="00C4457B"/>
    <w:rsid w:val="00C53D56"/>
    <w:rsid w:val="00CB24DF"/>
    <w:rsid w:val="00CE1D42"/>
    <w:rsid w:val="00D1780B"/>
    <w:rsid w:val="00D6659B"/>
    <w:rsid w:val="00D94DA4"/>
    <w:rsid w:val="00DC0EBB"/>
    <w:rsid w:val="00E36714"/>
    <w:rsid w:val="00E57B71"/>
    <w:rsid w:val="00EE79C1"/>
    <w:rsid w:val="00F00E1A"/>
    <w:rsid w:val="00F600BE"/>
    <w:rsid w:val="00F80888"/>
    <w:rsid w:val="00F84146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56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33E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3E3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3E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3E3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18</cp:revision>
  <dcterms:created xsi:type="dcterms:W3CDTF">2017-03-16T14:01:00Z</dcterms:created>
  <dcterms:modified xsi:type="dcterms:W3CDTF">2017-11-06T07:10:00Z</dcterms:modified>
</cp:coreProperties>
</file>