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64" w:rsidRPr="007E0FE8" w:rsidRDefault="00422077" w:rsidP="007E0FE8">
      <w:pPr>
        <w:pStyle w:val="Bodytext20"/>
        <w:shd w:val="clear" w:color="auto" w:fill="auto"/>
        <w:spacing w:before="0" w:after="160" w:line="360" w:lineRule="auto"/>
        <w:ind w:left="9639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E0FE8">
        <w:rPr>
          <w:rFonts w:ascii="Sylfaen" w:hAnsi="Sylfaen"/>
          <w:sz w:val="24"/>
          <w:szCs w:val="24"/>
        </w:rPr>
        <w:t>ՀԱՍՏԱՏՎԱԾ Է</w:t>
      </w:r>
    </w:p>
    <w:p w:rsidR="003B092E" w:rsidRPr="007E0FE8" w:rsidRDefault="00422077" w:rsidP="007E0FE8">
      <w:pPr>
        <w:pStyle w:val="Bodytext20"/>
        <w:shd w:val="clear" w:color="auto" w:fill="auto"/>
        <w:spacing w:before="0" w:after="160" w:line="360" w:lineRule="auto"/>
        <w:ind w:left="9639" w:right="-171"/>
        <w:jc w:val="center"/>
        <w:rPr>
          <w:rFonts w:ascii="Sylfaen" w:hAnsi="Sylfaen"/>
          <w:sz w:val="24"/>
          <w:szCs w:val="24"/>
        </w:rPr>
      </w:pPr>
      <w:r w:rsidRPr="007E0FE8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7E0FE8" w:rsidRPr="00057566">
        <w:rPr>
          <w:rFonts w:ascii="Sylfaen" w:hAnsi="Sylfaen"/>
          <w:sz w:val="24"/>
          <w:szCs w:val="24"/>
        </w:rPr>
        <w:t xml:space="preserve"> </w:t>
      </w:r>
      <w:r w:rsidRPr="007E0FE8">
        <w:rPr>
          <w:rFonts w:ascii="Sylfaen" w:hAnsi="Sylfaen"/>
          <w:sz w:val="24"/>
          <w:szCs w:val="24"/>
        </w:rPr>
        <w:t>2016 թվականի փետրվարի 12-ի թիվ 42 որոշմամբ</w:t>
      </w:r>
    </w:p>
    <w:p w:rsidR="00237864" w:rsidRPr="007E0FE8" w:rsidRDefault="00237864" w:rsidP="007E0FE8">
      <w:pPr>
        <w:pStyle w:val="Bodytext20"/>
        <w:shd w:val="clear" w:color="auto" w:fill="auto"/>
        <w:spacing w:before="0" w:after="160" w:line="360" w:lineRule="auto"/>
        <w:ind w:left="5670" w:right="-8"/>
        <w:rPr>
          <w:rFonts w:ascii="Sylfaen" w:hAnsi="Sylfaen"/>
          <w:sz w:val="24"/>
          <w:szCs w:val="24"/>
        </w:rPr>
      </w:pPr>
    </w:p>
    <w:p w:rsidR="003B092E" w:rsidRPr="007E0FE8" w:rsidRDefault="00422077" w:rsidP="007E0FE8">
      <w:pPr>
        <w:pStyle w:val="Heading20"/>
        <w:shd w:val="clear" w:color="auto" w:fill="auto"/>
        <w:spacing w:before="0" w:after="160" w:line="360" w:lineRule="auto"/>
        <w:ind w:left="567" w:right="396"/>
        <w:outlineLvl w:val="9"/>
        <w:rPr>
          <w:rFonts w:ascii="Sylfaen" w:hAnsi="Sylfaen"/>
          <w:sz w:val="24"/>
          <w:szCs w:val="24"/>
        </w:rPr>
      </w:pPr>
      <w:r w:rsidRPr="007E0FE8">
        <w:rPr>
          <w:rStyle w:val="Heading2Spacing2pt"/>
          <w:rFonts w:ascii="Sylfaen" w:hAnsi="Sylfaen"/>
          <w:b/>
          <w:spacing w:val="0"/>
          <w:sz w:val="24"/>
          <w:szCs w:val="24"/>
        </w:rPr>
        <w:t>ՑԱՆԿ</w:t>
      </w:r>
    </w:p>
    <w:p w:rsidR="003B092E" w:rsidRPr="007E0FE8" w:rsidRDefault="00422077" w:rsidP="007E0FE8">
      <w:pPr>
        <w:pStyle w:val="Heading30"/>
        <w:shd w:val="clear" w:color="auto" w:fill="auto"/>
        <w:spacing w:before="0" w:after="160" w:line="360" w:lineRule="auto"/>
        <w:ind w:left="567" w:right="396"/>
        <w:outlineLvl w:val="9"/>
        <w:rPr>
          <w:rFonts w:ascii="Sylfaen" w:hAnsi="Sylfaen"/>
          <w:sz w:val="24"/>
          <w:szCs w:val="24"/>
        </w:rPr>
      </w:pPr>
      <w:r w:rsidRPr="007E0FE8">
        <w:rPr>
          <w:rFonts w:ascii="Sylfaen" w:hAnsi="Sylfaen"/>
          <w:sz w:val="24"/>
          <w:szCs w:val="24"/>
        </w:rPr>
        <w:t>գրանցման ժամանակ չափման միջոցների շարքին դասվող բժշկական արտադրատեսակների</w:t>
      </w:r>
    </w:p>
    <w:tbl>
      <w:tblPr>
        <w:tblOverlap w:val="never"/>
        <w:tblW w:w="16350" w:type="dxa"/>
        <w:tblInd w:w="-1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3738"/>
        <w:gridCol w:w="3093"/>
        <w:gridCol w:w="2982"/>
        <w:gridCol w:w="1931"/>
        <w:gridCol w:w="2086"/>
      </w:tblGrid>
      <w:tr w:rsidR="00E10DE4" w:rsidRPr="007E0FE8" w:rsidTr="00E10DE4">
        <w:trPr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Բժշկական արտադրատեսակը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Չափումների օգտագործմամբ սահմանվող բժշկական բնութագրերը եւ մեծությունները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Չափվող մեծությունների անվանումները, միավորները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Չափումները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Չափումների ընդգրկույթը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92E" w:rsidRPr="007E0FE8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7E0FE8">
              <w:rPr>
                <w:rStyle w:val="Bodytext212pt"/>
                <w:rFonts w:ascii="Sylfaen" w:hAnsi="Sylfaen"/>
              </w:rPr>
              <w:t>Սահմանային թույլատրելի սխալանքը</w:t>
            </w:r>
          </w:p>
        </w:tc>
      </w:tr>
      <w:tr w:rsidR="00E10DE4" w:rsidRPr="007E0FE8" w:rsidTr="00E10DE4">
        <w:trPr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1.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2.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4.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5.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92E" w:rsidRPr="007E0FE8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center"/>
              <w:rPr>
                <w:rFonts w:ascii="Sylfaen" w:hAnsi="Sylfaen"/>
                <w:sz w:val="24"/>
                <w:szCs w:val="24"/>
              </w:rPr>
            </w:pPr>
            <w:r w:rsidRPr="007E0FE8">
              <w:rPr>
                <w:rStyle w:val="Bodytext212pt"/>
                <w:rFonts w:ascii="Sylfaen" w:hAnsi="Sylfaen"/>
              </w:rPr>
              <w:t>6.</w:t>
            </w:r>
          </w:p>
        </w:tc>
      </w:tr>
      <w:tr w:rsidR="00E10DE4" w:rsidRPr="00057566" w:rsidTr="00E10DE4">
        <w:trPr>
          <w:trHeight w:val="3240"/>
        </w:trPr>
        <w:tc>
          <w:tcPr>
            <w:tcW w:w="2520" w:type="dxa"/>
            <w:tcBorders>
              <w:top w:val="single" w:sz="4" w:space="0" w:color="auto"/>
            </w:tcBorders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1. Բժշկական աուդիոմետր</w:t>
            </w:r>
          </w:p>
        </w:tc>
        <w:tc>
          <w:tcPr>
            <w:tcW w:w="3738" w:type="dxa"/>
            <w:tcBorders>
              <w:top w:val="single" w:sz="4" w:space="0" w:color="auto"/>
            </w:tcBorders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 xml:space="preserve">պացիենտի լսողական վերլուծիչի բնութագրեր. տարբեր հաճախականության թեստային, տոնային, ձայնային ազդանշանների ինտենսիվությունը օդային </w:t>
            </w:r>
            <w:r w:rsidR="005F1B65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 xml:space="preserve"> ոսկրային ձայնահաղորդականության ժամանակ</w:t>
            </w:r>
          </w:p>
        </w:tc>
        <w:tc>
          <w:tcPr>
            <w:tcW w:w="3093" w:type="dxa"/>
            <w:tcBorders>
              <w:top w:val="single" w:sz="4" w:space="0" w:color="auto"/>
            </w:tcBorders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ձայնի ինտենսիվությունը (դԲ)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FFFFFF"/>
          </w:tcPr>
          <w:p w:rsidR="00727A0D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 xml:space="preserve">տարբեր հաճախականության թեստային, տոնային, ձայնային ազդանշանների ինտենսիվության չափումը օդային </w:t>
            </w:r>
            <w:r w:rsidR="005F1B65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 xml:space="preserve"> ոսկրային ձայնահաղորդականության ժամանակ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FFFFFF"/>
          </w:tcPr>
          <w:p w:rsidR="003B092E" w:rsidRPr="00A93C1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125 Հց-ից՝ մինչեւ 4</w:t>
            </w:r>
            <w:r w:rsidR="00E10DE4" w:rsidRPr="00A93C16">
              <w:rPr>
                <w:rStyle w:val="Bodytext212pt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000</w:t>
            </w:r>
            <w:r w:rsidR="00E10DE4" w:rsidRPr="00A93C16">
              <w:rPr>
                <w:rStyle w:val="Bodytext212pt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Հց-ը ներառյալ</w:t>
            </w:r>
          </w:p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4 000 Հց-ից ավելի՝ մինչ</w:t>
            </w:r>
            <w:r w:rsidR="005F1B65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 xml:space="preserve"> 8</w:t>
            </w:r>
            <w:r w:rsidR="00E10DE4" w:rsidRPr="00A93C16">
              <w:rPr>
                <w:rStyle w:val="Bodytext212pt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000 Հց</w:t>
            </w: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± 3 դԲ ± 5 դԲ</w:t>
            </w:r>
          </w:p>
        </w:tc>
      </w:tr>
      <w:tr w:rsidR="00E10DE4" w:rsidRPr="00057566" w:rsidTr="00E10DE4">
        <w:trPr>
          <w:trHeight w:val="887"/>
        </w:trPr>
        <w:tc>
          <w:tcPr>
            <w:tcW w:w="2520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lastRenderedPageBreak/>
              <w:t>2. Բժշկական կշեռք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մարդու քաշը (զանգվածը)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զանգվածը (կգ)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մարդու զանգվածի չափումը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0,5 կգ-ից մինչեւ 15</w:t>
            </w:r>
            <w:r w:rsidR="00057566" w:rsidRPr="00057566">
              <w:rPr>
                <w:rStyle w:val="Bodytext212pt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կգ-ը ներառյալ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± 0,01 կգ</w:t>
            </w:r>
          </w:p>
        </w:tc>
      </w:tr>
      <w:tr w:rsidR="00E10DE4" w:rsidRPr="00057566" w:rsidTr="00E10DE4">
        <w:trPr>
          <w:trHeight w:val="1006"/>
        </w:trPr>
        <w:tc>
          <w:tcPr>
            <w:tcW w:w="2520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1931" w:type="dxa"/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 xml:space="preserve">15 կգ-ից ավելի` մինչեւ 150 կգ 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± 0,1 կգ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3. Բժշկական դինամոմետր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3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մարդու մկանների որ</w:t>
            </w:r>
            <w:r w:rsidR="005F1B65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է խմբի միջոցով զարգացող ուժ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ուժը (դաՆ)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մարդու մկանների որ</w:t>
            </w:r>
            <w:r w:rsidR="005F1B65">
              <w:rPr>
                <w:rStyle w:val="Bodytext212pt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է խմբի միջոցով զարգացող ուժի չափումը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5-ից մինչեւ 500</w:t>
            </w:r>
            <w:r w:rsidR="00E10DE4">
              <w:rPr>
                <w:rStyle w:val="Bodytext212pt"/>
                <w:rFonts w:ascii="Sylfaen" w:hAnsi="Sylfaen"/>
                <w:sz w:val="22"/>
                <w:szCs w:val="22"/>
                <w:lang w:val="en-US"/>
              </w:rPr>
              <w:t> </w:t>
            </w: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դաՆ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"/>
                <w:rFonts w:ascii="Sylfaen" w:hAnsi="Sylfaen"/>
                <w:sz w:val="22"/>
                <w:szCs w:val="22"/>
              </w:rPr>
              <w:t>±5%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4. Կլինիկական համապիտանի դոզիմետր՝ ճառագայթային թերապիայի համար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ճառագայթային թերապիայի ժամանակ ֆոտոնային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էլեկտրոնային ճառագայթման դոզային բնութագրեր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կլանված դոզան (Գր), կլանված դոզայի հզորությունը (Գր/վ), ճառագայթման էներգիան (ՄէՎ)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ջրի մեջ կլանված դոզայի, կենսաբանական հյուսվածքների մեջ կլանված դոզայի, ճառագայթային թերապիայի ժամանակ օդում </w:t>
            </w:r>
            <w:r w:rsidR="00E833DA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կերմայի չափումը 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E833DA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0,5-ից մինչեւ 10,0</w:t>
            </w:r>
            <w:r w:rsidR="00E10DE4">
              <w:rPr>
                <w:rStyle w:val="Bodytext212pt0"/>
                <w:rFonts w:ascii="Sylfaen" w:hAnsi="Sylfaen"/>
                <w:sz w:val="22"/>
                <w:szCs w:val="22"/>
                <w:lang w:val="en-US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Գր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±3% արտաքին ճառագայթման ժամանակ</w:t>
            </w:r>
            <w:r w:rsidR="00057566" w:rsidRPr="00057566"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±5% ներհյուսվածքային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խոռոչային ճառագայթման ժամանակ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5. Ռենտգենային ճառագայթման կլինիկական դոզիմետր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ճառագայթման դոզային բնութագրեր՝ ռենտգեն ախտորոշիչ հետազոտությունների 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օդում կլանված դոզան (Գր),</w:t>
            </w:r>
          </w:p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8pt"/>
                <w:rFonts w:ascii="Sylfaen" w:hAnsi="Sylfaen"/>
                <w:sz w:val="22"/>
                <w:szCs w:val="22"/>
              </w:rPr>
              <w:t>ՀԶՈՐՈՒԹՅՈՒՆԸ</w:t>
            </w:r>
          </w:p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կլանված </w:t>
            </w:r>
            <w:r w:rsidR="007F69AF" w:rsidRPr="00057566">
              <w:rPr>
                <w:rStyle w:val="Bodytext212pt0"/>
                <w:rFonts w:ascii="Sylfaen" w:hAnsi="Sylfaen"/>
                <w:sz w:val="22"/>
                <w:szCs w:val="22"/>
              </w:rPr>
              <w:t>Դ</w:t>
            </w:r>
            <w:r w:rsidR="001C3717" w:rsidRPr="00057566">
              <w:rPr>
                <w:rStyle w:val="Bodytext212pt0"/>
                <w:rFonts w:ascii="Sylfaen" w:hAnsi="Sylfaen"/>
                <w:sz w:val="22"/>
                <w:szCs w:val="22"/>
              </w:rPr>
              <w:t>ՈԶԱՅԻ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(գր X սմ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2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)</w:t>
            </w:r>
          </w:p>
        </w:tc>
        <w:tc>
          <w:tcPr>
            <w:tcW w:w="2982" w:type="dxa"/>
            <w:shd w:val="clear" w:color="auto" w:fill="FFFFFF"/>
          </w:tcPr>
          <w:p w:rsidR="00E10DE4" w:rsidRPr="00A93C1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ռենտգեն ախտորոշիչ հետազոտությունների ժամանակ կլանված </w:t>
            </w:r>
            <w:r w:rsidR="00E833DA" w:rsidRPr="00057566">
              <w:rPr>
                <w:rStyle w:val="Bodytext212pt0"/>
                <w:rFonts w:ascii="Sylfaen" w:hAnsi="Sylfaen"/>
                <w:sz w:val="22"/>
                <w:szCs w:val="22"/>
              </w:rPr>
              <w:t>դոզայի չափումը՝</w:t>
            </w:r>
          </w:p>
          <w:p w:rsidR="003B092E" w:rsidRPr="00057566" w:rsidRDefault="00E833DA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կենսաբանական հյուսվածքում. կերման օդում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057566" w:rsidRPr="00057566" w:rsidRDefault="00E833DA" w:rsidP="00117D0D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5•10'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6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0,2 Գր, 1•10'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6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10 Գր x մ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2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,</w:t>
            </w:r>
            <w:r w:rsid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3*10"~-ից </w:t>
            </w:r>
            <w:r w:rsidR="00422077" w:rsidRPr="00057566">
              <w:rPr>
                <w:rStyle w:val="Bodytext28pt"/>
                <w:rFonts w:ascii="Sylfaen" w:hAnsi="Sylfaen"/>
                <w:sz w:val="22"/>
                <w:szCs w:val="22"/>
              </w:rPr>
              <w:t>մինչ</w:t>
            </w:r>
            <w:r w:rsidR="005F1B65">
              <w:rPr>
                <w:rStyle w:val="Bodytext28pt"/>
                <w:rFonts w:ascii="Sylfaen" w:hAnsi="Sylfaen"/>
                <w:sz w:val="22"/>
                <w:szCs w:val="22"/>
              </w:rPr>
              <w:t>եւ</w:t>
            </w:r>
            <w:r w:rsidR="00422077" w:rsidRPr="00057566">
              <w:rPr>
                <w:rStyle w:val="Bodytext28pt"/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50</w:t>
            </w:r>
            <w:r w:rsidR="00E10DE4" w:rsidRPr="00A93C16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Գր х սմ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2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(համակարգչային-ռենտգենային տոմոգրաֆիայի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համար)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±15%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 xml:space="preserve">6. Ֆոտոնային ճառագայթման դոզիմետր՝ անձնակազմի աշխատանքային տեղերում ռադիացիոն հսկողության համար 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անձնակազմի աշխատանքային տեղերում ֆոտոնային ճառագայթման դոզային բնութագրեր</w:t>
            </w:r>
          </w:p>
        </w:tc>
        <w:tc>
          <w:tcPr>
            <w:tcW w:w="3093" w:type="dxa"/>
            <w:shd w:val="clear" w:color="auto" w:fill="FFFFFF"/>
          </w:tcPr>
          <w:p w:rsidR="00237864" w:rsidRPr="00057566" w:rsidRDefault="007F69AF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ֆոտոնային ճառագայթման կլանված դոզան (Զվ)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B092E" w:rsidRPr="00057566" w:rsidRDefault="007F69AF" w:rsidP="00E10DE4">
            <w:pPr>
              <w:pStyle w:val="Bodytext20"/>
              <w:shd w:val="clear" w:color="auto" w:fill="auto"/>
              <w:spacing w:before="0" w:after="120" w:line="264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անձնակազմի աշխատանքային տեղերում դոզաների համարժեքների (ամբիենտ, ուղղորդված)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անձնակազմի համար անհատական համարժեքի չափումը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1 • 10'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6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10</w:t>
            </w:r>
            <w:r w:rsidR="00057566">
              <w:rPr>
                <w:rStyle w:val="Bodytext212pt0"/>
                <w:rFonts w:ascii="Sylfaen" w:hAnsi="Sylfaen"/>
                <w:sz w:val="22"/>
                <w:szCs w:val="22"/>
                <w:lang w:val="en-US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Զվ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±20%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  <w:vAlign w:val="center"/>
          </w:tcPr>
          <w:p w:rsidR="003B092E" w:rsidRPr="00057566" w:rsidRDefault="00D22A7B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>
              <w:rPr>
                <w:rStyle w:val="Bodytext212pt0"/>
                <w:rFonts w:ascii="Sylfaen" w:hAnsi="Sylfaen"/>
                <w:sz w:val="22"/>
                <w:szCs w:val="22"/>
              </w:rPr>
              <w:t>7.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Բժշկական արտադրատեսակներ արտաքին շնչառության պարամետրերի հետազոտությունների համար (սպիրոգրաֆներ, պն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մոտախոգրաֆներ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այլն)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ներշնչվող (արտաշնչվող) օդի հոսքի ծավալն ու արագությունը</w:t>
            </w:r>
          </w:p>
        </w:tc>
        <w:tc>
          <w:tcPr>
            <w:tcW w:w="3093" w:type="dxa"/>
            <w:shd w:val="clear" w:color="auto" w:fill="FFFFFF"/>
          </w:tcPr>
          <w:p w:rsidR="00057566" w:rsidRPr="00057566" w:rsidRDefault="007F69AF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Style w:val="Bodytext212pt0"/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գազի ծավալը (լ)</w:t>
            </w:r>
          </w:p>
          <w:p w:rsidR="003B092E" w:rsidRPr="00057566" w:rsidRDefault="00057566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="007F69AF" w:rsidRPr="00057566">
              <w:rPr>
                <w:rStyle w:val="Bodytext212pt0"/>
                <w:rFonts w:ascii="Sylfaen" w:hAnsi="Sylfaen"/>
                <w:sz w:val="22"/>
                <w:szCs w:val="22"/>
              </w:rPr>
              <w:t>գազի հոսքի արագությունը (լ/վ)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7F69AF" w:rsidP="00E10DE4">
            <w:pPr>
              <w:pStyle w:val="Bodytext20"/>
              <w:shd w:val="clear" w:color="auto" w:fill="auto"/>
              <w:spacing w:before="0" w:after="120" w:line="264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ներշնչվող (արտաշնչվող) օդի ծավալի չափումը</w:t>
            </w:r>
            <w:r w:rsidR="00E10DE4" w:rsidRPr="00A93C16"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շնչառության ժամանակ օդի ծավալային ծախսի չափումը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0,2-ից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8,0</w:t>
            </w:r>
            <w:r w:rsidR="00E10DE4" w:rsidRPr="00A93C16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լ 0,4-ից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12,0 լ/վ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 3% ± 5%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8. Ներշնչվող (արտաշնչվող) օդի բաղադրության հետազոտման համար բժշկական արտադրատեսակներ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(օքսիմետրեր, կապնոմետրեր, ալկոմետրեր)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կոնցենտրացիաներ՝ թթվածնի (օքսիմետրիա), ածխաթթու գազի (կապնոմետրիա), էթանոլի գոլորշու (ալկոմետրիա)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նյութի կոնցենտրացիան (%) կամ զանգվածային պարունակությունը (մգ/լ)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3B092E" w:rsidRPr="00057566" w:rsidRDefault="00E833DA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նորմոբարիական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պայմաններում՝ ներշնչվող (կամ) արտաշնչվող օդում (արհեստական գազային շնչառական խառնուրդում) թթվածնի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ածխաթթու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գազի կոնցենտրացիայի կամ քանակական պարունակության չափումը`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68" w:right="91"/>
              <w:rPr>
                <w:sz w:val="22"/>
                <w:szCs w:val="22"/>
              </w:rPr>
            </w:pPr>
          </w:p>
        </w:tc>
        <w:tc>
          <w:tcPr>
            <w:tcW w:w="2086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68" w:right="91"/>
              <w:rPr>
                <w:sz w:val="22"/>
                <w:szCs w:val="22"/>
              </w:rPr>
            </w:pP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թթվածին</w:t>
            </w:r>
          </w:p>
        </w:tc>
        <w:tc>
          <w:tcPr>
            <w:tcW w:w="1931" w:type="dxa"/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5 %-ից՝ մինչեւ 25</w:t>
            </w:r>
            <w:r w:rsidR="008E29CB" w:rsidRPr="00117D0D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%-ը ներառյալ</w:t>
            </w:r>
          </w:p>
          <w:p w:rsidR="00237864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25%-ից ավելի՝ մինչեւ 100%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 1% ± 3%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3093" w:type="dxa"/>
            <w:shd w:val="clear" w:color="auto" w:fill="FFFFFF"/>
          </w:tcPr>
          <w:p w:rsidR="003B092E" w:rsidRPr="00057566" w:rsidRDefault="003B092E" w:rsidP="009E2554">
            <w:pPr>
              <w:spacing w:after="120"/>
              <w:ind w:left="70" w:right="89"/>
              <w:rPr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FFFFFF"/>
          </w:tcPr>
          <w:p w:rsidR="00237864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ածխաթթու գազ</w:t>
            </w:r>
            <w:r w:rsidR="00057566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="00237864" w:rsidRPr="00057566">
              <w:rPr>
                <w:rStyle w:val="Bodytext212pt0"/>
                <w:rFonts w:ascii="Sylfaen" w:hAnsi="Sylfaen"/>
                <w:sz w:val="22"/>
                <w:szCs w:val="22"/>
              </w:rPr>
              <w:t>արտաշնչվող օդի մեջ էթանոլի գոլորշու զանգվածային պարունակության չափումը</w:t>
            </w:r>
          </w:p>
        </w:tc>
        <w:tc>
          <w:tcPr>
            <w:tcW w:w="1931" w:type="dxa"/>
            <w:shd w:val="clear" w:color="auto" w:fill="FFFFFF"/>
          </w:tcPr>
          <w:p w:rsidR="00057566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Style w:val="Bodytext27pt"/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0%-ից մինչեւ 4%-ը ներառյալ4%-ից ավելի՝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7pt"/>
                <w:rFonts w:ascii="Sylfaen" w:hAnsi="Sylfaen"/>
                <w:sz w:val="22"/>
                <w:szCs w:val="22"/>
              </w:rPr>
              <w:t>15%</w:t>
            </w:r>
            <w:r w:rsidR="00057566" w:rsidRPr="00057566">
              <w:rPr>
                <w:rStyle w:val="Bodytext27pt"/>
                <w:rFonts w:ascii="Sylfaen" w:hAnsi="Sylfaen"/>
                <w:sz w:val="22"/>
                <w:szCs w:val="22"/>
              </w:rPr>
              <w:t xml:space="preserve"> </w:t>
            </w:r>
          </w:p>
          <w:p w:rsidR="00237864" w:rsidRPr="00057566" w:rsidRDefault="00237864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0-ից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0.5 մլ/լ ներառյալ0,5-ից ավելի՝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0,95 մլ/լ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right="91"/>
              <w:jc w:val="left"/>
              <w:rPr>
                <w:rStyle w:val="Bodytext212pt0"/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 0,01% ± 0,5%</w:t>
            </w:r>
          </w:p>
          <w:p w:rsidR="00237864" w:rsidRPr="00057566" w:rsidRDefault="00237864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0,05 մգ/լ ± 10%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9. Ակնոցի փորձնական ոսպնյակների հավաքածու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տեսողական ապարատի բնութագրերի փոփոխությունները (կարճատեսություն, հեռատեսություն, շլություն, աստիգմատիզմ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այլն)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օպտիկական ուժը (դպտր)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88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ակնոցի փորձնական ոսպնյակների օպտիկա-ֆիզիկական</w:t>
            </w:r>
            <w:r w:rsidR="007F69AF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բնութագրերի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օգնությամբ տեսողական ապարատի բնութագրերի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փոփոխությունների չափումը</w:t>
            </w:r>
          </w:p>
        </w:tc>
        <w:tc>
          <w:tcPr>
            <w:tcW w:w="1931" w:type="dxa"/>
            <w:shd w:val="clear" w:color="auto" w:fill="FFFFFF"/>
          </w:tcPr>
          <w:p w:rsidR="00057566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Style w:val="Bodytext212pt0"/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օպտիկական ուժ`</w:t>
            </w:r>
            <w:r w:rsid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</w:p>
          <w:p w:rsidR="00057566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-20,0-ից մինչեւ +20,0</w:t>
            </w:r>
            <w:r w:rsidR="00057566" w:rsidRPr="00057566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դպտր</w:t>
            </w:r>
          </w:p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պրիզմայական գործողություն`</w:t>
            </w:r>
            <w:r w:rsid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0,5-ից մինչեւ 10,0</w:t>
            </w:r>
            <w:r w:rsidR="00E10DE4" w:rsidRPr="00A93C16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դպտր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 xml:space="preserve">0,06 ... 0, 25 դպտր 0,2 ... 0,3 դպտր 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 xml:space="preserve">10. Կլինիկական ռադիոմետր 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64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հիվանդությունների՝ բժշկակենսաբանական հետազոտությունների, ախտորոշման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բուժման համար կիրառվող ռադիոակտիվ պատրաստուկների ակտիվությունը 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727A0D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ռադիոնուկլիդների ռադիոակտիվությունը (Բկ)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հիվանդությունների միկրոկենսաբանական հետազոտությունների, ախտորոշման 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բուժման համար կիրառվող պատրաստուկների մեջ ռադիոնուկլիդների ակտիվության չափումը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10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3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10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  <w:vertAlign w:val="superscript"/>
              </w:rPr>
              <w:t>10</w:t>
            </w:r>
            <w:r w:rsidR="00E10DE4">
              <w:rPr>
                <w:rStyle w:val="Bodytext212pt0"/>
                <w:rFonts w:ascii="Sylfaen" w:hAnsi="Sylfaen"/>
                <w:sz w:val="22"/>
                <w:szCs w:val="22"/>
                <w:lang w:val="en-US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Բկ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±10%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11. Բժշկական հասակաչափ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մարդու հասակը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երկարությունը (սմ)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մարդու հասակի չափումը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30-ից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200</w:t>
            </w:r>
            <w:r w:rsidR="00E10DE4">
              <w:rPr>
                <w:rStyle w:val="Bodytext212pt0"/>
                <w:rFonts w:ascii="Sylfaen" w:hAnsi="Sylfaen"/>
                <w:sz w:val="22"/>
                <w:szCs w:val="22"/>
                <w:lang w:val="en-US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սմ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 0,5սմ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12. Բժշկական ջերմաչափ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մարդու մարմնի ջերմաստիճանը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ջերմաստիճանը (°С)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մարդու մարմնի ջերմաստիճանի չափումը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32°С-ից մինչեւ 42°С-ը ներառյալ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Candara"/>
                <w:rFonts w:ascii="Sylfaen" w:hAnsi="Sylfaen"/>
                <w:sz w:val="22"/>
                <w:szCs w:val="22"/>
              </w:rPr>
              <w:t>± 0,1 °с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F72235" w:rsidRDefault="00422077" w:rsidP="00C4319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Style w:val="Bodytext212pt0"/>
                <w:rFonts w:ascii="Sylfaen" w:hAnsi="Sylfaen"/>
                <w:spacing w:val="-6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13. </w:t>
            </w:r>
            <w:r w:rsidRPr="00C43194">
              <w:rPr>
                <w:rStyle w:val="Bodytext212pt0"/>
                <w:rFonts w:ascii="Sylfaen" w:hAnsi="Sylfaen"/>
                <w:spacing w:val="-6"/>
                <w:sz w:val="22"/>
                <w:szCs w:val="22"/>
              </w:rPr>
              <w:t xml:space="preserve">Բժշկական տոնոմետր՝ պացիենտի վիճակի դիտանցման համակարգերից բացի զարկերակային ճնշումը չափող՝ ներկառուցված </w:t>
            </w:r>
            <w:r w:rsidR="00E833DA" w:rsidRPr="00C43194">
              <w:rPr>
                <w:rStyle w:val="Bodytext212pt0"/>
                <w:rFonts w:ascii="Sylfaen" w:hAnsi="Sylfaen"/>
                <w:spacing w:val="-6"/>
                <w:sz w:val="22"/>
                <w:szCs w:val="22"/>
              </w:rPr>
              <w:t>կանալով</w:t>
            </w:r>
          </w:p>
          <w:p w:rsidR="00A3016E" w:rsidRPr="00F72235" w:rsidRDefault="00A3016E" w:rsidP="00C4319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արյան զարկերակային սիստոլիկ եւ դիաստոլիկ ճնշման արժեքները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E833DA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կոմպրեսիոն</w:t>
            </w:r>
            <w:r w:rsidR="00422077"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մանժետի</w:t>
            </w:r>
            <w:r w:rsidR="004F5420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մեջ</w:t>
            </w:r>
            <w:r w:rsidR="00422077"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օդի</w:t>
            </w:r>
            <w:r w:rsidR="00422077"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ավելցուկային</w:t>
            </w:r>
            <w:r w:rsidR="00422077"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ճնշման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չափումը (մմ ս. ս.)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արյան զարկերակային ճնշման չափումը (ոչ ինվազիվ)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40-ից մինչեւ 250</w:t>
            </w:r>
            <w:r w:rsidR="00E10DE4" w:rsidRPr="00A93C16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մմ ս. ս. 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237864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7pt"/>
                <w:rFonts w:ascii="Sylfaen" w:hAnsi="Sylfaen"/>
                <w:sz w:val="22"/>
                <w:szCs w:val="22"/>
              </w:rPr>
              <w:t>-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3 մմ ս. ս.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14. Կլինիկական</w:t>
            </w:r>
            <w:r w:rsidR="00E833DA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լաբորատոր ախտորոշման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համար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բժշկական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ֆոտոմետր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,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սպեկտրոֆոտոմետր,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ֆոտոկոլորիմետր 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 xml:space="preserve">նյութերի կոնցենտրացիան,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ֆերմենտների ակտիվությունը՝ հեղուկ կենսաբանական փորձանմուշներում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հետազոտվող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նյութերի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լուծույթների</w:t>
            </w:r>
            <w:r w:rsidR="00E833DA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օպտիկական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խտությունը</w:t>
            </w:r>
            <w:r w:rsidRPr="00057566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(միավ. ОԽ) 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 xml:space="preserve">հետազոտման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մեթոդիկային համապատասխան՝ չափված արժեքը անհրաժեշտ պարամետրին հասցնելու համար հետագա վերահաշվարկով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0-ից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2</w:t>
            </w:r>
            <w:r w:rsidR="00E10DE4" w:rsidRPr="00A93C16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միավ. ОԽ՝ ներառյալ 2-ից ավելի մինչ</w:t>
            </w:r>
            <w:r w:rsidR="005F1B65">
              <w:rPr>
                <w:rStyle w:val="Bodytext212pt0"/>
                <w:rFonts w:ascii="Sylfaen" w:hAnsi="Sylfaen"/>
                <w:sz w:val="22"/>
                <w:szCs w:val="22"/>
              </w:rPr>
              <w:t>եւ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4-ը միավ. ОԽ</w:t>
            </w:r>
          </w:p>
        </w:tc>
        <w:tc>
          <w:tcPr>
            <w:tcW w:w="2086" w:type="dxa"/>
            <w:shd w:val="clear" w:color="auto" w:fill="FFFFFF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 xml:space="preserve">&lt; 0,06 միավ. ՕԽ ± 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0,6 միավ. ՕԽ</w:t>
            </w:r>
          </w:p>
        </w:tc>
      </w:tr>
      <w:tr w:rsidR="00E10DE4" w:rsidRPr="00057566" w:rsidTr="00E10DE4">
        <w:tc>
          <w:tcPr>
            <w:tcW w:w="2520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lastRenderedPageBreak/>
              <w:t>15. Բժշկական էրգոմետր</w:t>
            </w:r>
          </w:p>
        </w:tc>
        <w:tc>
          <w:tcPr>
            <w:tcW w:w="3738" w:type="dxa"/>
            <w:shd w:val="clear" w:color="auto" w:fill="FFFFFF"/>
          </w:tcPr>
          <w:p w:rsidR="003B092E" w:rsidRPr="00057566" w:rsidRDefault="003F43BB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Ֆ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իզիկական</w:t>
            </w:r>
            <w:r w:rsidR="00E833DA" w:rsidRPr="00057566">
              <w:rPr>
                <w:rStyle w:val="Bodytext212pt0"/>
                <w:rFonts w:ascii="Sylfaen" w:hAnsi="Sylfaen"/>
                <w:sz w:val="22"/>
                <w:szCs w:val="22"/>
              </w:rPr>
              <w:t xml:space="preserve">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ծանրաբեռնվածությունը</w:t>
            </w:r>
            <w:r w:rsidR="00422077" w:rsidRPr="00057566">
              <w:rPr>
                <w:rFonts w:ascii="Sylfaen" w:hAnsi="Sylfaen"/>
                <w:sz w:val="22"/>
                <w:szCs w:val="22"/>
              </w:rPr>
              <w:t xml:space="preserve">՝ </w:t>
            </w:r>
            <w:r w:rsidR="00422077" w:rsidRPr="00057566">
              <w:rPr>
                <w:rStyle w:val="Bodytext212pt0"/>
                <w:rFonts w:ascii="Sylfaen" w:hAnsi="Sylfaen"/>
                <w:sz w:val="22"/>
                <w:szCs w:val="22"/>
              </w:rPr>
              <w:t>ըստ հզորության դոզավորված</w:t>
            </w:r>
          </w:p>
        </w:tc>
        <w:tc>
          <w:tcPr>
            <w:tcW w:w="3093" w:type="dxa"/>
            <w:shd w:val="clear" w:color="auto" w:fill="FFFFFF"/>
          </w:tcPr>
          <w:p w:rsidR="003B092E" w:rsidRPr="00057566" w:rsidRDefault="00727A0D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մեխանիկական հզորությունը (Վտ)</w:t>
            </w:r>
          </w:p>
        </w:tc>
        <w:tc>
          <w:tcPr>
            <w:tcW w:w="2982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70" w:right="89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ըստ հզորության դոզավորված ֆիզիկական ծանրաբեռնվածության չափումը</w:t>
            </w:r>
          </w:p>
        </w:tc>
        <w:tc>
          <w:tcPr>
            <w:tcW w:w="1931" w:type="dxa"/>
            <w:shd w:val="clear" w:color="auto" w:fill="FFFFFF"/>
          </w:tcPr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7 Վտ-ից մինչեւ 100 Վտ-ը ներառյալ</w:t>
            </w:r>
          </w:p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88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100 Վտ-ից ավելի՝ մինչեւ 500 Վտ-ը ներառյալ</w:t>
            </w:r>
          </w:p>
          <w:p w:rsidR="003B092E" w:rsidRPr="00057566" w:rsidRDefault="00422077" w:rsidP="00E10DE4">
            <w:pPr>
              <w:pStyle w:val="Bodytext20"/>
              <w:shd w:val="clear" w:color="auto" w:fill="auto"/>
              <w:spacing w:before="0" w:after="120" w:line="288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500 Վտ-ից ավելի՝ մինչեւ 1</w:t>
            </w:r>
            <w:r w:rsidR="00E10DE4" w:rsidRPr="00A93C16">
              <w:rPr>
                <w:rStyle w:val="Bodytext212pt0"/>
                <w:rFonts w:ascii="Sylfaen" w:hAnsi="Sylfaen"/>
                <w:sz w:val="22"/>
                <w:szCs w:val="22"/>
              </w:rPr>
              <w:t> </w:t>
            </w: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000 Վտ</w:t>
            </w:r>
          </w:p>
        </w:tc>
        <w:tc>
          <w:tcPr>
            <w:tcW w:w="2086" w:type="dxa"/>
            <w:shd w:val="clear" w:color="auto" w:fill="FFFFFF"/>
            <w:vAlign w:val="center"/>
          </w:tcPr>
          <w:p w:rsidR="003B092E" w:rsidRPr="00057566" w:rsidRDefault="00422077" w:rsidP="009E2554">
            <w:pPr>
              <w:pStyle w:val="Bodytext20"/>
              <w:shd w:val="clear" w:color="auto" w:fill="auto"/>
              <w:spacing w:before="0" w:after="120" w:line="240" w:lineRule="auto"/>
              <w:ind w:left="68" w:right="91"/>
              <w:jc w:val="left"/>
              <w:rPr>
                <w:rFonts w:ascii="Sylfaen" w:hAnsi="Sylfaen"/>
                <w:sz w:val="22"/>
                <w:szCs w:val="22"/>
              </w:rPr>
            </w:pPr>
            <w:r w:rsidRPr="00057566">
              <w:rPr>
                <w:rStyle w:val="Bodytext212pt0"/>
                <w:rFonts w:ascii="Sylfaen" w:hAnsi="Sylfaen"/>
                <w:sz w:val="22"/>
                <w:szCs w:val="22"/>
              </w:rPr>
              <w:t>± 2% ± 3% ± 5%</w:t>
            </w:r>
          </w:p>
        </w:tc>
      </w:tr>
    </w:tbl>
    <w:p w:rsidR="006072AF" w:rsidRDefault="006072AF" w:rsidP="00E10DE4">
      <w:pPr>
        <w:pStyle w:val="Bodytext50"/>
        <w:shd w:val="clear" w:color="auto" w:fill="auto"/>
        <w:spacing w:before="0" w:after="160" w:line="480" w:lineRule="auto"/>
        <w:ind w:left="159"/>
        <w:rPr>
          <w:rFonts w:ascii="Sylfaen" w:hAnsi="Sylfaen"/>
          <w:sz w:val="22"/>
          <w:szCs w:val="22"/>
          <w:lang w:val="en-US"/>
        </w:rPr>
      </w:pPr>
    </w:p>
    <w:p w:rsidR="003B092E" w:rsidRPr="00057566" w:rsidRDefault="00422077" w:rsidP="00057566">
      <w:pPr>
        <w:pStyle w:val="Bodytext50"/>
        <w:shd w:val="clear" w:color="auto" w:fill="auto"/>
        <w:spacing w:before="0" w:after="160" w:line="240" w:lineRule="auto"/>
        <w:ind w:left="160"/>
        <w:rPr>
          <w:rFonts w:ascii="Sylfaen" w:hAnsi="Sylfaen"/>
          <w:sz w:val="22"/>
          <w:szCs w:val="22"/>
        </w:rPr>
      </w:pPr>
      <w:r w:rsidRPr="00057566">
        <w:rPr>
          <w:rFonts w:ascii="Sylfaen" w:hAnsi="Sylfaen"/>
          <w:sz w:val="22"/>
          <w:szCs w:val="22"/>
        </w:rPr>
        <w:t>Ծանոթագրություններ.</w:t>
      </w:r>
    </w:p>
    <w:p w:rsidR="003B092E" w:rsidRPr="00057566" w:rsidRDefault="006072AF" w:rsidP="0069370A">
      <w:pPr>
        <w:pStyle w:val="Bodytext50"/>
        <w:shd w:val="clear" w:color="auto" w:fill="auto"/>
        <w:tabs>
          <w:tab w:val="left" w:pos="1134"/>
        </w:tabs>
        <w:spacing w:before="0" w:after="160" w:line="240" w:lineRule="auto"/>
        <w:ind w:firstLine="567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1.</w:t>
      </w:r>
      <w:r>
        <w:rPr>
          <w:rFonts w:ascii="Sylfaen" w:hAnsi="Sylfaen"/>
          <w:sz w:val="22"/>
          <w:szCs w:val="22"/>
        </w:rPr>
        <w:tab/>
      </w:r>
      <w:r w:rsidR="00422077" w:rsidRPr="00057566">
        <w:rPr>
          <w:rFonts w:ascii="Sylfaen" w:hAnsi="Sylfaen"/>
          <w:sz w:val="22"/>
          <w:szCs w:val="22"/>
        </w:rPr>
        <w:t>Այն բժշկական արտադրատեսակները, որոնց նկատմամբ չափման միջոցների տեսակը հաստատելու նպատակով անցկացվում</w:t>
      </w:r>
      <w:r w:rsidR="00E10DE4" w:rsidRPr="00A93C16">
        <w:rPr>
          <w:rFonts w:ascii="Sylfaen" w:hAnsi="Sylfaen"/>
        </w:rPr>
        <w:t> </w:t>
      </w:r>
      <w:r w:rsidR="00422077" w:rsidRPr="00057566">
        <w:rPr>
          <w:rFonts w:ascii="Sylfaen" w:hAnsi="Sylfaen"/>
          <w:sz w:val="22"/>
          <w:szCs w:val="22"/>
        </w:rPr>
        <w:t xml:space="preserve">են </w:t>
      </w:r>
      <w:r w:rsidR="008003E0" w:rsidRPr="00057566">
        <w:rPr>
          <w:rFonts w:ascii="Sylfaen" w:hAnsi="Sylfaen"/>
          <w:sz w:val="22"/>
          <w:szCs w:val="22"/>
        </w:rPr>
        <w:t xml:space="preserve">փորձարկումներ, պետք է բավարարեն չափման ընդգրկույթի եւ սահմանային թույլատրելի սխալանքի մասով </w:t>
      </w:r>
      <w:r w:rsidR="008003E0" w:rsidRPr="00057566">
        <w:rPr>
          <w:rFonts w:ascii="Sylfaen" w:hAnsi="Sylfaen"/>
          <w:sz w:val="22"/>
          <w:szCs w:val="22"/>
        </w:rPr>
        <w:lastRenderedPageBreak/>
        <w:t>պահանջները՝ հաշվի առնելով դրանց նշանակությ</w:t>
      </w:r>
      <w:r w:rsidR="007F69AF" w:rsidRPr="00057566">
        <w:rPr>
          <w:rFonts w:ascii="Sylfaen" w:hAnsi="Sylfaen"/>
          <w:sz w:val="22"/>
          <w:szCs w:val="22"/>
        </w:rPr>
        <w:t>ունը</w:t>
      </w:r>
      <w:r w:rsidR="00422077" w:rsidRPr="00057566">
        <w:rPr>
          <w:rFonts w:ascii="Sylfaen" w:hAnsi="Sylfaen"/>
          <w:sz w:val="22"/>
          <w:szCs w:val="22"/>
        </w:rPr>
        <w:t>:</w:t>
      </w:r>
    </w:p>
    <w:p w:rsidR="003B092E" w:rsidRPr="00057566" w:rsidRDefault="006072AF" w:rsidP="0069370A">
      <w:pPr>
        <w:pStyle w:val="Bodytext50"/>
        <w:shd w:val="clear" w:color="auto" w:fill="auto"/>
        <w:tabs>
          <w:tab w:val="left" w:pos="1134"/>
        </w:tabs>
        <w:spacing w:before="0" w:after="160" w:line="240" w:lineRule="auto"/>
        <w:ind w:firstLine="567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2.</w:t>
      </w:r>
      <w:r>
        <w:rPr>
          <w:rFonts w:ascii="Sylfaen" w:hAnsi="Sylfaen"/>
          <w:sz w:val="22"/>
          <w:szCs w:val="22"/>
        </w:rPr>
        <w:tab/>
      </w:r>
      <w:r w:rsidR="00422077" w:rsidRPr="00057566">
        <w:rPr>
          <w:rFonts w:ascii="Sylfaen" w:hAnsi="Sylfaen"/>
          <w:sz w:val="22"/>
          <w:szCs w:val="22"/>
        </w:rPr>
        <w:t>Գրանցման ժամանակ չափման միջոցների շարքին դասվող Բժշկական արտադրատեսակների ցանկի թարմացում</w:t>
      </w:r>
      <w:r w:rsidR="002E6F60" w:rsidRPr="00057566">
        <w:rPr>
          <w:rFonts w:ascii="Sylfaen" w:hAnsi="Sylfaen"/>
          <w:sz w:val="22"/>
          <w:szCs w:val="22"/>
        </w:rPr>
        <w:t>ն</w:t>
      </w:r>
      <w:r w:rsidR="00422077" w:rsidRPr="00057566">
        <w:rPr>
          <w:rFonts w:ascii="Sylfaen" w:hAnsi="Sylfaen"/>
          <w:sz w:val="22"/>
          <w:szCs w:val="22"/>
        </w:rPr>
        <w:t xml:space="preserve"> իրականացվում է Եվրասիական տնտեսական միության անդամ պետությունների լիազորված մարմինների առաջարկների հիման վրա՝ Եվրասիական տնտեսական բարձրագույն խորհրդի 2014 թվականի դեկտեմբե</w:t>
      </w:r>
      <w:r w:rsidR="0048351C" w:rsidRPr="00057566">
        <w:rPr>
          <w:rFonts w:ascii="Sylfaen" w:hAnsi="Sylfaen"/>
          <w:sz w:val="22"/>
          <w:szCs w:val="22"/>
        </w:rPr>
        <w:t>ր</w:t>
      </w:r>
      <w:r w:rsidR="00422077" w:rsidRPr="00057566">
        <w:rPr>
          <w:rFonts w:ascii="Sylfaen" w:hAnsi="Sylfaen"/>
          <w:sz w:val="22"/>
          <w:szCs w:val="22"/>
        </w:rPr>
        <w:t>ի 23-ի թիվ 98 որոշմամբ հաստատված՝ Եվրասիական տնտեսական հանձն</w:t>
      </w:r>
      <w:r w:rsidR="00117D0D">
        <w:rPr>
          <w:rFonts w:ascii="Sylfaen" w:hAnsi="Sylfaen"/>
          <w:sz w:val="22"/>
          <w:szCs w:val="22"/>
        </w:rPr>
        <w:t>աժ</w:t>
      </w:r>
      <w:r w:rsidR="00422077" w:rsidRPr="00057566">
        <w:rPr>
          <w:rFonts w:ascii="Sylfaen" w:hAnsi="Sylfaen"/>
          <w:sz w:val="22"/>
          <w:szCs w:val="22"/>
        </w:rPr>
        <w:t>ողովի աշխատանքի կանոնակարգով սահմանված կարգով:</w:t>
      </w:r>
    </w:p>
    <w:p w:rsidR="003B092E" w:rsidRPr="007E0FE8" w:rsidRDefault="00057566" w:rsidP="00057566">
      <w:pPr>
        <w:spacing w:after="160" w:line="360" w:lineRule="auto"/>
        <w:jc w:val="right"/>
      </w:pPr>
      <w:r w:rsidRPr="00057566">
        <w:rPr>
          <w:noProof/>
          <w:lang w:val="en-US" w:eastAsia="en-US" w:bidi="ar-SA"/>
        </w:rPr>
        <w:drawing>
          <wp:inline distT="0" distB="0" distL="0" distR="0" wp14:anchorId="7EB0E5C8" wp14:editId="636C37A5">
            <wp:extent cx="2105025" cy="65832"/>
            <wp:effectExtent l="19050" t="0" r="952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36" cy="67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B092E" w:rsidRPr="007E0FE8" w:rsidSect="00A3016E">
      <w:footerReference w:type="default" r:id="rId9"/>
      <w:pgSz w:w="16840" w:h="11900" w:orient="landscape" w:code="9"/>
      <w:pgMar w:top="1418" w:right="1418" w:bottom="1418" w:left="1418" w:header="0" w:footer="5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6A0" w:rsidRDefault="001A26A0" w:rsidP="003B092E">
      <w:r>
        <w:separator/>
      </w:r>
    </w:p>
  </w:endnote>
  <w:endnote w:type="continuationSeparator" w:id="0">
    <w:p w:rsidR="001A26A0" w:rsidRDefault="001A26A0" w:rsidP="003B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2874"/>
      <w:docPartObj>
        <w:docPartGallery w:val="Page Numbers (Bottom of Page)"/>
        <w:docPartUnique/>
      </w:docPartObj>
    </w:sdtPr>
    <w:sdtEndPr/>
    <w:sdtContent>
      <w:p w:rsidR="00A3016E" w:rsidRDefault="00EF7C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6A0" w:rsidRDefault="001A26A0"/>
  </w:footnote>
  <w:footnote w:type="continuationSeparator" w:id="0">
    <w:p w:rsidR="001A26A0" w:rsidRDefault="001A26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2E"/>
    <w:rsid w:val="00057566"/>
    <w:rsid w:val="00063A6E"/>
    <w:rsid w:val="00066551"/>
    <w:rsid w:val="000E686F"/>
    <w:rsid w:val="000F3E5E"/>
    <w:rsid w:val="00111A00"/>
    <w:rsid w:val="00117D0D"/>
    <w:rsid w:val="00152AE5"/>
    <w:rsid w:val="00166925"/>
    <w:rsid w:val="001A26A0"/>
    <w:rsid w:val="001C2A05"/>
    <w:rsid w:val="001C35FF"/>
    <w:rsid w:val="001C3717"/>
    <w:rsid w:val="00231555"/>
    <w:rsid w:val="00237864"/>
    <w:rsid w:val="00270E0B"/>
    <w:rsid w:val="002C657A"/>
    <w:rsid w:val="002E6F60"/>
    <w:rsid w:val="0033615D"/>
    <w:rsid w:val="00396D34"/>
    <w:rsid w:val="003B092E"/>
    <w:rsid w:val="003F43BB"/>
    <w:rsid w:val="00421C22"/>
    <w:rsid w:val="00422077"/>
    <w:rsid w:val="0048351C"/>
    <w:rsid w:val="004B1156"/>
    <w:rsid w:val="004F5420"/>
    <w:rsid w:val="005342CA"/>
    <w:rsid w:val="00556B36"/>
    <w:rsid w:val="005B273D"/>
    <w:rsid w:val="005E379A"/>
    <w:rsid w:val="005F1B65"/>
    <w:rsid w:val="00602DDC"/>
    <w:rsid w:val="006072AF"/>
    <w:rsid w:val="006302E3"/>
    <w:rsid w:val="00651CB8"/>
    <w:rsid w:val="006634B6"/>
    <w:rsid w:val="0069370A"/>
    <w:rsid w:val="00727A0D"/>
    <w:rsid w:val="00760380"/>
    <w:rsid w:val="007E0FE8"/>
    <w:rsid w:val="007F69AF"/>
    <w:rsid w:val="008003E0"/>
    <w:rsid w:val="008E29CB"/>
    <w:rsid w:val="00924269"/>
    <w:rsid w:val="009E2554"/>
    <w:rsid w:val="00A3016E"/>
    <w:rsid w:val="00A64BDB"/>
    <w:rsid w:val="00A75E21"/>
    <w:rsid w:val="00A93C16"/>
    <w:rsid w:val="00AA296F"/>
    <w:rsid w:val="00AA3879"/>
    <w:rsid w:val="00AF638C"/>
    <w:rsid w:val="00B03ABD"/>
    <w:rsid w:val="00B15231"/>
    <w:rsid w:val="00BA09FA"/>
    <w:rsid w:val="00C43194"/>
    <w:rsid w:val="00C926BB"/>
    <w:rsid w:val="00CF662A"/>
    <w:rsid w:val="00D22A7B"/>
    <w:rsid w:val="00D2721F"/>
    <w:rsid w:val="00DB61B5"/>
    <w:rsid w:val="00E10DE4"/>
    <w:rsid w:val="00E607FD"/>
    <w:rsid w:val="00E62FC0"/>
    <w:rsid w:val="00E833DA"/>
    <w:rsid w:val="00EF7C42"/>
    <w:rsid w:val="00F12180"/>
    <w:rsid w:val="00F72235"/>
    <w:rsid w:val="00F91E0A"/>
    <w:rsid w:val="00FE4A6C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092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092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7pt">
    <w:name w:val="Body text (2) + 7 pt"/>
    <w:aliases w:val="Italic"/>
    <w:basedOn w:val="Bodytext2"/>
    <w:rsid w:val="003B0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Candara">
    <w:name w:val="Body text (2) + Candara"/>
    <w:basedOn w:val="Bodytext2"/>
    <w:rsid w:val="003B092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3B092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B092E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B09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B092E"/>
    <w:pPr>
      <w:shd w:val="clear" w:color="auto" w:fill="FFFFFF"/>
      <w:spacing w:before="66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3B092E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3B092E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B092E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13pt">
    <w:name w:val="Body text (2) + 13 pt"/>
    <w:aliases w:val="Bold"/>
    <w:basedOn w:val="Bodytext2"/>
    <w:rsid w:val="002378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96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296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F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01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1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01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6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B092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092E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3">
    <w:name w:val="Heading #3_"/>
    <w:basedOn w:val="DefaultParagraphFont"/>
    <w:link w:val="Heading30"/>
    <w:rsid w:val="003B09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2pt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8pt">
    <w:name w:val="Body text (2) + 8 pt"/>
    <w:basedOn w:val="Bodytext2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y-AM" w:eastAsia="hy-AM" w:bidi="hy-AM"/>
    </w:rPr>
  </w:style>
  <w:style w:type="character" w:customStyle="1" w:styleId="Bodytext27pt">
    <w:name w:val="Body text (2) + 7 pt"/>
    <w:aliases w:val="Italic"/>
    <w:basedOn w:val="Bodytext2"/>
    <w:rsid w:val="003B09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customStyle="1" w:styleId="Bodytext2Candara">
    <w:name w:val="Body text (2) + Candara"/>
    <w:basedOn w:val="Bodytext2"/>
    <w:rsid w:val="003B092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3B09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3B092E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B092E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3B092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B092E"/>
    <w:pPr>
      <w:shd w:val="clear" w:color="auto" w:fill="FFFFFF"/>
      <w:spacing w:before="660" w:line="515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0">
    <w:name w:val="Heading #2"/>
    <w:basedOn w:val="Normal"/>
    <w:link w:val="Heading2"/>
    <w:rsid w:val="003B092E"/>
    <w:pPr>
      <w:shd w:val="clear" w:color="auto" w:fill="FFFFFF"/>
      <w:spacing w:before="3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30">
    <w:name w:val="Heading #3"/>
    <w:basedOn w:val="Normal"/>
    <w:link w:val="Heading3"/>
    <w:rsid w:val="003B092E"/>
    <w:pPr>
      <w:shd w:val="clear" w:color="auto" w:fill="FFFFFF"/>
      <w:spacing w:before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3B092E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13pt">
    <w:name w:val="Body text (2) + 13 pt"/>
    <w:aliases w:val="Bold"/>
    <w:basedOn w:val="Bodytext2"/>
    <w:rsid w:val="0023786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9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96F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296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9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FA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016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16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01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16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5360B-F290-48CA-839E-8130AFDDA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2017-11-06T07:30:00Z</dcterms:created>
  <dcterms:modified xsi:type="dcterms:W3CDTF">2017-11-06T07:30:00Z</dcterms:modified>
</cp:coreProperties>
</file>