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6305E">
        <w:rPr>
          <w:rFonts w:ascii="Sylfaen" w:hAnsi="Sylfaen"/>
          <w:sz w:val="24"/>
          <w:szCs w:val="24"/>
        </w:rPr>
        <w:t>УТВЕРЖДЕНА</w:t>
      </w:r>
    </w:p>
    <w:p w:rsidR="00890C44" w:rsidRPr="000D635D" w:rsidRDefault="00D24C46" w:rsidP="0036305E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Style w:val="Bodytext2Bold"/>
          <w:rFonts w:ascii="Sylfaen" w:hAnsi="Sylfaen"/>
          <w:b w:val="0"/>
          <w:i w:val="0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 xml:space="preserve">Решением Высшего Евразийского экономического совета от 31 мая 2016 г. № </w:t>
      </w:r>
      <w:r w:rsidRPr="0036305E">
        <w:rPr>
          <w:rStyle w:val="Bodytext2Bold"/>
          <w:rFonts w:ascii="Sylfaen" w:hAnsi="Sylfaen"/>
          <w:b w:val="0"/>
          <w:i w:val="0"/>
          <w:sz w:val="24"/>
          <w:szCs w:val="24"/>
        </w:rPr>
        <w:t>8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</w:p>
    <w:p w:rsidR="00890C44" w:rsidRPr="0036305E" w:rsidRDefault="00D24C46" w:rsidP="0036305E">
      <w:pPr>
        <w:pStyle w:val="Bodytext40"/>
        <w:shd w:val="clear" w:color="auto" w:fill="auto"/>
        <w:spacing w:before="0" w:after="120" w:line="240" w:lineRule="auto"/>
        <w:ind w:right="60"/>
        <w:jc w:val="center"/>
        <w:rPr>
          <w:rFonts w:ascii="Sylfaen" w:hAnsi="Sylfaen"/>
          <w:sz w:val="24"/>
          <w:szCs w:val="24"/>
        </w:rPr>
      </w:pPr>
      <w:r w:rsidRPr="0036305E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КОНЦЕПЦИЯ</w:t>
      </w:r>
    </w:p>
    <w:p w:rsidR="00890C44" w:rsidRPr="000D635D" w:rsidRDefault="00D24C46" w:rsidP="0036305E">
      <w:pPr>
        <w:pStyle w:val="Bodytext40"/>
        <w:shd w:val="clear" w:color="auto" w:fill="auto"/>
        <w:spacing w:before="0" w:after="120" w:line="240" w:lineRule="auto"/>
        <w:ind w:right="60"/>
        <w:jc w:val="center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формирования общих рынков нефти и нефтепродуктов</w:t>
      </w:r>
      <w:r w:rsidRPr="0036305E">
        <w:rPr>
          <w:rFonts w:ascii="Sylfaen" w:hAnsi="Sylfaen"/>
          <w:sz w:val="24"/>
          <w:szCs w:val="24"/>
        </w:rPr>
        <w:br/>
        <w:t>Евразийского экономического союза</w:t>
      </w:r>
    </w:p>
    <w:p w:rsidR="0036305E" w:rsidRPr="000D635D" w:rsidRDefault="0036305E" w:rsidP="0036305E">
      <w:pPr>
        <w:pStyle w:val="Bodytext40"/>
        <w:shd w:val="clear" w:color="auto" w:fill="auto"/>
        <w:spacing w:before="0" w:after="120" w:line="240" w:lineRule="auto"/>
        <w:ind w:right="60"/>
        <w:jc w:val="center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Общие положения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Настоящая Концепция разработана в целях реализации пункта 2 статьи 84 Договора о Евразийском экономическом союзе от 29 мая 2014 года (далее - Договор) и направлена на обеспечение формирования государствами - членами Евразийского экономического Союза (далее соответственно - государства-члены, Союз)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Формирование общих рынков нефти и нефтепродуктов Союза осуществляется с учетом: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существующих взаимоотношений и обязательств государств-членов, определяемых международными договорами;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особенностей функционирования и развития национальных рынков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приоритетного обеспечения внутренних потребителей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законодательства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международного опыта формирования общих энергетических рынков.</w:t>
      </w:r>
    </w:p>
    <w:p w:rsidR="00890C44" w:rsidRPr="000D635D" w:rsidRDefault="00890C44" w:rsidP="0036305E">
      <w:pPr>
        <w:spacing w:after="120"/>
        <w:rPr>
          <w:rFonts w:ascii="Sylfaen" w:hAnsi="Sylfaen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3060" w:firstLine="0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Понятия и определения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Для целей настоящей Концепции используются понятия, которые означают следующее: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«доступ к системам транспортировки нефти и нефтепродуктов» - предоставление права использования систем транспортировки нефти и нефтепродуктов, управляемых субъектами естественных монополий государств-членов, для транспортировки нефти и нефтепродуктов;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«нефть и нефтепродукты» - товары, определенные в соответствии с единой Товарной номенклатурой внешнеэкономической деятельности Евразийского экономического союза и Единым таможенным тарифом Евразийского экономического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 xml:space="preserve">«общие рынки нефти и нефтепродуктов Союза» - совокупность </w:t>
      </w:r>
      <w:r w:rsidRPr="0036305E">
        <w:rPr>
          <w:rFonts w:ascii="Sylfaen" w:hAnsi="Sylfaen"/>
          <w:sz w:val="24"/>
          <w:szCs w:val="24"/>
        </w:rPr>
        <w:lastRenderedPageBreak/>
        <w:t>торгово-экономических отношений хозяйствующих субъектов государств-членов в сфере добычи, транспортировки, поставки, переработки и сбыта нефти и нефтепродуктов на территориях государств-членов, необходимых для удовлетворения потребностей в них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«оператор биржевых торгов» - юридическое лицо, оказывающее услуги по проведению биржевых торгов нефтью и нефтепродуктами в соответствии с правилами, утвержденными уполномоченными органами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«оператор нефтехранилища и складской инфраструктуры» - юридическое лицо, оказывающее услуги по хранению нефти и нефтепродуктов на территории государства-члена;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«оператор системы транспортировки нефти и нефтепродуктов государства-члена» - юридическое лицо, оказывающее услуги по транспортировке нефти и (или) нефтепродуктов по системе</w:t>
      </w:r>
      <w:r w:rsidR="0036305E" w:rsidRP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транспортировки нефти</w:t>
      </w:r>
      <w:r w:rsid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и</w:t>
      </w:r>
      <w:r w:rsid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нефтепродуктов на территории</w:t>
      </w:r>
      <w:r w:rsidR="0036305E" w:rsidRP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государства-члена, а также оперативно-диспетчерское управление системой транспортировки нефти и нефтепродуктов;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«потребитель нефти и нефтепродуктов» - юридическое лицо, приобретающее нефть и (или) нефтепродукты для собственных производственных и (или) иных хозяйственных нужд;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«система транспортировки нефти и нефтепродуктов» - совокупность магистральных трубопроводов и транспортных средств других видов транспорта, используемых для транспортировки (перекачки) нефти и (или) нефтепродуктов;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«транзит нефти и нефтепродуктов» - перемещение (перевозка) нефти и нефтепродуктов по территории государства-члена, пункты отправления и назначения которых находятся за пределами территории этого государства-члена;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«транспортировка нефти и нефтепродуктов» - совершение действий, направленных на перемещение нефти и нефтепродуктов любым способом, в том числе с использованием трубопроводного транспорта от пункта приема от отправителя до пункта сдачи получателю, включая слив, налив, перевалку на другой вид транспорта, хранение, смешение;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«участник общих рынков нефти и нефтепродуктов Союза» - хозяйствующий субъект, зарегистрированный на территории государства-члена и осуществляющий деятельность в сфере добычи, поставки, переработки и сбыта нефти и нефтепродуктов на территориях государств-членов, а также потребитель нефти и нефтепродуктов.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Иные понятия, используемые в настоящей Концепции, понимаются в значениях, приведенных в Договоре.</w:t>
      </w:r>
    </w:p>
    <w:p w:rsidR="00890C44" w:rsidRPr="000D635D" w:rsidRDefault="00890C44" w:rsidP="0036305E">
      <w:pPr>
        <w:spacing w:after="120"/>
        <w:rPr>
          <w:rFonts w:ascii="Sylfaen" w:hAnsi="Sylfaen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2720" w:right="1620" w:hanging="1040"/>
        <w:jc w:val="left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Цели и задачи формирования общих рынков нефти и нефтепродуктов Союза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lastRenderedPageBreak/>
        <w:t>Формирование общих рынков нефти и нефтепродуктов Союза осуществляется в целях: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обеспечения устойчивого развития экономик, энергетической и экологической безопасности государств-членов с учетом необходимости приоритетного обеспечения потребностей государств-членов в нефти и нефтепродуктах;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повышения экономической эффективности деятельности хозяйствующих субъектов государств-членов в сфере добычи, транспортировки, поставки, переработки и сбыта нефти и нефтепродуктов на территориях государств-членов и надежности функционирования</w:t>
      </w:r>
      <w:r w:rsid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топливно-энергетических</w:t>
      </w:r>
      <w:r w:rsid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комплексов</w:t>
      </w:r>
      <w:r w:rsidR="0036305E" w:rsidRP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повышения уровня экономической интеграции и конкурентоспособности государств-членов и Союза в целом на мировом рынке.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Задачами формирования общих рынков нефти и нефтепродуктов Союза являются: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создание благоприятных условий для развития экономик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развитие и повышение эффективности рыночных механизмов взаимной торговли нефтью и нефтепродуктами между участниками общих рынков нефти и нефтепродуктов Союза путем создания механизмов биржевой торговли (включая формирование биржевого товарного рынка Союза), определения принципов взаимодействия субъектов общих рынков нефти и нефтепродуктов Союза и структур</w:t>
      </w:r>
      <w:r w:rsidR="0036305E" w:rsidRP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управления и обеспечения функционирования общих рынков нефти и нефтепродуктов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устранение барьеров входа на биржевой товарный рынок, создание условий для обеспечения недискриминационного доступа участников общих рынков нефти и нефтепродуктов Союза на рынки государств-членов (включая создание электронных биржевых и внебиржевых торговых институтов) при учете в приоритетном порядке интересов экономик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обеспечение информационного обмена между государствами- членами данными о потреблении нефти и нефтепродуктов, добыче, транспортировке, поставке, переработке и сбыте нефти и нефтепродуктов на территориях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повышение прозрачности ценообразования в отношении нефти и нефтепродуктов;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рассмотрение вопросов использования национальных валют в расчетах за нефть и нефтепродукты;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развитие транспортной инфраструктуры в целях обеспечения устойчивого функционирования общих рынков нефти и нефтепродуктов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 xml:space="preserve">обеспечение в пределах имеющихся технических возможностей гарантированного осуществления долгосрочной транспортировки нефти и </w:t>
      </w:r>
      <w:r w:rsidRPr="0036305E">
        <w:rPr>
          <w:rFonts w:ascii="Sylfaen" w:hAnsi="Sylfaen"/>
          <w:sz w:val="24"/>
          <w:szCs w:val="24"/>
        </w:rPr>
        <w:lastRenderedPageBreak/>
        <w:t>нефтепродуктов по действующей системе транспортировки нефти и нефтепродуктов на территориях государств-членов, в том числе по системам магистральных нефтепроводов и нефтепродуктопроводов;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унификация норм и стандартов на нефть и нефтепродукты государств-членов, а также требований, связанных с обращением нефти и нефтепродуктов.</w:t>
      </w:r>
    </w:p>
    <w:p w:rsidR="00890C44" w:rsidRPr="000D635D" w:rsidRDefault="00890C44" w:rsidP="0036305E">
      <w:pPr>
        <w:spacing w:after="120"/>
        <w:rPr>
          <w:rFonts w:ascii="Sylfaen" w:hAnsi="Sylfaen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2720" w:right="1840" w:hanging="840"/>
        <w:jc w:val="left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Принципы формирования общих рынков нефти и нефтепродуктов Союза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Формирование общих рынков нефти и нефтепродуктов Союза осуществляется исходя из следующих основных принципов, определенных Договором: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обеспечение рыночного ценообразования в отношении нефти и нефтепродуктов, за исключением услуг субъектов естественных монополий в сфере транспортировки нефти и нефтепродуктов, ценообразование в отношении которых формируется в соответствии с законодательством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обеспечение развития добросовестной конкуренции на общих рынках нефти и нефтепродуктов Союза, за исключением услуг субъектов естественных монополий в сфере транспортировки нефти и нефтепродуктов, ценообразование в отношении которых формируется в соответствии с законодательством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отсутствие технических, административных и прочих препятствий торговле нефтью и нефтепродуктами, соответствующим оборудованием, технологиями и связанными с ними услугами;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обеспечение развития коммерческой и транспортной инфраструктуры общих рынков нефти и нефтепродуктов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обеспечение недискриминационных условий для хозяйствующих субъектов государств-членов на общих рынках нефти и нефтепродуктов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создание благоприятных условий для привлечения инвестиций в сферы добычи, транспортировки, поставки, переработки и сбыта нефти и нефтепродуктов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гармонизация национальных норм и правил функционирования технологической и коммерческой инфраструктуры общих рынков нефти и нефтепродуктов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неприменение во взаимной торговле количественных ограничений и вывозных таможенных пошлин (иных пошлин, налогов и сборов, имеющих эквивалентное значение);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приоритетное обеспечение потребностей государств-членов в нефти и нефтепродуктах;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унификация норм и стандартов на нефть и нефтепродукты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обеспечение экологической безопасности;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lastRenderedPageBreak/>
        <w:t>информационное обеспечение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Государства-члены развивают взаимовыгодное сотрудничество по формированию общих рынков нефти и нефтепродуктов Союза также с учетом следующих принципов: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сотрудничество на основе равноправия, взаимной выгоды и ненанесения экономического ущерба любому из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соблюдение баланса экономических интересов субъектов общих рынков нефти и нефтепродуктов Союза, в том числе интересов субъектов естественных монополий государств-членов, обеспечивающих недискриминационный доступ к оказываемым ими услугам в сфере транспортировки нефти и нефтепродуктов и надлежащий уровень качества этих услуг для потребителей, а также эффективное функционирование и развитие систем транспортировки нефти и нефтепродуктов;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тарифообразование на услуги субъектов естественных монополий в сфере транспортировки нефти и нефтепродуктов в соответствии с законодательством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приоритетное использование механизмов, основанных на рыночных отношениях и конкуренции;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повышение открытости информации, характеризующей спрос и предложение на общих рынках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Указанные принципы формирования общих рынков нефти и нефтепродуктов Союза не распространяются на правоотношения, возникающие в рамках ранее заключенных межправительственных соглашений по вопросам трансграничных трубопроводов.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right="1" w:firstLine="567"/>
        <w:jc w:val="center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2268" w:right="2127" w:firstLine="0"/>
        <w:jc w:val="center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Субъекты общих рынков нефти и нефтепродуктов Союза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 состав субъектов общих рынков нефти и нефтепродуктов Союза входят: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участники общих рынков нефти и нефтепродуктов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инфраструктурные организации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 состав инфраструктурных организаций общих рынков нефти и нефтепродуктов Союза входят: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юридические лица, владеющие системами транспортировки нефти и нефтепродуктов, нефтехранилищами и складской инфраструктурой на территориях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операторы систем транспортировки нефти и нефтепродуктов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операторы нефтехранилищ и складской инфраструктуры;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lastRenderedPageBreak/>
        <w:t>операторы биржевых торгов, обеспечивающие исполнение договоров, заключенных при осуществлении биржевой торговли нефтью и нефтепродуктами, посредством взаимодействия с операторами систем транспортировки нефти и нефтепродуктов государств-членов и операторами нефтехранилищ и складской инфраструктуры;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прочие организации, обеспечивающие взаимодействие операторов систем транспортировки нефти и нефтепродуктов государств-членов, операторов нефтехранилищ и складской инфраструктуры и операторов биржевых торгов.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Функционирование общих рынков нефти и нефтепродуктов Союза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Функционирование общих рынков нефти и нефтепродуктов Союза направлено на обеспечение соблюдения баланса экономических интересов субъектов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Общие рынки нефти и нефтепродуктов Союза функционируют на основании права Союза, регулирующего общие рынки нефти и нефтепродуктов Союза, с учетом особенностей, определяемых в соответствии с этапами формирования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 рамках функционирования общих рынков нефти и нефтепродуктов Союза будет осуществляться деятельность по следующим направлениям: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взаимная торговля нефтью и нефтепродуктами между участниками общих рынков нефти и нефтепродуктов Союза: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по двусторонним и иным договорам;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на биржевых торгах.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Взаимная торговля нефтью и нефтепродуктами на биржевых торгах осуществляется участниками общих рынков нефти и нефтепродуктов Союза в электронных системах торговли в соответствии с актами, регулирующими общие рынки нефти и нефтепродуктов Союза (в случаях, когда используется единая торговая площадка в рамках Союза), и в соответствии с законодательством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обеспечение транзита нефти и нефтепродуктов и (или) транспортировки нефти и нефтепродуктов: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происходящих с территории одного государства-члена по территории другого государства-члена для внутреннего потребления государствами-членами и (или) для экспорта с территории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происходящих с территории третьих государств по территории государства-члена</w:t>
      </w:r>
      <w:r w:rsid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для</w:t>
      </w:r>
      <w:r w:rsid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внутреннего</w:t>
      </w:r>
      <w:r w:rsid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потребления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государствами-членами и (или) для экспорта с территории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lastRenderedPageBreak/>
        <w:t>осуществление деятельности в сфере добычи, транспортировки, поставки, переработки и сбыта нефти и нефтепродуктов на территории одного государства-члена хозяйствующими субъектами другого государства-члена (включая реализацию совместных проектов);</w:t>
      </w:r>
    </w:p>
    <w:p w:rsidR="00890C44" w:rsidRPr="000D635D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осуществление деятельности по унификации норм и (или) стандартов на нефть и нефтепродукты с учетом соблюдения баланса экономических интересов субъектов общих рынков нефти и нефтепродуктов Союза.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1701" w:right="1702" w:hanging="7"/>
        <w:jc w:val="center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Развитие международного сотрудничества в нефтяной сфере и межгосударственной инфраструктуры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 целях содействия энергетической безопасности государств-членов и укрепления их позиций на мировых рынках нефти и нефтепродуктов государства-члены: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формируют предложения по разработке документов в сфере транзита нефти и нефтепродуктов, учитывающие национальные интересы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способствуют реализации крупных трансграничных инвестиционных проектов в нефтяной сфере;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содействуют более эффективному позиционированию нефтяной отрасли государств-членов и использованию глобальных цепочек создания стоимости от добычи нефти до переработки и реализации нефти и нефтепродуктов, увеличению объемов транзита нефти и нефтепродуктов из третьих государств через территории государств- членов;</w:t>
      </w:r>
    </w:p>
    <w:p w:rsidR="00890C44" w:rsidRPr="000D635D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формируют инфраструктурные, финансово-экономические и технико-технологические условия для расширения участия хозяйствующих субъектов государств-членов в международной торговле нефтью и нефтепродуктами.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1720" w:right="1200" w:hanging="540"/>
        <w:jc w:val="left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VIII.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Регулирование и обеспечение функционирования общих рынков нефти и нефтепродуктов Союза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Регулирование общих рынков нефти и нефтепродуктов Союза осуществляется в соответствии с правом Союза и законодательством государств-членов и включает в себя: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регулирование деятельности субъектов естественных монополий в сфере транспортировки нефти и нефтепродуктов; антимонопольное регулирование; таможенно-тарифное регулирование; налоговое регулирование;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регулирование срочного рынка (биржевого и внебиржевого); техническое регулирование;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регулирование биржевых торгов нефтью и нефтепродуктами.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lastRenderedPageBreak/>
        <w:t>В целях формирования и функционирования общих рынков нефти и нефтепродуктов Союза государства-члены обеспечивают взаимодействие органов регулирования государств-членов и субъектов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 рамках обеспечения функционирования общих рынков нефти и нефтепродуктов Союза осуществляются: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принятие актов органов Союза и нормативных правовых актов государств-членов в указанных сферах регулирования;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выработка и реализация государствами-членами государственной политики в части технологического и регуляторного обеспечения формирования и функционирования общих рынков нефти и нефтепродуктов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координация деятельности операторов систем транспортировки нефти и нефтепродуктов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координация реализации совместных проектов специальными межгосударственными органами регулирования;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создание и обеспечение функционирования вспомогательных органов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Взаимодействие операторов систем транспортировки нефти и нефтепродуктов государств-членов в условиях функционирования общих рынков нефти и нефтепродуктов Союза осуществляется по следующим направлениям: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организация информационного обмена технологической информацией, необходимой для осуществления межгосударственной транспортировки нефти и нефтепродуктов в рамках взаимной торговли и транзита нефти и нефтепродуктов;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взаимное информирование о графиках ремонта элементов систем транспортировки нефти и нефтепродуктов, оказывающих влияние на пропускную способность и надежность работы межгосударственных трубопроводных систем;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взаимное информирование о</w:t>
      </w:r>
      <w:r w:rsid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планах развития систем</w:t>
      </w:r>
      <w:r w:rsidR="0036305E" w:rsidRP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транспортировки нефти и нефтепродуктов в соответствии с программами развития государств-членов.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Операторы систем транспортировки нефти и нефтепродуктов государств-членов осуществляют оперативно-диспетчерское управление системами транспортировки нефти и нефтепродуктов государств-членов в соответствии с законодательством государств-членов.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Взаимодействие операторов биржевых торгов на общих рынках нефти и нефтепродуктов Союза осуществляется по следующим направлениям: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взаимная торговля нефтью и нефтепродуктами между участниками общих рынков нефти и нефтепродуктов Союза на биржевых торгах;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обеспечение расчетов между участниками общих рынков нефти и нефтепродуктов Союза;</w:t>
      </w:r>
    </w:p>
    <w:p w:rsidR="00890C44" w:rsidRPr="000D635D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lastRenderedPageBreak/>
        <w:t>взаимодействие с операторами систем транспортировки нефти и нефтепродуктов государств-членов и операторами нефтехранилищ и складской инфраструктуры при осуществлении взаимной торговли нефтью и нефтепродуктами между участниками общих рынков нефти и нефтепродуктов Союза на биржевых торгах для обеспечения поставок нефти и нефтепродуктов.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2680" w:right="1380"/>
        <w:jc w:val="left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IX.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Механизмы ценообразования на общих рынках нефти и нефтепродуктов Союза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Механизмы ценообразования на общих рынках нефти и нефтепродуктов Союза формируются с учетом существующих механизмов ценообразования на рынках государств-членов и этапов формирования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Ценообразование на общих рынках нефти и нефтепродуктов Союза формируется на основании рыночных механизмов и добросовестной конкуренции. С целью обеспечения прозрачности ценообразования формируются объективные ценовые индикаторы биржевого и внебиржевого рынка, наряду с механизмами сбора и обработки информации о договорах внебиржевого рынка. Принципы ценообразования являются общими независимо от принадлежности субъектов хозяйствования тому или иному государству-члену.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При регулировании тарифов на услуги по транспортировке нефти и нефтепродуктов по системам транспортировки нефти и нефтепродуктов государства-члены руководствуются пунктом 7 Протокола о порядке организации, управления, функционирования и</w:t>
      </w:r>
      <w:r w:rsidR="0036305E" w:rsidRPr="0036305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развития общих рынков нефти и нефтепродуктов (приложение № 23 к Договору), определяющим, что: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тарифы на услуги по транспортировке нефти и нефтепродуктов по системам транспортировки нефти и нефтепродуктов устанавливаются в соответствии с законодательством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тарифы на услуги по транспортировке нефти и нефтепродуктов устанавливаются для хозяйствующих субъектов государств-членов на уровне, не превышающем тарифы, установленные для хозяйствующих субъектов государства-члена, по территории которого осуществляется транспортировка нефти и нефтепродуктов;</w:t>
      </w:r>
    </w:p>
    <w:p w:rsidR="00890C44" w:rsidRPr="000D635D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установление тарифов на услуги по транспортировке нефти и нефтепродуктов для хозяйствующих субъектов государств-членов ниже тарифов, установленных для хозяйствующих субъектов государства-члена, по территории которого осуществляется транспортировка нефти и нефтепродуктов, не является обязательством государств-членов.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1660" w:right="1680" w:firstLine="0"/>
        <w:jc w:val="left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X.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Мониторинг и информационное обеспечение общих рынков нефти и нефтепродуктов Союза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lastRenderedPageBreak/>
        <w:t>Мониторинг и информационное обеспечение общих рынков нефти и нефтепродуктов Союза будут реализованы в рамках интегрированной информационной системы Союза, создаваемой в соответствии с пунктом 3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Договору).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Обмен технологической информацией между операторами систем транспортировки нефти и нефтепродуктов государств-членов будет осуществляться по взаимной договоренности между ними в объеме,</w:t>
      </w:r>
      <w:r w:rsidR="009A4C1E" w:rsidRPr="009A4C1E">
        <w:rPr>
          <w:rFonts w:ascii="Sylfaen" w:hAnsi="Sylfaen"/>
          <w:sz w:val="24"/>
          <w:szCs w:val="24"/>
        </w:rPr>
        <w:t xml:space="preserve"> </w:t>
      </w:r>
      <w:r w:rsidRPr="0036305E">
        <w:rPr>
          <w:rFonts w:ascii="Sylfaen" w:hAnsi="Sylfaen"/>
          <w:sz w:val="24"/>
          <w:szCs w:val="24"/>
        </w:rPr>
        <w:t>необходимом для обеспечения бесперебойной межгосударственной транспортировки нефти и нефтепродуктов.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Предусматривается создание общего информационного пространства Союза, включая взаимное предоставление релевантной информации по вопросам функционирования финансовых рынков и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Для мониторинга динамики цен на мировых рынках нефти и нефтепродуктов используются различные источники информации.</w:t>
      </w:r>
    </w:p>
    <w:p w:rsidR="00890C44" w:rsidRPr="000D635D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Государства-члены создают систему информационного обмена на основе таможенной информации, включающей сведения о поставках, экспорте и импорте нефти и нефтепродуктов всеми видами транспорта.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3700" w:firstLine="0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XI.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Инвестиции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Государства-члены содействуют привлечению инвестиций в сферы добычи, транспортировки, поставки, переработки и сбыта нефти и нефтепродуктов на территориях государств-членов в целях формирования и развития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Государства-члены в рамках совместной деятельности содействуют: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созданию благоприятного инвестиционного климата на общих рынках нефти и нефтепродуктов Союза, поощрению и защите взаимных инвестиций;</w:t>
      </w:r>
    </w:p>
    <w:p w:rsidR="00890C44" w:rsidRPr="000D635D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развитию транспортной инфраструктуры.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2720" w:right="2140" w:hanging="540"/>
        <w:jc w:val="left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XII.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Акты, регулирующие общие рынки нефти и нефтепродуктов Союза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Систему актов, регулирующих общие рынки нефти и нефтепродуктов Союза, составляют: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Договор;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 xml:space="preserve">международный договор в рамках Союза о формировании общих рынков нефти и нефтепродуктов Союза, содержащий в том числе единые правила доступа к системам транспортировки нефти и нефтепродуктов, расположенным на территориях </w:t>
      </w:r>
      <w:r w:rsidRPr="0036305E">
        <w:rPr>
          <w:rFonts w:ascii="Sylfaen" w:hAnsi="Sylfaen"/>
          <w:sz w:val="24"/>
          <w:szCs w:val="24"/>
        </w:rPr>
        <w:lastRenderedPageBreak/>
        <w:t>государств-членов, заключаемый в соответствии с пунктом 3 статьи 84 и пунктом 7 статьи 104 Договора;</w:t>
      </w:r>
    </w:p>
    <w:p w:rsidR="00890C44" w:rsidRPr="000D635D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акты органов Союза, определяющие функционирование (деятельность) субъектов общих рынков нефти и нефтепродуктов Союза и разрабатываемые в соответствии с программой формирования общих рынков нефти и нефтепродуктов Союза, предусмотренной пунктом 2 статьи 84 и пунктом 6 статьи 104 Договора.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1880" w:hanging="1120"/>
        <w:jc w:val="left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XIII.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Управление общими рынками нефти и нефтепродуктов Союза и обеспечение их функционирования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 рамках формирования и развития общих рынков нефти и нефтепродуктов Союза осуществляется взаимодействие структур управления и обеспечения функционирования общих рынков нефти и нефтепродуктов Союза и субъектов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 состав структур управления и обеспечения функционирования общих рынков нефти и нефтепродуктов Союза входят: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государственные органы государств-членов, уполномоченные на регулирование рынков нефти и нефтепродуктов;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органы общих рынков нефти и нефтепродуктов Союза (совет руководителей государственных органов государств-членов, рабочие группы, специальные комиссии), которые могут быть сформированы для обеспечения взаимодействия государственных органов государств-членов, участников общих рынков нефти и нефтепродуктов Союза и инфраструктурных организаций общих рынков нефти и нефтепродуктов Союза.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Взаимодействие структур управления и обеспечения функционирования общих рынков нефти и нефтепродуктов Союза и субъектов общих рынков нефти и нефтепродуктов Союза включает в себя: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выработку согласованных предложений по вопросам развития общих рынков нефти и нефтепродуктов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организацию мониторинга функционирования общих рынков нефти и нефтепродуктов Союза;</w:t>
      </w:r>
    </w:p>
    <w:p w:rsidR="00890C44" w:rsidRPr="000D635D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функционирование и взаимодействие информационных систем, обеспечивающих функционирование общих рынков нефти и нефтепродуктов Союза, в том числе электронной системы, при осуществлении торговых операций участниками общих рынков нефти и нефтепродуктов Союза на биржевых торгах.</w:t>
      </w:r>
    </w:p>
    <w:p w:rsidR="0036305E" w:rsidRPr="000D635D" w:rsidRDefault="0036305E" w:rsidP="0036305E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890C44" w:rsidRPr="0036305E" w:rsidRDefault="0036305E" w:rsidP="0036305E">
      <w:pPr>
        <w:pStyle w:val="Bodytext20"/>
        <w:shd w:val="clear" w:color="auto" w:fill="auto"/>
        <w:spacing w:before="0" w:after="120" w:line="240" w:lineRule="auto"/>
        <w:ind w:left="2660" w:right="2040" w:hanging="660"/>
        <w:jc w:val="left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XIV.</w:t>
      </w:r>
      <w:r>
        <w:rPr>
          <w:rFonts w:ascii="Sylfaen" w:hAnsi="Sylfaen"/>
          <w:sz w:val="24"/>
          <w:szCs w:val="24"/>
        </w:rPr>
        <w:t xml:space="preserve"> </w:t>
      </w:r>
      <w:r w:rsidR="00D24C46" w:rsidRPr="0036305E">
        <w:rPr>
          <w:rFonts w:ascii="Sylfaen" w:hAnsi="Sylfaen"/>
          <w:sz w:val="24"/>
          <w:szCs w:val="24"/>
        </w:rPr>
        <w:t>Этапы формирования общих рынков нефти и нефтепродуктов Союза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 xml:space="preserve">Государства-члены в соответствии со статьей 84 Договора обеспечивают </w:t>
      </w:r>
      <w:r w:rsidRPr="0036305E">
        <w:rPr>
          <w:rFonts w:ascii="Sylfaen" w:hAnsi="Sylfaen"/>
          <w:sz w:val="24"/>
          <w:szCs w:val="24"/>
        </w:rPr>
        <w:lastRenderedPageBreak/>
        <w:t>формирование общих рынков нефти и нефтепродуктов Союза в соответствии со следующими этапами: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 xml:space="preserve">этап </w:t>
      </w:r>
      <w:r w:rsidRPr="0036305E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36305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305E">
        <w:rPr>
          <w:rFonts w:ascii="Sylfaen" w:hAnsi="Sylfaen"/>
          <w:sz w:val="24"/>
          <w:szCs w:val="24"/>
        </w:rPr>
        <w:t>(2016 - 2017 годы) - разработка и утверждение программы формирования общих рынков нефти и нефтепродуктов Союза;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этап II (2018 - 2023 годы) - выполнение мероприятий программы формирования общих рынков нефти и нефтепродуктов Союза, разработка единых правил доступа к системам транспортировки нефти и нефтепродуктов, расположенным на территориях государств-членов;</w:t>
      </w:r>
    </w:p>
    <w:p w:rsidR="00890C44" w:rsidRPr="0036305E" w:rsidRDefault="00D24C46" w:rsidP="0036305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36305E">
        <w:rPr>
          <w:rFonts w:ascii="Sylfaen" w:hAnsi="Sylfaen"/>
          <w:sz w:val="24"/>
          <w:szCs w:val="24"/>
        </w:rPr>
        <w:t>этап III (2024 год) - заключение и вступление в силу международного договора в рамках Союза о формировании общих рынков нефти и нефтепродуктов Союза, содержащего в том числе единые правила доступа к системам транспортировки нефти и нефтепродуктов, расположенным на территориях государств-членов.</w:t>
      </w:r>
    </w:p>
    <w:sectPr w:rsidR="00890C44" w:rsidRPr="0036305E" w:rsidSect="0036305E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C9" w:rsidRDefault="00285CC9" w:rsidP="00890C44">
      <w:r>
        <w:separator/>
      </w:r>
    </w:p>
  </w:endnote>
  <w:endnote w:type="continuationSeparator" w:id="0">
    <w:p w:rsidR="00285CC9" w:rsidRDefault="00285CC9" w:rsidP="0089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C9" w:rsidRDefault="00285CC9"/>
  </w:footnote>
  <w:footnote w:type="continuationSeparator" w:id="0">
    <w:p w:rsidR="00285CC9" w:rsidRDefault="00285C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3801"/>
    <w:multiLevelType w:val="multilevel"/>
    <w:tmpl w:val="112414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90C44"/>
    <w:rsid w:val="000D635D"/>
    <w:rsid w:val="001B2C43"/>
    <w:rsid w:val="00285CC9"/>
    <w:rsid w:val="002B1930"/>
    <w:rsid w:val="0036305E"/>
    <w:rsid w:val="00642C64"/>
    <w:rsid w:val="00890C44"/>
    <w:rsid w:val="009A4C1E"/>
    <w:rsid w:val="00D2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0C4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0C44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89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9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5pt">
    <w:name w:val="Header or footer + 15 pt"/>
    <w:aliases w:val="Spacing 0 pt"/>
    <w:basedOn w:val="Headerorfooter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">
    <w:name w:val="Body text (2) + 14 pt"/>
    <w:aliases w:val="Bold,Body text (2) + 13 pt"/>
    <w:basedOn w:val="Bodytext2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Italic"/>
    <w:basedOn w:val="Bodytext2"/>
    <w:rsid w:val="00890C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Normal"/>
    <w:link w:val="Headerorfooter"/>
    <w:rsid w:val="00890C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Bodytext40">
    <w:name w:val="Body text (4)"/>
    <w:basedOn w:val="Normal"/>
    <w:link w:val="Bodytext4"/>
    <w:rsid w:val="00890C44"/>
    <w:pPr>
      <w:shd w:val="clear" w:color="auto" w:fill="FFFFFF"/>
      <w:spacing w:before="480" w:after="480" w:line="349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890C44"/>
    <w:pPr>
      <w:shd w:val="clear" w:color="auto" w:fill="FFFFFF"/>
      <w:spacing w:before="360" w:after="780" w:line="0" w:lineRule="atLeast"/>
      <w:ind w:hanging="1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90C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342A-5190-42BC-AF8C-97F531FF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3591</Words>
  <Characters>20475</Characters>
  <Application>Microsoft Office Word</Application>
  <DocSecurity>0</DocSecurity>
  <Lines>170</Lines>
  <Paragraphs>48</Paragraphs>
  <ScaleCrop>false</ScaleCrop>
  <Company/>
  <LinksUpToDate>false</LinksUpToDate>
  <CharactersWithSpaces>24018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6</cp:revision>
  <dcterms:created xsi:type="dcterms:W3CDTF">2016-11-10T13:41:00Z</dcterms:created>
  <dcterms:modified xsi:type="dcterms:W3CDTF">2017-06-12T12:25:00Z</dcterms:modified>
</cp:coreProperties>
</file>