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EC" w:rsidRDefault="00B3037C" w:rsidP="00772DEC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772DEC">
        <w:rPr>
          <w:rFonts w:ascii="Sylfaen" w:hAnsi="Sylfaen"/>
          <w:sz w:val="24"/>
          <w:szCs w:val="24"/>
        </w:rPr>
        <w:t>ПРИЛОЖЕНИЕ</w:t>
      </w:r>
    </w:p>
    <w:p w:rsidR="00ED2A8A" w:rsidRPr="00772DEC" w:rsidRDefault="00B3037C" w:rsidP="00772DEC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772DEC">
        <w:rPr>
          <w:rFonts w:ascii="Sylfaen" w:hAnsi="Sylfaen"/>
          <w:sz w:val="24"/>
          <w:szCs w:val="24"/>
        </w:rPr>
        <w:t>к Рекомендации Совета</w:t>
      </w:r>
      <w:r w:rsidR="00772DEC" w:rsidRPr="00772DEC">
        <w:rPr>
          <w:rFonts w:ascii="Sylfaen" w:hAnsi="Sylfaen"/>
          <w:sz w:val="24"/>
          <w:szCs w:val="24"/>
        </w:rPr>
        <w:t xml:space="preserve"> </w:t>
      </w:r>
      <w:r w:rsidRPr="00772DEC">
        <w:rPr>
          <w:rFonts w:ascii="Sylfaen" w:hAnsi="Sylfaen"/>
          <w:sz w:val="24"/>
          <w:szCs w:val="24"/>
        </w:rPr>
        <w:t>Евразийской экономической комиссии</w:t>
      </w:r>
      <w:r w:rsidRPr="00772DEC">
        <w:rPr>
          <w:rFonts w:ascii="Sylfaen" w:hAnsi="Sylfaen"/>
          <w:sz w:val="24"/>
          <w:szCs w:val="24"/>
        </w:rPr>
        <w:br/>
        <w:t>от 30 ноября 2016 г. № 1</w:t>
      </w:r>
    </w:p>
    <w:p w:rsidR="00ED2A8A" w:rsidRPr="00772DEC" w:rsidRDefault="00B3037C" w:rsidP="00772DEC">
      <w:pPr>
        <w:pStyle w:val="Bodytext30"/>
        <w:shd w:val="clear" w:color="auto" w:fill="auto"/>
        <w:spacing w:before="0" w:after="160" w:line="360" w:lineRule="auto"/>
        <w:ind w:left="60"/>
        <w:rPr>
          <w:rFonts w:ascii="Sylfaen" w:hAnsi="Sylfaen"/>
          <w:sz w:val="24"/>
          <w:szCs w:val="24"/>
        </w:rPr>
      </w:pPr>
      <w:r w:rsidRPr="00772DEC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ED2A8A" w:rsidRPr="00772DEC" w:rsidRDefault="00B3037C" w:rsidP="00772DEC">
      <w:pPr>
        <w:pStyle w:val="Bodytext30"/>
        <w:shd w:val="clear" w:color="auto" w:fill="auto"/>
        <w:spacing w:before="0" w:after="160" w:line="360" w:lineRule="auto"/>
        <w:ind w:left="60"/>
        <w:rPr>
          <w:rFonts w:ascii="Sylfaen" w:hAnsi="Sylfaen"/>
          <w:sz w:val="24"/>
          <w:szCs w:val="24"/>
        </w:rPr>
      </w:pPr>
      <w:r w:rsidRPr="00772DEC">
        <w:rPr>
          <w:rFonts w:ascii="Sylfaen" w:hAnsi="Sylfaen"/>
          <w:sz w:val="24"/>
          <w:szCs w:val="24"/>
        </w:rPr>
        <w:t xml:space="preserve">мероприятий по развитию сотрудничества государств </w:t>
      </w:r>
      <w:r w:rsidR="00772DEC">
        <w:rPr>
          <w:rFonts w:ascii="Sylfaen" w:hAnsi="Sylfaen"/>
          <w:sz w:val="24"/>
          <w:szCs w:val="24"/>
        </w:rPr>
        <w:t>–</w:t>
      </w:r>
      <w:r w:rsidRPr="00772DEC">
        <w:rPr>
          <w:rFonts w:ascii="Sylfaen" w:hAnsi="Sylfaen"/>
          <w:sz w:val="24"/>
          <w:szCs w:val="24"/>
        </w:rPr>
        <w:t xml:space="preserve"> членов</w:t>
      </w:r>
      <w:r w:rsidR="00772DEC" w:rsidRPr="00772DEC">
        <w:rPr>
          <w:rFonts w:ascii="Sylfaen" w:hAnsi="Sylfaen"/>
          <w:sz w:val="24"/>
          <w:szCs w:val="24"/>
        </w:rPr>
        <w:t xml:space="preserve"> </w:t>
      </w:r>
      <w:r w:rsidRPr="00772DEC">
        <w:rPr>
          <w:rFonts w:ascii="Sylfaen" w:hAnsi="Sylfaen"/>
          <w:sz w:val="24"/>
          <w:szCs w:val="24"/>
        </w:rPr>
        <w:t>Евразийского экономического союза в сфере производства</w:t>
      </w:r>
      <w:r w:rsidR="00772DEC" w:rsidRPr="00772DEC">
        <w:rPr>
          <w:rFonts w:ascii="Sylfaen" w:hAnsi="Sylfaen"/>
          <w:sz w:val="24"/>
          <w:szCs w:val="24"/>
        </w:rPr>
        <w:t xml:space="preserve"> </w:t>
      </w:r>
      <w:r w:rsidRPr="00772DEC">
        <w:rPr>
          <w:rFonts w:ascii="Sylfaen" w:hAnsi="Sylfaen"/>
          <w:sz w:val="24"/>
          <w:szCs w:val="24"/>
        </w:rPr>
        <w:t>продукции черной металлургии</w:t>
      </w:r>
    </w:p>
    <w:p w:rsidR="00772DEC" w:rsidRDefault="00772DEC" w:rsidP="00772DEC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  <w:lang w:val="en-US"/>
        </w:rPr>
      </w:pPr>
    </w:p>
    <w:p w:rsidR="00ED2A8A" w:rsidRPr="00772DEC" w:rsidRDefault="00772DEC" w:rsidP="00772DEC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I.</w:t>
      </w:r>
      <w:r w:rsidRPr="00772DEC">
        <w:rPr>
          <w:rFonts w:ascii="Sylfaen" w:hAnsi="Sylfaen"/>
          <w:sz w:val="24"/>
          <w:szCs w:val="24"/>
        </w:rPr>
        <w:t xml:space="preserve"> </w:t>
      </w:r>
      <w:r w:rsidR="00B3037C" w:rsidRPr="00772DEC">
        <w:rPr>
          <w:rFonts w:ascii="Sylfaen" w:hAnsi="Sylfaen"/>
          <w:sz w:val="24"/>
          <w:szCs w:val="24"/>
        </w:rPr>
        <w:t>Создание условий для углубления промышленной кооперации и стимулирования промышленного сотрудничества в сфере производства продукции черной металлургии</w:t>
      </w:r>
    </w:p>
    <w:p w:rsidR="00ED2A8A" w:rsidRPr="00772DEC" w:rsidRDefault="00772DEC" w:rsidP="00772DE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72DEC">
        <w:rPr>
          <w:rFonts w:ascii="Sylfaen" w:hAnsi="Sylfaen"/>
          <w:sz w:val="24"/>
          <w:szCs w:val="24"/>
        </w:rPr>
        <w:t>1.</w:t>
      </w:r>
      <w:r w:rsidRPr="00772DEC">
        <w:rPr>
          <w:rFonts w:ascii="Sylfaen" w:hAnsi="Sylfaen"/>
          <w:sz w:val="24"/>
          <w:szCs w:val="24"/>
        </w:rPr>
        <w:tab/>
      </w:r>
      <w:r w:rsidR="00B3037C" w:rsidRPr="00772DEC">
        <w:rPr>
          <w:rFonts w:ascii="Sylfaen" w:hAnsi="Sylfaen"/>
          <w:sz w:val="24"/>
          <w:szCs w:val="24"/>
        </w:rPr>
        <w:t>Определение в рамках конкурентоспособных сегментов производства продукции черной металлургии (металлопродукции) товаров, по которым целесообразно осуществлять промышленное сотрудничество (в том числе для возможного включения таких товаров в перечень чувствительных товаров, предусмотренный подпунктом 4 пункта 4 статьи 92 Договора о Евразийском экономическом союзе от 29 мая 2014 года).</w:t>
      </w:r>
    </w:p>
    <w:p w:rsidR="00ED2A8A" w:rsidRPr="00772DEC" w:rsidRDefault="00772DEC" w:rsidP="00772DE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72DEC">
        <w:rPr>
          <w:rFonts w:ascii="Sylfaen" w:hAnsi="Sylfaen"/>
          <w:sz w:val="24"/>
          <w:szCs w:val="24"/>
        </w:rPr>
        <w:t>2.</w:t>
      </w:r>
      <w:r w:rsidRPr="00772DEC">
        <w:rPr>
          <w:rFonts w:ascii="Sylfaen" w:hAnsi="Sylfaen"/>
          <w:sz w:val="24"/>
          <w:szCs w:val="24"/>
        </w:rPr>
        <w:tab/>
      </w:r>
      <w:r w:rsidR="00B3037C" w:rsidRPr="00772DEC">
        <w:rPr>
          <w:rFonts w:ascii="Sylfaen" w:hAnsi="Sylfaen"/>
          <w:sz w:val="24"/>
          <w:szCs w:val="24"/>
        </w:rPr>
        <w:t>Углубление межотраслевой и развитие межгосударственной кооперации в сфере производства продукции для таких отраслей, как мосто- и судостроение, трубное производство, автомобилестроение, машиностроение, строительная отрасль и иные металлоемкие отрасли.</w:t>
      </w:r>
    </w:p>
    <w:p w:rsidR="00ED2A8A" w:rsidRPr="00772DEC" w:rsidRDefault="00772DEC" w:rsidP="00772DE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72DEC">
        <w:rPr>
          <w:rFonts w:ascii="Sylfaen" w:hAnsi="Sylfaen"/>
          <w:sz w:val="24"/>
          <w:szCs w:val="24"/>
        </w:rPr>
        <w:t>3.</w:t>
      </w:r>
      <w:r w:rsidRPr="00772DEC">
        <w:rPr>
          <w:rFonts w:ascii="Sylfaen" w:hAnsi="Sylfaen"/>
          <w:sz w:val="24"/>
          <w:szCs w:val="24"/>
        </w:rPr>
        <w:tab/>
      </w:r>
      <w:r w:rsidR="00B3037C" w:rsidRPr="00772DEC">
        <w:rPr>
          <w:rFonts w:ascii="Sylfaen" w:hAnsi="Sylfaen"/>
          <w:sz w:val="24"/>
          <w:szCs w:val="24"/>
        </w:rPr>
        <w:t xml:space="preserve"> Организация и</w:t>
      </w:r>
      <w:r w:rsidRPr="00772DEC">
        <w:rPr>
          <w:rFonts w:ascii="Sylfaen" w:hAnsi="Sylfaen"/>
          <w:sz w:val="24"/>
          <w:szCs w:val="24"/>
        </w:rPr>
        <w:t xml:space="preserve"> </w:t>
      </w:r>
      <w:r w:rsidR="00B3037C" w:rsidRPr="00772DEC">
        <w:rPr>
          <w:rFonts w:ascii="Sylfaen" w:hAnsi="Sylfaen"/>
          <w:sz w:val="24"/>
          <w:szCs w:val="24"/>
        </w:rPr>
        <w:t>развитие</w:t>
      </w:r>
      <w:r w:rsidRPr="00772DEC">
        <w:rPr>
          <w:rFonts w:ascii="Sylfaen" w:hAnsi="Sylfaen"/>
          <w:sz w:val="24"/>
          <w:szCs w:val="24"/>
        </w:rPr>
        <w:t xml:space="preserve"> </w:t>
      </w:r>
      <w:r w:rsidR="00B3037C" w:rsidRPr="00772DEC">
        <w:rPr>
          <w:rFonts w:ascii="Sylfaen" w:hAnsi="Sylfaen"/>
          <w:sz w:val="24"/>
          <w:szCs w:val="24"/>
        </w:rPr>
        <w:t>на территории Евразийского</w:t>
      </w:r>
      <w:r w:rsidRPr="00772DEC">
        <w:rPr>
          <w:rFonts w:ascii="Sylfaen" w:hAnsi="Sylfaen"/>
          <w:sz w:val="24"/>
          <w:szCs w:val="24"/>
        </w:rPr>
        <w:t xml:space="preserve"> </w:t>
      </w:r>
      <w:r w:rsidR="00B3037C" w:rsidRPr="00772DEC">
        <w:rPr>
          <w:rFonts w:ascii="Sylfaen" w:hAnsi="Sylfaen"/>
          <w:sz w:val="24"/>
          <w:szCs w:val="24"/>
        </w:rPr>
        <w:t xml:space="preserve">экономического союза (далее </w:t>
      </w:r>
      <w:r>
        <w:rPr>
          <w:rFonts w:ascii="Sylfaen" w:hAnsi="Sylfaen"/>
          <w:sz w:val="24"/>
          <w:szCs w:val="24"/>
        </w:rPr>
        <w:t>-</w:t>
      </w:r>
      <w:r w:rsidR="00B3037C" w:rsidRPr="00772DEC">
        <w:rPr>
          <w:rFonts w:ascii="Sylfaen" w:hAnsi="Sylfaen"/>
          <w:sz w:val="24"/>
          <w:szCs w:val="24"/>
        </w:rPr>
        <w:t xml:space="preserve"> Союз) производства аналогов продукции черной металлургии, ввозимой на таможенную территорию Союза из третьих стран, в том числе:</w:t>
      </w:r>
    </w:p>
    <w:p w:rsidR="00ED2A8A" w:rsidRPr="00772DEC" w:rsidRDefault="00B3037C" w:rsidP="00772DE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72DEC">
        <w:rPr>
          <w:rFonts w:ascii="Sylfaen" w:hAnsi="Sylfaen"/>
          <w:sz w:val="24"/>
          <w:szCs w:val="24"/>
        </w:rPr>
        <w:t>а)</w:t>
      </w:r>
      <w:r w:rsidRPr="00772DEC">
        <w:rPr>
          <w:rFonts w:ascii="Sylfaen" w:hAnsi="Sylfaen"/>
          <w:sz w:val="24"/>
          <w:szCs w:val="24"/>
        </w:rPr>
        <w:tab/>
        <w:t>проката плоского;</w:t>
      </w:r>
    </w:p>
    <w:p w:rsidR="00ED2A8A" w:rsidRDefault="00B3037C" w:rsidP="00772DE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772DEC">
        <w:rPr>
          <w:rFonts w:ascii="Sylfaen" w:hAnsi="Sylfaen"/>
          <w:sz w:val="24"/>
          <w:szCs w:val="24"/>
        </w:rPr>
        <w:t>б)</w:t>
      </w:r>
      <w:r w:rsidRPr="00772DEC">
        <w:rPr>
          <w:rFonts w:ascii="Sylfaen" w:hAnsi="Sylfaen"/>
          <w:sz w:val="24"/>
          <w:szCs w:val="24"/>
        </w:rPr>
        <w:tab/>
        <w:t xml:space="preserve">уголков, фасонных и специальных профилей из железа или </w:t>
      </w:r>
      <w:r w:rsidRPr="00772DEC">
        <w:rPr>
          <w:rFonts w:ascii="Sylfaen" w:hAnsi="Sylfaen"/>
          <w:sz w:val="24"/>
          <w:szCs w:val="24"/>
        </w:rPr>
        <w:lastRenderedPageBreak/>
        <w:t>нелегированной стали;</w:t>
      </w:r>
    </w:p>
    <w:p w:rsidR="00ED2A8A" w:rsidRPr="00772DEC" w:rsidRDefault="00B3037C" w:rsidP="00772DE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72DEC">
        <w:rPr>
          <w:rFonts w:ascii="Sylfaen" w:hAnsi="Sylfaen"/>
          <w:sz w:val="24"/>
          <w:szCs w:val="24"/>
        </w:rPr>
        <w:t>в)</w:t>
      </w:r>
      <w:r w:rsidRPr="00772DEC">
        <w:rPr>
          <w:rFonts w:ascii="Sylfaen" w:hAnsi="Sylfaen"/>
          <w:sz w:val="24"/>
          <w:szCs w:val="24"/>
        </w:rPr>
        <w:tab/>
        <w:t>прутков из железа или нелегированной стали, без дальнейшей обработки, кроме ковки, горячей прокатки, горячего волочения или горячего экструдирования, включая прутки, скрученные после прокатки;</w:t>
      </w:r>
    </w:p>
    <w:p w:rsidR="00ED2A8A" w:rsidRPr="00772DEC" w:rsidRDefault="00B3037C" w:rsidP="00772DE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72DEC">
        <w:rPr>
          <w:rFonts w:ascii="Sylfaen" w:hAnsi="Sylfaen"/>
          <w:sz w:val="24"/>
          <w:szCs w:val="24"/>
        </w:rPr>
        <w:t>г)</w:t>
      </w:r>
      <w:r w:rsidRPr="00772DEC">
        <w:rPr>
          <w:rFonts w:ascii="Sylfaen" w:hAnsi="Sylfaen"/>
          <w:sz w:val="24"/>
          <w:szCs w:val="24"/>
        </w:rPr>
        <w:tab/>
        <w:t>трубной продукции;</w:t>
      </w:r>
    </w:p>
    <w:p w:rsidR="00ED2A8A" w:rsidRPr="00772DEC" w:rsidRDefault="00B3037C" w:rsidP="00772DE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72DEC">
        <w:rPr>
          <w:rFonts w:ascii="Sylfaen" w:hAnsi="Sylfaen"/>
          <w:sz w:val="24"/>
          <w:szCs w:val="24"/>
        </w:rPr>
        <w:t>д)</w:t>
      </w:r>
      <w:r w:rsidRPr="00772DEC">
        <w:rPr>
          <w:rFonts w:ascii="Sylfaen" w:hAnsi="Sylfaen"/>
          <w:sz w:val="24"/>
          <w:szCs w:val="24"/>
        </w:rPr>
        <w:tab/>
        <w:t>арматуры;</w:t>
      </w:r>
    </w:p>
    <w:p w:rsidR="00ED2A8A" w:rsidRPr="00772DEC" w:rsidRDefault="00B3037C" w:rsidP="00772DE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72DEC">
        <w:rPr>
          <w:rFonts w:ascii="Sylfaen" w:hAnsi="Sylfaen"/>
          <w:sz w:val="24"/>
          <w:szCs w:val="24"/>
        </w:rPr>
        <w:t>е)</w:t>
      </w:r>
      <w:r w:rsidRPr="00772DEC">
        <w:rPr>
          <w:rFonts w:ascii="Sylfaen" w:hAnsi="Sylfaen"/>
          <w:sz w:val="24"/>
          <w:szCs w:val="24"/>
        </w:rPr>
        <w:tab/>
        <w:t>ферросплавов.</w:t>
      </w:r>
    </w:p>
    <w:p w:rsidR="00ED2A8A" w:rsidRPr="00772DEC" w:rsidRDefault="00772DEC" w:rsidP="00772DE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72DEC">
        <w:rPr>
          <w:rFonts w:ascii="Sylfaen" w:hAnsi="Sylfaen"/>
          <w:sz w:val="24"/>
          <w:szCs w:val="24"/>
        </w:rPr>
        <w:t>4.</w:t>
      </w:r>
      <w:r w:rsidRPr="00772DEC">
        <w:rPr>
          <w:rFonts w:ascii="Sylfaen" w:hAnsi="Sylfaen"/>
          <w:sz w:val="24"/>
          <w:szCs w:val="24"/>
        </w:rPr>
        <w:tab/>
      </w:r>
      <w:r w:rsidR="00B3037C" w:rsidRPr="00772DEC">
        <w:rPr>
          <w:rFonts w:ascii="Sylfaen" w:hAnsi="Sylfaen"/>
          <w:sz w:val="24"/>
          <w:szCs w:val="24"/>
        </w:rPr>
        <w:t xml:space="preserve">Организация обмена опытом между производителями государств </w:t>
      </w:r>
      <w:r>
        <w:rPr>
          <w:rFonts w:ascii="Sylfaen" w:hAnsi="Sylfaen"/>
          <w:sz w:val="24"/>
          <w:szCs w:val="24"/>
        </w:rPr>
        <w:t>-</w:t>
      </w:r>
      <w:r w:rsidR="00B3037C" w:rsidRPr="00772DEC">
        <w:rPr>
          <w:rFonts w:ascii="Sylfaen" w:hAnsi="Sylfaen"/>
          <w:sz w:val="24"/>
          <w:szCs w:val="24"/>
        </w:rPr>
        <w:t xml:space="preserve"> членов Союза в вопросах повышения эффективности управления энергопотреблением при производстве продукции черной металлургии.</w:t>
      </w:r>
    </w:p>
    <w:p w:rsidR="00ED2A8A" w:rsidRDefault="00772DEC" w:rsidP="00772DE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772DEC">
        <w:rPr>
          <w:rFonts w:ascii="Sylfaen" w:hAnsi="Sylfaen"/>
          <w:sz w:val="24"/>
          <w:szCs w:val="24"/>
        </w:rPr>
        <w:t>5.</w:t>
      </w:r>
      <w:r w:rsidRPr="00772DEC">
        <w:rPr>
          <w:rFonts w:ascii="Sylfaen" w:hAnsi="Sylfaen"/>
          <w:sz w:val="24"/>
          <w:szCs w:val="24"/>
        </w:rPr>
        <w:tab/>
      </w:r>
      <w:r w:rsidR="00B3037C" w:rsidRPr="00772DEC">
        <w:rPr>
          <w:rFonts w:ascii="Sylfaen" w:hAnsi="Sylfaen"/>
          <w:sz w:val="24"/>
          <w:szCs w:val="24"/>
        </w:rPr>
        <w:t>Организация мероприятий по подготовке и переподготовке</w:t>
      </w:r>
      <w:r w:rsidRPr="00772DEC">
        <w:rPr>
          <w:rFonts w:ascii="Sylfaen" w:hAnsi="Sylfaen"/>
          <w:sz w:val="24"/>
          <w:szCs w:val="24"/>
        </w:rPr>
        <w:t xml:space="preserve"> </w:t>
      </w:r>
      <w:r w:rsidR="00B3037C" w:rsidRPr="00772DEC">
        <w:rPr>
          <w:rFonts w:ascii="Sylfaen" w:hAnsi="Sylfaen"/>
          <w:sz w:val="24"/>
          <w:szCs w:val="24"/>
        </w:rPr>
        <w:t>кадров с целью</w:t>
      </w:r>
      <w:r w:rsidRPr="00772DEC">
        <w:rPr>
          <w:rFonts w:ascii="Sylfaen" w:hAnsi="Sylfaen"/>
          <w:sz w:val="24"/>
          <w:szCs w:val="24"/>
        </w:rPr>
        <w:t xml:space="preserve"> </w:t>
      </w:r>
      <w:r w:rsidR="00B3037C" w:rsidRPr="00772DEC">
        <w:rPr>
          <w:rFonts w:ascii="Sylfaen" w:hAnsi="Sylfaen"/>
          <w:sz w:val="24"/>
          <w:szCs w:val="24"/>
        </w:rPr>
        <w:t>обеспечения отрасли черной</w:t>
      </w:r>
      <w:r w:rsidRPr="00772DEC">
        <w:rPr>
          <w:rFonts w:ascii="Sylfaen" w:hAnsi="Sylfaen"/>
          <w:sz w:val="24"/>
          <w:szCs w:val="24"/>
        </w:rPr>
        <w:t xml:space="preserve"> </w:t>
      </w:r>
      <w:r w:rsidR="00B3037C" w:rsidRPr="00772DEC">
        <w:rPr>
          <w:rFonts w:ascii="Sylfaen" w:hAnsi="Sylfaen"/>
          <w:sz w:val="24"/>
          <w:szCs w:val="24"/>
        </w:rPr>
        <w:t>металлургии</w:t>
      </w:r>
      <w:r w:rsidRPr="00772DEC">
        <w:rPr>
          <w:rFonts w:ascii="Sylfaen" w:hAnsi="Sylfaen"/>
          <w:sz w:val="24"/>
          <w:szCs w:val="24"/>
        </w:rPr>
        <w:t xml:space="preserve"> </w:t>
      </w:r>
      <w:r w:rsidR="00B3037C" w:rsidRPr="00772DEC">
        <w:rPr>
          <w:rFonts w:ascii="Sylfaen" w:hAnsi="Sylfaen"/>
          <w:sz w:val="24"/>
          <w:szCs w:val="24"/>
        </w:rPr>
        <w:t>квалифицированными трудовыми ресурсами, включая создание учебно</w:t>
      </w:r>
      <w:r w:rsidR="00B3037C" w:rsidRPr="00772DEC">
        <w:rPr>
          <w:rFonts w:ascii="Sylfaen" w:hAnsi="Sylfaen"/>
          <w:sz w:val="24"/>
          <w:szCs w:val="24"/>
        </w:rPr>
        <w:softHyphen/>
        <w:t xml:space="preserve">методических центров с возможностью дистанционного обучения и прохождения производственной практики на ведущих предприятиях черной металлургии государств </w:t>
      </w:r>
      <w:r>
        <w:rPr>
          <w:rFonts w:ascii="Sylfaen" w:hAnsi="Sylfaen"/>
          <w:sz w:val="24"/>
          <w:szCs w:val="24"/>
        </w:rPr>
        <w:t>-</w:t>
      </w:r>
      <w:r w:rsidR="00B3037C" w:rsidRPr="00772DEC">
        <w:rPr>
          <w:rFonts w:ascii="Sylfaen" w:hAnsi="Sylfaen"/>
          <w:sz w:val="24"/>
          <w:szCs w:val="24"/>
        </w:rPr>
        <w:t xml:space="preserve"> членов Союза.</w:t>
      </w:r>
    </w:p>
    <w:p w:rsidR="00772DEC" w:rsidRPr="00772DEC" w:rsidRDefault="00772DEC" w:rsidP="00772DE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ED2A8A" w:rsidRPr="00772DEC" w:rsidRDefault="00772DEC" w:rsidP="00772DEC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772DEC">
        <w:rPr>
          <w:rFonts w:ascii="Sylfaen" w:hAnsi="Sylfaen"/>
          <w:sz w:val="24"/>
          <w:szCs w:val="24"/>
        </w:rPr>
        <w:t>II.</w:t>
      </w:r>
      <w:r w:rsidRPr="00772DEC">
        <w:rPr>
          <w:rFonts w:ascii="Sylfaen" w:hAnsi="Sylfaen"/>
          <w:sz w:val="24"/>
          <w:szCs w:val="24"/>
        </w:rPr>
        <w:tab/>
      </w:r>
      <w:r w:rsidR="00B3037C" w:rsidRPr="00772DEC">
        <w:rPr>
          <w:rFonts w:ascii="Sylfaen" w:hAnsi="Sylfaen"/>
          <w:sz w:val="24"/>
          <w:szCs w:val="24"/>
        </w:rPr>
        <w:t>Создание условий для развития научно-технического сотрудничества и производства инновационной продукции в сфере</w:t>
      </w:r>
      <w:r w:rsidRPr="00772DEC">
        <w:rPr>
          <w:rFonts w:ascii="Sylfaen" w:hAnsi="Sylfaen"/>
          <w:sz w:val="24"/>
          <w:szCs w:val="24"/>
        </w:rPr>
        <w:t xml:space="preserve"> </w:t>
      </w:r>
      <w:r w:rsidR="00B3037C" w:rsidRPr="00772DEC">
        <w:rPr>
          <w:rFonts w:ascii="Sylfaen" w:hAnsi="Sylfaen"/>
          <w:sz w:val="24"/>
          <w:szCs w:val="24"/>
        </w:rPr>
        <w:t>черной металлургии</w:t>
      </w:r>
    </w:p>
    <w:p w:rsidR="00ED2A8A" w:rsidRPr="00772DEC" w:rsidRDefault="00772DEC" w:rsidP="00772DE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72DEC">
        <w:rPr>
          <w:rFonts w:ascii="Sylfaen" w:hAnsi="Sylfaen"/>
          <w:sz w:val="24"/>
          <w:szCs w:val="24"/>
        </w:rPr>
        <w:t>6.</w:t>
      </w:r>
      <w:r w:rsidRPr="00772DEC">
        <w:rPr>
          <w:rFonts w:ascii="Sylfaen" w:hAnsi="Sylfaen"/>
          <w:sz w:val="24"/>
          <w:szCs w:val="24"/>
        </w:rPr>
        <w:tab/>
      </w:r>
      <w:r w:rsidR="00B3037C" w:rsidRPr="00772DEC">
        <w:rPr>
          <w:rFonts w:ascii="Sylfaen" w:hAnsi="Sylfaen"/>
          <w:sz w:val="24"/>
          <w:szCs w:val="24"/>
        </w:rPr>
        <w:t>Вовлечение</w:t>
      </w:r>
      <w:r w:rsidRPr="00772DEC">
        <w:rPr>
          <w:rFonts w:ascii="Sylfaen" w:hAnsi="Sylfaen"/>
          <w:sz w:val="24"/>
          <w:szCs w:val="24"/>
        </w:rPr>
        <w:t xml:space="preserve"> </w:t>
      </w:r>
      <w:r w:rsidR="00B3037C" w:rsidRPr="00772DEC">
        <w:rPr>
          <w:rFonts w:ascii="Sylfaen" w:hAnsi="Sylfaen"/>
          <w:sz w:val="24"/>
          <w:szCs w:val="24"/>
        </w:rPr>
        <w:t>в кооперационные цепочки</w:t>
      </w:r>
      <w:r w:rsidRPr="00772DEC">
        <w:rPr>
          <w:rFonts w:ascii="Sylfaen" w:hAnsi="Sylfaen"/>
          <w:sz w:val="24"/>
          <w:szCs w:val="24"/>
        </w:rPr>
        <w:t xml:space="preserve"> </w:t>
      </w:r>
      <w:r w:rsidR="00B3037C" w:rsidRPr="00772DEC">
        <w:rPr>
          <w:rFonts w:ascii="Sylfaen" w:hAnsi="Sylfaen"/>
          <w:sz w:val="24"/>
          <w:szCs w:val="24"/>
        </w:rPr>
        <w:t>совместного</w:t>
      </w:r>
      <w:r w:rsidRPr="00772DEC">
        <w:rPr>
          <w:rFonts w:ascii="Sylfaen" w:hAnsi="Sylfaen"/>
          <w:sz w:val="24"/>
          <w:szCs w:val="24"/>
        </w:rPr>
        <w:t xml:space="preserve"> </w:t>
      </w:r>
      <w:r w:rsidR="00B3037C" w:rsidRPr="00772DEC">
        <w:rPr>
          <w:rFonts w:ascii="Sylfaen" w:hAnsi="Sylfaen"/>
          <w:sz w:val="24"/>
          <w:szCs w:val="24"/>
        </w:rPr>
        <w:t xml:space="preserve">производства продукции черной металлургии технологических операций (переделов) производителей государств </w:t>
      </w:r>
      <w:r>
        <w:rPr>
          <w:rFonts w:ascii="Sylfaen" w:hAnsi="Sylfaen"/>
          <w:sz w:val="24"/>
          <w:szCs w:val="24"/>
        </w:rPr>
        <w:t>-</w:t>
      </w:r>
      <w:r w:rsidR="00B3037C" w:rsidRPr="00772DEC">
        <w:rPr>
          <w:rFonts w:ascii="Sylfaen" w:hAnsi="Sylfaen"/>
          <w:sz w:val="24"/>
          <w:szCs w:val="24"/>
        </w:rPr>
        <w:t xml:space="preserve"> членов Союза, а также производителей из третьих стран для совместного выпуска инновационной продукции.</w:t>
      </w:r>
    </w:p>
    <w:p w:rsidR="00ED2A8A" w:rsidRPr="00772DEC" w:rsidRDefault="00772DEC" w:rsidP="00772DE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72DEC">
        <w:rPr>
          <w:rFonts w:ascii="Sylfaen" w:hAnsi="Sylfaen"/>
          <w:sz w:val="24"/>
          <w:szCs w:val="24"/>
        </w:rPr>
        <w:t>7.</w:t>
      </w:r>
      <w:r w:rsidRPr="00772DEC">
        <w:rPr>
          <w:rFonts w:ascii="Sylfaen" w:hAnsi="Sylfaen"/>
          <w:sz w:val="24"/>
          <w:szCs w:val="24"/>
        </w:rPr>
        <w:tab/>
      </w:r>
      <w:r w:rsidR="00B3037C" w:rsidRPr="00772DEC">
        <w:rPr>
          <w:rFonts w:ascii="Sylfaen" w:hAnsi="Sylfaen"/>
          <w:sz w:val="24"/>
          <w:szCs w:val="24"/>
        </w:rPr>
        <w:t>Обмен опытом в области экологизации производства, перехода на прогрессивные ресурсо- и энергосберегающие технологии и снижения техногенного воздействия на среду.</w:t>
      </w:r>
    </w:p>
    <w:p w:rsidR="00ED2A8A" w:rsidRDefault="00772DEC" w:rsidP="00772DE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772DEC">
        <w:rPr>
          <w:rFonts w:ascii="Sylfaen" w:hAnsi="Sylfaen"/>
          <w:sz w:val="24"/>
          <w:szCs w:val="24"/>
        </w:rPr>
        <w:lastRenderedPageBreak/>
        <w:t>8.</w:t>
      </w:r>
      <w:r w:rsidRPr="00772DEC">
        <w:rPr>
          <w:rFonts w:ascii="Sylfaen" w:hAnsi="Sylfaen"/>
          <w:sz w:val="24"/>
          <w:szCs w:val="24"/>
        </w:rPr>
        <w:tab/>
      </w:r>
      <w:r w:rsidR="00B3037C" w:rsidRPr="00772DEC">
        <w:rPr>
          <w:rFonts w:ascii="Sylfaen" w:hAnsi="Sylfaen"/>
          <w:sz w:val="24"/>
          <w:szCs w:val="24"/>
        </w:rPr>
        <w:t xml:space="preserve">Подготовка при участии отраслевых научно-исследовательских организаций государств </w:t>
      </w:r>
      <w:r>
        <w:rPr>
          <w:rFonts w:ascii="Sylfaen" w:hAnsi="Sylfaen"/>
          <w:sz w:val="24"/>
          <w:szCs w:val="24"/>
        </w:rPr>
        <w:t>-</w:t>
      </w:r>
      <w:r w:rsidR="00B3037C" w:rsidRPr="00772DEC">
        <w:rPr>
          <w:rFonts w:ascii="Sylfaen" w:hAnsi="Sylfaen"/>
          <w:sz w:val="24"/>
          <w:szCs w:val="24"/>
        </w:rPr>
        <w:t xml:space="preserve"> членов Союза рекомендаций для производителей продукции черной металлургии с целью их ориентации на выпуск инновационной продукции путем встраивания предприятий черной металлургии государств - членов Союза в существующие технологические цепочки производства инновационной продукции, в том числе с участием производителей из третьих стран, а также путем создания новых совместных кооперационных цепочек по производству инновационной продукции черной металлургии при сохранении выпуска продукции массового потребления.</w:t>
      </w:r>
    </w:p>
    <w:p w:rsidR="00772DEC" w:rsidRPr="00772DEC" w:rsidRDefault="00772DEC" w:rsidP="00772DE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ED2A8A" w:rsidRPr="00772DEC" w:rsidRDefault="00B3037C" w:rsidP="00772DEC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772DEC">
        <w:rPr>
          <w:rFonts w:ascii="Sylfaen" w:hAnsi="Sylfaen"/>
          <w:sz w:val="24"/>
          <w:szCs w:val="24"/>
        </w:rPr>
        <w:t>III. Развитие сотрудничества государств - членов Союза</w:t>
      </w:r>
      <w:r w:rsidR="00772DEC" w:rsidRPr="00772DEC">
        <w:rPr>
          <w:rFonts w:ascii="Sylfaen" w:hAnsi="Sylfaen"/>
          <w:sz w:val="24"/>
          <w:szCs w:val="24"/>
        </w:rPr>
        <w:t xml:space="preserve"> </w:t>
      </w:r>
      <w:r w:rsidRPr="00772DEC">
        <w:rPr>
          <w:rFonts w:ascii="Sylfaen" w:hAnsi="Sylfaen"/>
          <w:sz w:val="24"/>
          <w:szCs w:val="24"/>
        </w:rPr>
        <w:t>по вопросам экспорта</w:t>
      </w:r>
      <w:r w:rsidR="00772DEC" w:rsidRPr="00772DEC">
        <w:rPr>
          <w:rFonts w:ascii="Sylfaen" w:hAnsi="Sylfaen"/>
          <w:sz w:val="24"/>
          <w:szCs w:val="24"/>
        </w:rPr>
        <w:t xml:space="preserve"> </w:t>
      </w:r>
      <w:r w:rsidRPr="00772DEC">
        <w:rPr>
          <w:rFonts w:ascii="Sylfaen" w:hAnsi="Sylfaen"/>
          <w:sz w:val="24"/>
          <w:szCs w:val="24"/>
        </w:rPr>
        <w:t>продукции черной металлургии высоких переделов</w:t>
      </w:r>
    </w:p>
    <w:p w:rsidR="00ED2A8A" w:rsidRPr="00772DEC" w:rsidRDefault="00772DEC" w:rsidP="00772DE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72DEC">
        <w:rPr>
          <w:rFonts w:ascii="Sylfaen" w:hAnsi="Sylfaen"/>
          <w:sz w:val="24"/>
          <w:szCs w:val="24"/>
        </w:rPr>
        <w:t>9.</w:t>
      </w:r>
      <w:r w:rsidRPr="00772DEC">
        <w:rPr>
          <w:rFonts w:ascii="Sylfaen" w:hAnsi="Sylfaen"/>
          <w:sz w:val="24"/>
          <w:szCs w:val="24"/>
        </w:rPr>
        <w:tab/>
      </w:r>
      <w:r w:rsidR="00B3037C" w:rsidRPr="00772DEC">
        <w:rPr>
          <w:rFonts w:ascii="Sylfaen" w:hAnsi="Sylfaen"/>
          <w:sz w:val="24"/>
          <w:szCs w:val="24"/>
        </w:rPr>
        <w:t xml:space="preserve">Представление в Комиссию информации о применяемых государствами - членами Союза мерах по развитию экспорта продукции черной металлургии высоких переделов на рынки третьих стран с целью подготовки при необходимости государствами </w:t>
      </w:r>
      <w:r>
        <w:rPr>
          <w:rFonts w:ascii="Sylfaen" w:hAnsi="Sylfaen"/>
          <w:sz w:val="24"/>
          <w:szCs w:val="24"/>
        </w:rPr>
        <w:t>-</w:t>
      </w:r>
      <w:r w:rsidR="00B3037C" w:rsidRPr="00772DEC">
        <w:rPr>
          <w:rFonts w:ascii="Sylfaen" w:hAnsi="Sylfaen"/>
          <w:sz w:val="24"/>
          <w:szCs w:val="24"/>
        </w:rPr>
        <w:t xml:space="preserve"> членами Союза совместно с Комиссией рекомендации по развитию экспорта продукции черной металлургии высоких переделов на рынки третьих стран в соответствии с нормами и правилами Всемирной торговой организации.</w:t>
      </w:r>
    </w:p>
    <w:sectPr w:rsidR="00ED2A8A" w:rsidRPr="00772DEC" w:rsidSect="00772DEC">
      <w:headerReference w:type="even" r:id="rId8"/>
      <w:headerReference w:type="first" r:id="rId9"/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242" w:rsidRDefault="00042242" w:rsidP="00ED2A8A">
      <w:r>
        <w:separator/>
      </w:r>
    </w:p>
  </w:endnote>
  <w:endnote w:type="continuationSeparator" w:id="0">
    <w:p w:rsidR="00042242" w:rsidRDefault="00042242" w:rsidP="00ED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242" w:rsidRDefault="00042242"/>
  </w:footnote>
  <w:footnote w:type="continuationSeparator" w:id="0">
    <w:p w:rsidR="00042242" w:rsidRDefault="000422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A8A" w:rsidRDefault="0004224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6.2pt;margin-top:25.6pt;width:5.6pt;height:10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D2A8A" w:rsidRDefault="00B3037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lang w:val="en-GB" w:eastAsia="en-GB" w:bidi="en-GB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A8A" w:rsidRDefault="0004224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9pt;margin-top:24.35pt;width:6.3pt;height:10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D2A8A" w:rsidRDefault="00B3037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0E80"/>
    <w:multiLevelType w:val="multilevel"/>
    <w:tmpl w:val="E6F0327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CC5BE0"/>
    <w:multiLevelType w:val="multilevel"/>
    <w:tmpl w:val="D006EAA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A533B9"/>
    <w:multiLevelType w:val="multilevel"/>
    <w:tmpl w:val="E688B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D2A8A"/>
    <w:rsid w:val="00042242"/>
    <w:rsid w:val="00772DEC"/>
    <w:rsid w:val="00B3037C"/>
    <w:rsid w:val="00E83DE8"/>
    <w:rsid w:val="00ED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2A8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2A8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ED2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ED2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Spacing4pt">
    <w:name w:val="Body text (3) + Spacing 4 pt"/>
    <w:basedOn w:val="Bodytext3"/>
    <w:rsid w:val="00ED2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D2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ED2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ED2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DefaultParagraphFont"/>
    <w:link w:val="Tablecaption0"/>
    <w:rsid w:val="00ED2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5pt">
    <w:name w:val="Body text (2) + 11.5 pt"/>
    <w:aliases w:val="Bold"/>
    <w:basedOn w:val="Bodytext2"/>
    <w:rsid w:val="00ED2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2pt">
    <w:name w:val="Body text (2) + 12 pt"/>
    <w:aliases w:val="Bold,Italic"/>
    <w:basedOn w:val="Bodytext2"/>
    <w:rsid w:val="00ED2A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ED2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1">
    <w:name w:val="Header or footer"/>
    <w:basedOn w:val="Headerorfooter"/>
    <w:rsid w:val="00ED2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ED2A8A"/>
    <w:pPr>
      <w:shd w:val="clear" w:color="auto" w:fill="FFFFFF"/>
      <w:spacing w:before="54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ED2A8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ED2A8A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ED2A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ED2A8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table" w:styleId="TableGrid">
    <w:name w:val="Table Grid"/>
    <w:basedOn w:val="TableNormal"/>
    <w:uiPriority w:val="59"/>
    <w:rsid w:val="00772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772DE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2DE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4</cp:revision>
  <dcterms:created xsi:type="dcterms:W3CDTF">2017-02-20T06:46:00Z</dcterms:created>
  <dcterms:modified xsi:type="dcterms:W3CDTF">2017-05-26T12:38:00Z</dcterms:modified>
</cp:coreProperties>
</file>