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1B" w:rsidRDefault="00DA2FB0" w:rsidP="00F82A1B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A2FB0">
        <w:rPr>
          <w:rFonts w:ascii="Sylfaen" w:hAnsi="Sylfaen"/>
          <w:sz w:val="24"/>
          <w:szCs w:val="24"/>
        </w:rPr>
        <w:t>УТВЕРЖДЕНЫ</w:t>
      </w:r>
    </w:p>
    <w:p w:rsidR="00F82A1B" w:rsidRDefault="00DA2FB0" w:rsidP="00F82A1B">
      <w:pPr>
        <w:pStyle w:val="Bodytext20"/>
        <w:shd w:val="clear" w:color="auto" w:fill="auto"/>
        <w:spacing w:before="0" w:after="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Решением Совета</w:t>
      </w:r>
      <w:r w:rsidR="00F82A1B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95928" w:rsidRDefault="00DA2FB0" w:rsidP="00F82A1B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от 14 октября 2015 г. № 92</w:t>
      </w:r>
    </w:p>
    <w:p w:rsidR="00F82A1B" w:rsidRPr="00DA2FB0" w:rsidRDefault="00F82A1B" w:rsidP="00F82A1B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</w:p>
    <w:p w:rsidR="00B95928" w:rsidRPr="00DA2FB0" w:rsidRDefault="00DA2FB0" w:rsidP="00F82A1B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DA2FB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ТРЕБОВАНИЯ</w:t>
      </w:r>
    </w:p>
    <w:p w:rsidR="00B95928" w:rsidRDefault="00DA2FB0" w:rsidP="00F82A1B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к материально-техническому оснащению и обустройству</w:t>
      </w:r>
      <w:r w:rsidR="00F82A1B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пунктов по карантину растений</w:t>
      </w:r>
      <w:r w:rsidR="00F82A1B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(фитосанитарных контрольных постов)</w:t>
      </w:r>
    </w:p>
    <w:p w:rsidR="00F82A1B" w:rsidRPr="00DA2FB0" w:rsidRDefault="00F82A1B" w:rsidP="00F82A1B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</w:p>
    <w:p w:rsidR="00B95928" w:rsidRPr="00DA2FB0" w:rsidRDefault="00DA2FB0" w:rsidP="00DA2FB0">
      <w:pPr>
        <w:pStyle w:val="Bodytext20"/>
        <w:shd w:val="clear" w:color="auto" w:fill="auto"/>
        <w:spacing w:before="0" w:after="120" w:line="240" w:lineRule="auto"/>
        <w:ind w:left="3500" w:firstLine="0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Общие положения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1. Настоящие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Требования разработаны в соответствии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с пунктом 20 Протокола о применении санитарных, ветеринарно</w:t>
      </w:r>
      <w:r w:rsidRPr="00DA2FB0">
        <w:rPr>
          <w:rFonts w:ascii="Sylfaen" w:hAnsi="Sylfaen"/>
          <w:sz w:val="24"/>
          <w:szCs w:val="24"/>
        </w:rPr>
        <w:softHyphen/>
        <w:t>санитарных и карантинных фитосанитарных мер (приложение № 12 к Договору о Евразийском экономическом союзе от 29 мая 2014 года) и устанавливают требования к материально-техническому оснащению, обустройству вновь строящихся и реконструкции действующих пунктов по карантину растений (фитосанитарных контрольных постов) (далее - фитосанитарные контрольные посты) в пунктах пропуска, предназначенных для перемещения подкарантинной продукции (подкарантинных грузов, подкарантинных материалов, подкарантинных товаров) через таможенную границу Евразийского экономического союза (далее соответственно - пункты пропуска, подкарантинная продукция, Союз).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Понятия, используемые в настоящих Требованиях, применяются в значениях, определенных Договором о Евразийском экономическом союзе от 29 мая 2014 года.</w:t>
      </w:r>
    </w:p>
    <w:p w:rsidR="002C6E54" w:rsidRDefault="002C6E54" w:rsidP="00DA2FB0">
      <w:pPr>
        <w:pStyle w:val="Bodytext20"/>
        <w:shd w:val="clear" w:color="auto" w:fill="auto"/>
        <w:spacing w:before="0" w:after="120" w:line="240" w:lineRule="auto"/>
        <w:ind w:left="3480" w:firstLine="0"/>
        <w:rPr>
          <w:rFonts w:ascii="Sylfaen" w:hAnsi="Sylfaen"/>
          <w:sz w:val="24"/>
          <w:szCs w:val="24"/>
        </w:rPr>
      </w:pPr>
    </w:p>
    <w:p w:rsidR="00B95928" w:rsidRPr="00DA2FB0" w:rsidRDefault="00DA2FB0" w:rsidP="00DA2FB0">
      <w:pPr>
        <w:pStyle w:val="Bodytext20"/>
        <w:shd w:val="clear" w:color="auto" w:fill="auto"/>
        <w:spacing w:before="0" w:after="120" w:line="240" w:lineRule="auto"/>
        <w:ind w:left="3480" w:firstLine="0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Общие требования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Проект строительства (реконструкции) фитосанитарного контрольного поста, схема организации пропуска лиц, транспортных средств и подкарантинной продукции, количество и места установки технологического оборудования для проведения карантинного фитосанитарного контроля (надзора) транспортных средств и подкарантинной продукции, состав, тип и место установки технологического оборудования для пропуска, хранения, обеззараживания и уничтожения (утилизации) подкарантинной продукции согласовываются с уполномоченными органами государств - членов Союза по карантину растений (далее - уполномоченные органы) и иными контролирующими органами государств - членов Союза в случае установления фитосанитарного контрольного поста в пункте пропуска.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 xml:space="preserve">Место для размещения фитосанитарного контрольного поста выбирается в </w:t>
      </w:r>
      <w:r w:rsidRPr="00DA2FB0">
        <w:rPr>
          <w:rFonts w:ascii="Sylfaen" w:hAnsi="Sylfaen"/>
          <w:sz w:val="24"/>
          <w:szCs w:val="24"/>
        </w:rPr>
        <w:lastRenderedPageBreak/>
        <w:t>зависимости от вида международного транспортного сообщения, интенсивности перемещения подкарантинной продукции через таможенную границу Союза, природных особенностей, расположения существующих или проектируемых зданий и сооружений, предназначенных для проведения грузовых операций, осуществления процедур карантинного фитосанитарного контроля (надзора) и контроля иных видов.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Планировка помещения для досмотра, территории производственных сооружений и специальных площадок должна обеспечивать условия для проведения обеззараживания подкарантинной продукции и соответствовать требованиям законодательства государств - членов Союза.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Количество зданий, сооружений и помещений фитосанитарного контрольного поста определяется в зависимости от интенсивности грузопотока подкарантинной продукции.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Здания, сооружения и помещения фитосанитарного контрольного поста, необходимые для организации карантинного фитосанитарного контроля (надзора), в том числе в случае его размещения в пункте пропуска, оборудуются комплексно с учетом возможности дальнейшего развития этого поста (пункта пропуска) без нарушения его функционирования. При проектировании фитосанитарного контрольного поста количество рабочих мест определяется исходя из норматива 6 кв. м на 1 рабочее место.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фитосанитарного контрольного поста должны быть оборудованы системой вентиляции, кондиционирования воздуха, системой отопления, системой водоснабжения и канализации, системой противопожарной сигнализации и средствами пожаротушения, системой оповещения на случай возникновения чрезвычайной ситуации.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Фитосанитарный контрольный пост обеспечивается автомобильным транспортом, а также оборудуется площадкой для стоянки транспортных средств.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Вокруг морских, речных, озерных портов, железнодорожных и автомобильных станций, международных аэропортов, в которых организованы фитосанитарные контрольные посты, в 3-километровой зоне проводятся систематические карантинные фитосанитарные обследования подкарантинных объектов.</w:t>
      </w:r>
    </w:p>
    <w:p w:rsidR="00B95928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Подъездные пути, проезжие дороги и пешеходные дорожки, погрузочно-разгрузочные площадки фитосанитарного контрольного поста должны иметь твердое покрытие, не образующее пыли, ровное,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водонепроницаемое, легкодоступное для мойки и дезинфекции, хороший водосток атмосферных, талых и смывных вод в канализацию. Не допускается наличие на территории фитосанитарного контрольного поста древесной растительности и кустарников.</w:t>
      </w:r>
    </w:p>
    <w:p w:rsidR="002C6E54" w:rsidRPr="00DA2FB0" w:rsidRDefault="002C6E54" w:rsidP="002C6E54">
      <w:pPr>
        <w:pStyle w:val="Bodytext20"/>
        <w:shd w:val="clear" w:color="auto" w:fill="auto"/>
        <w:spacing w:before="0" w:after="120" w:line="240" w:lineRule="auto"/>
        <w:ind w:right="440" w:firstLine="860"/>
        <w:rPr>
          <w:rFonts w:ascii="Sylfaen" w:hAnsi="Sylfaen"/>
          <w:sz w:val="24"/>
          <w:szCs w:val="24"/>
        </w:rPr>
      </w:pP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 xml:space="preserve">Состав служебных помещений фитосанитарного </w:t>
      </w:r>
      <w:r w:rsidRPr="00DA2FB0">
        <w:rPr>
          <w:rFonts w:ascii="Sylfaen" w:hAnsi="Sylfaen"/>
          <w:sz w:val="24"/>
          <w:szCs w:val="24"/>
        </w:rPr>
        <w:lastRenderedPageBreak/>
        <w:t>контрольного поста и требования к ним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Для функционирования фитосанитарного контрольного поста предусматриваются следующие служебные помещения: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оперативного назначения;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специального назначения;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бытового (хозяйственного) назначения.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Вход в служебные помещения фитосанитарного контрольного поста оборудуется информационными вывесками, содержащими сведения о его наименовании, ведомственной подчиненности, режиме работы, номерах контактных телефонов фитосанитарного контрольного поста и территориального подразделения соответствующего уполномоченного органа, а также информационными стендами, содержащими следующие сведения: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местонахождение, график работы, номер телефона, адрес официального сайта уполномоченного органа в информационно- телекоммуникационной сети «Интернет»;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извлечения из законодательных и иных нормативных правовых актов, регулирующих деятельность должностных лиц уполномоченного органа.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оперативного назначения используются для размещения должностных лиц фитосанитарного контрольного поста,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непосредственно осуществляющих карантинный фитосанитарный контроль (надзор).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специального назначения используются для проведения лабораторных исследований, экспресс-анализа и хранения проб и образцов подкарантинной продукции, специальных технических средств и химических реактивов, для обеззараживания транспортных средств и подкарантинной продукции, для уничтожения зараженной подкарантинной продукции.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 случае размещения фитосанитарного контрольного поста в пункте пропуска на пассажирских направлениях в международных аэропортах, морских (речных) портах, на железнодорожных и автомобильных станциях в зонах таможенного контроля для досмотра ручной клади и багажа пассажиров и обслуживающего персонала транспортных средств международного сообщения устанавливаются оборудованные необходимыми техническими средствами и средствами связи павильоны, кабины, стойки.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 случае размещения фитосанитарного контрольного поста в пункте пропуска на грузовых терминалах устанавливаются оборудованные необходимыми техническими средствами и средствами связи рабочие места для осуществления карантинного фитосанитарного контроля (надзора), которые размещаются в зонах таможенного контроля, в том числе в зонах досмотра товаров и транспортных средств.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 xml:space="preserve">В местах проведения погрузочно-разгрузочных работ устанавливается </w:t>
      </w:r>
      <w:r w:rsidRPr="00DA2FB0">
        <w:rPr>
          <w:rFonts w:ascii="Sylfaen" w:hAnsi="Sylfaen"/>
          <w:sz w:val="24"/>
          <w:szCs w:val="24"/>
        </w:rPr>
        <w:lastRenderedPageBreak/>
        <w:t>весовое оборудование, обеспечивающее возможность взвешивания товаров на палетах, поддонах и других приспособлениях.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Служебные помещения фитосанитарного контрольного поста оборудуются в соответствии с типовым перечнем согласно приложению № 1.</w:t>
      </w:r>
    </w:p>
    <w:p w:rsidR="002C6E54" w:rsidRDefault="002C6E54" w:rsidP="00DA2FB0">
      <w:pPr>
        <w:pStyle w:val="Bodytext20"/>
        <w:shd w:val="clear" w:color="auto" w:fill="auto"/>
        <w:spacing w:before="0" w:after="120" w:line="240" w:lineRule="auto"/>
        <w:ind w:left="2460" w:right="400"/>
        <w:jc w:val="left"/>
        <w:rPr>
          <w:rFonts w:ascii="Sylfaen" w:hAnsi="Sylfaen"/>
          <w:sz w:val="24"/>
          <w:szCs w:val="24"/>
        </w:rPr>
      </w:pP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Требования к помещениям для досмотра транспортных средств и подкарантинной продукции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Помещения для проведения круглогодичного карантинного фитосанитарного контроля (надзора) транспортных средств и подкарантинной продукции (для соответствующего вида транспорта и подкарантинной продукции) должны обеспечивать технологический режим и условия, необходимые для хранения подкарантинной продукции, а также предотвращение распространения карантинных объектов в период оформления подкарантинной продукции.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 xml:space="preserve"> Помещения для досмотра транспортных средств и подкарантинной продукции (далее - помещения для досмотра) должны отвечать следующим требованиям: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освещение (естественное, искусственное, общее, местное) должно обеспечивать достаточный для проведения досмотра транспортных средств и подкарантинной продукции уровень освещенности;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стены не должны иметь трещин, должны быть покрашены или побелены, окна должны герметично закрываться;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полы должны иметь гладкую, без выбоин, нескользкую, удобную для очистки поверхность, устойчивую к допускаемым в процессе осуществления работ механическим, тепловым или химическим воздействиям. Элементы конструкции полов не должны накапливать или поглощать вредные вещества, попадающие на пол в процессе осуществления работ. Поверхность пола должна иметь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уклон для стока атмосферных вод, жидкостей к лоткам, трапам или каналам;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размеры помещений должны обеспечивать поточное движение транспорта и выезд без маневрирования.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 местах проведения досмотра и погрузки-разгрузки подкарантинной продукции вне помещений оборудуются навесы.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 местах выгрузки подкарантинной продукции из транспортных средств в помещение для досмотра температура в холодное время года должна быть не ниже 10°С.</w:t>
      </w:r>
    </w:p>
    <w:p w:rsidR="00B95928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 помещениях для досмотра в местах непосредственного проведения досмотра и погрузки-разгрузки подкарантинной продукции должны быть устроены платформы, эстакады, рампы. При необходимости следует оснащать платформы, эстакады, рампы уравнительными площадками или использовать сходни, накаты.</w:t>
      </w:r>
    </w:p>
    <w:p w:rsidR="002C6E54" w:rsidRPr="00DA2FB0" w:rsidRDefault="002C6E54" w:rsidP="00DA2FB0">
      <w:pPr>
        <w:pStyle w:val="Bodytext20"/>
        <w:shd w:val="clear" w:color="auto" w:fill="auto"/>
        <w:spacing w:before="0" w:after="120" w:line="240" w:lineRule="auto"/>
        <w:ind w:left="180" w:right="380" w:firstLine="720"/>
        <w:rPr>
          <w:rFonts w:ascii="Sylfaen" w:hAnsi="Sylfaen"/>
          <w:sz w:val="24"/>
          <w:szCs w:val="24"/>
        </w:rPr>
      </w:pP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left="1134" w:right="1126" w:hanging="7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lastRenderedPageBreak/>
        <w:t>V.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Требования к оснащению фитосанитарного контрольного поста техническими средствами карантинного фитосанитарного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контроля (надзора)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 помещениях оперативного и специального назначения фитосанитарного контрольного поста устанавливаются технические средства связи.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Размещение производственного оборудования должно обеспечивать безопасность, удобство обслуживания и ремонта, соответствовать требованиям последовательности технологического процесса и утвержденным нормам технологического проектирования.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Необходимое количество каждого вида оборудования и технических средств контроля определяется по следующим исходным данным: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планируемый грузопоток;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планируемый пассажиропоток;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вид перемещаемой подкарантинной продукции;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режим работы (сменность).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Фитосанитарный контрольный пост оснащается оборудованием и инвентарем для осуществления карантинного фитосанитарного контроля (надзора) в соответствии с типовым перечнем согласно приложению № 2.</w:t>
      </w:r>
    </w:p>
    <w:p w:rsidR="00B95928" w:rsidRDefault="00B95928" w:rsidP="00DA2FB0">
      <w:pPr>
        <w:spacing w:after="120"/>
      </w:pPr>
    </w:p>
    <w:p w:rsidR="002C6E54" w:rsidRPr="00DA2FB0" w:rsidRDefault="002C6E54" w:rsidP="00DA2FB0">
      <w:pPr>
        <w:spacing w:after="120"/>
        <w:sectPr w:rsidR="002C6E54" w:rsidRPr="00DA2FB0" w:rsidSect="00DA2FB0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left="9498" w:right="-30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lastRenderedPageBreak/>
        <w:t>ПРИЛОЖЕНИЕ № 1</w:t>
      </w:r>
    </w:p>
    <w:p w:rsidR="00B95928" w:rsidRPr="00DA2FB0" w:rsidRDefault="00DA2FB0" w:rsidP="002C6E54">
      <w:pPr>
        <w:pStyle w:val="Bodytext20"/>
        <w:shd w:val="clear" w:color="auto" w:fill="auto"/>
        <w:spacing w:before="0" w:after="120" w:line="240" w:lineRule="auto"/>
        <w:ind w:left="9498" w:right="-30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к Требованиям к материально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-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техническому оснащению и обустройству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пунктов по карантину растений</w:t>
      </w:r>
      <w:r w:rsidR="002C6E54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(фитосанитарных контрольных постов)</w:t>
      </w:r>
    </w:p>
    <w:p w:rsidR="00B95928" w:rsidRPr="00DA2FB0" w:rsidRDefault="00DA2FB0" w:rsidP="00DA2FB0">
      <w:pPr>
        <w:pStyle w:val="Bodytext30"/>
        <w:shd w:val="clear" w:color="auto" w:fill="auto"/>
        <w:spacing w:line="240" w:lineRule="auto"/>
        <w:ind w:left="220"/>
        <w:rPr>
          <w:rFonts w:ascii="Sylfaen" w:hAnsi="Sylfaen"/>
          <w:sz w:val="24"/>
          <w:szCs w:val="24"/>
        </w:rPr>
      </w:pPr>
      <w:r w:rsidRPr="00DA2FB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ТИПОВОЙ ПЕРЕЧЕНЬ</w:t>
      </w:r>
    </w:p>
    <w:p w:rsidR="00B95928" w:rsidRDefault="00DA2FB0" w:rsidP="00DA2FB0">
      <w:pPr>
        <w:pStyle w:val="Bodytext30"/>
        <w:shd w:val="clear" w:color="auto" w:fill="auto"/>
        <w:spacing w:line="240" w:lineRule="auto"/>
        <w:ind w:left="220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оборудования служебных помещений фитосанитарного контрольного поста</w:t>
      </w:r>
    </w:p>
    <w:p w:rsidR="002C6E54" w:rsidRPr="00DA2FB0" w:rsidRDefault="002C6E54" w:rsidP="00DA2FB0">
      <w:pPr>
        <w:pStyle w:val="Bodytext30"/>
        <w:shd w:val="clear" w:color="auto" w:fill="auto"/>
        <w:spacing w:line="240" w:lineRule="auto"/>
        <w:ind w:left="220"/>
        <w:rPr>
          <w:rFonts w:ascii="Sylfaen" w:hAnsi="Sylfaen"/>
          <w:sz w:val="24"/>
          <w:szCs w:val="24"/>
        </w:rPr>
      </w:pPr>
    </w:p>
    <w:tbl>
      <w:tblPr>
        <w:tblOverlap w:val="never"/>
        <w:tblW w:w="1483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841"/>
        <w:gridCol w:w="8"/>
        <w:gridCol w:w="2641"/>
        <w:gridCol w:w="48"/>
        <w:gridCol w:w="3011"/>
        <w:gridCol w:w="3387"/>
        <w:gridCol w:w="2848"/>
        <w:gridCol w:w="6"/>
        <w:gridCol w:w="20"/>
        <w:gridCol w:w="24"/>
      </w:tblGrid>
      <w:tr w:rsidR="002C6E54" w:rsidRPr="00DA2FB0" w:rsidTr="002C6E54">
        <w:trPr>
          <w:tblHeader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Наименование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Площадь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Мебель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Оборудование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Связь</w:t>
            </w:r>
          </w:p>
        </w:tc>
      </w:tr>
      <w:tr w:rsidR="00B95928" w:rsidRPr="00DA2FB0" w:rsidTr="002C6E54">
        <w:tc>
          <w:tcPr>
            <w:tcW w:w="14834" w:type="dxa"/>
            <w:gridSpan w:val="10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Помещения оперативного назначения</w:t>
            </w:r>
          </w:p>
        </w:tc>
      </w:tr>
      <w:tr w:rsidR="002C6E54" w:rsidRPr="00DA2FB0" w:rsidTr="002C6E54"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Комната смены дежурных инспекторов фитосанитарного контрольного поста</w:t>
            </w:r>
          </w:p>
        </w:tc>
        <w:tc>
          <w:tcPr>
            <w:tcW w:w="264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6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  <w:r w:rsidRPr="00DA2FB0">
              <w:rPr>
                <w:rStyle w:val="Bodytext212pt"/>
                <w:rFonts w:ascii="Sylfaen" w:hAnsi="Sylfaen"/>
              </w:rPr>
              <w:t xml:space="preserve"> на каждого специалиста</w:t>
            </w:r>
          </w:p>
        </w:tc>
        <w:tc>
          <w:tcPr>
            <w:tcW w:w="305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рабочий стол, стулья, шкаф для документации, сейф на каждого специалиста</w:t>
            </w:r>
          </w:p>
        </w:tc>
        <w:tc>
          <w:tcPr>
            <w:tcW w:w="3387" w:type="dxa"/>
            <w:shd w:val="clear" w:color="auto" w:fill="FFFFFF"/>
            <w:vAlign w:val="center"/>
          </w:tcPr>
          <w:p w:rsidR="002C6E54" w:rsidRPr="00DA2FB0" w:rsidRDefault="00DA2FB0" w:rsidP="002C6E5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компьютер на каждого специалиста с возможностью использования информационно- телекоммуникационной сети «Интернет», ксерокс, факс, сканер, принтер, калькулятор, телефон</w:t>
            </w:r>
          </w:p>
        </w:tc>
        <w:tc>
          <w:tcPr>
            <w:tcW w:w="2898" w:type="dxa"/>
            <w:gridSpan w:val="4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телефонная, факсимильная, мобильная связь, электронная почта, радиостанции (стационарные и переносные), внутренняя телефонная связь</w:t>
            </w:r>
          </w:p>
        </w:tc>
      </w:tr>
      <w:tr w:rsidR="002C6E54" w:rsidRPr="00DA2FB0" w:rsidTr="002C6E54"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Кабинет начальника фитосанитарного контрольного поста</w:t>
            </w:r>
          </w:p>
        </w:tc>
        <w:tc>
          <w:tcPr>
            <w:tcW w:w="264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12 м</w:t>
            </w:r>
          </w:p>
        </w:tc>
        <w:tc>
          <w:tcPr>
            <w:tcW w:w="305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рабочий стол, стулья, шкаф платяной, шкаф для документации</w:t>
            </w:r>
          </w:p>
        </w:tc>
        <w:tc>
          <w:tcPr>
            <w:tcW w:w="3387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компьютер с возможностью использования информационно</w:t>
            </w:r>
            <w:r w:rsidRPr="00DA2FB0">
              <w:rPr>
                <w:rStyle w:val="Bodytext212pt"/>
                <w:rFonts w:ascii="Sylfaen" w:hAnsi="Sylfaen"/>
              </w:rPr>
              <w:softHyphen/>
              <w:t>телекоммуникационной сети «Интернет», телефон</w:t>
            </w:r>
          </w:p>
        </w:tc>
        <w:tc>
          <w:tcPr>
            <w:tcW w:w="2898" w:type="dxa"/>
            <w:gridSpan w:val="4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телефонная, факсимильная, мобильная, внутренняя телефонная связь</w:t>
            </w:r>
          </w:p>
        </w:tc>
      </w:tr>
      <w:tr w:rsidR="00B95928" w:rsidRPr="00DA2FB0" w:rsidTr="002C6E54">
        <w:tc>
          <w:tcPr>
            <w:tcW w:w="14834" w:type="dxa"/>
            <w:gridSpan w:val="10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Помещения специального назначения</w:t>
            </w:r>
          </w:p>
        </w:tc>
      </w:tr>
      <w:tr w:rsidR="002C6E54" w:rsidRPr="00DA2FB0" w:rsidTr="002C6E54">
        <w:tc>
          <w:tcPr>
            <w:tcW w:w="284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Карантинная</w:t>
            </w:r>
          </w:p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фитосанитарная</w:t>
            </w:r>
          </w:p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лаборатория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20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лабораторные столы, стол, защищенный от вибраций, для взвешивания, стол для производства химических анализов,стулья, лабораторные стеллажи для хранения оборудования и вспомогательного инвентаря, шкафы</w:t>
            </w:r>
          </w:p>
        </w:tc>
        <w:tc>
          <w:tcPr>
            <w:tcW w:w="3387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система водоснабжения и канализации, компьютер, ксерокс, факс, сканер, принтер, калькулятор, телефоны, лабораторное оборудование, холодильник с морозильной камерой, раковина с краном - смесителем холодной и горячей воды, телефон</w:t>
            </w:r>
          </w:p>
        </w:tc>
        <w:tc>
          <w:tcPr>
            <w:tcW w:w="2898" w:type="dxa"/>
            <w:gridSpan w:val="4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телефонная, факсимильная, внутренняя телефонная связь</w:t>
            </w:r>
          </w:p>
        </w:tc>
      </w:tr>
      <w:tr w:rsidR="002C6E54" w:rsidRPr="00DA2FB0" w:rsidTr="002C6E54">
        <w:tc>
          <w:tcPr>
            <w:tcW w:w="284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Помещение (склад) для хранения технических средств контроля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16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стеллажи для хранения технических средств контроля,стол,стул, несгораемый сейф для хранения документов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охранная сигнализация, телефон</w:t>
            </w:r>
          </w:p>
        </w:tc>
        <w:tc>
          <w:tcPr>
            <w:tcW w:w="2898" w:type="dxa"/>
            <w:gridSpan w:val="4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  <w:tr w:rsidR="002C6E54" w:rsidRPr="00DA2FB0" w:rsidTr="002C6E54">
        <w:tc>
          <w:tcPr>
            <w:tcW w:w="2849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Помещение для хранения проб и образцов подкарантинной продукции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9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стеллажи и шкафы для хранения проб и образцов, стол, стулья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холодильная камера, телефон</w:t>
            </w:r>
          </w:p>
        </w:tc>
        <w:tc>
          <w:tcPr>
            <w:tcW w:w="2898" w:type="dxa"/>
            <w:gridSpan w:val="4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  <w:tr w:rsidR="002C6E54" w:rsidRPr="00DA2FB0" w:rsidTr="002C6E54">
        <w:tc>
          <w:tcPr>
            <w:tcW w:w="2849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 xml:space="preserve">Помещение (склад) для хранения задержанной подкарантинной </w:t>
            </w:r>
            <w:r w:rsidRPr="00DA2FB0">
              <w:rPr>
                <w:rStyle w:val="Bodytext212pt"/>
                <w:rFonts w:ascii="Sylfaen" w:hAnsi="Sylfaen"/>
              </w:rPr>
              <w:lastRenderedPageBreak/>
              <w:t>продукции, требующей особых условий хранения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не менее 60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стол,стулья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холодильная камера, телефон</w:t>
            </w:r>
          </w:p>
        </w:tc>
        <w:tc>
          <w:tcPr>
            <w:tcW w:w="2898" w:type="dxa"/>
            <w:gridSpan w:val="4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  <w:tr w:rsidR="00B95928" w:rsidRPr="00DA2FB0" w:rsidTr="002C6E54">
        <w:trPr>
          <w:gridAfter w:val="1"/>
          <w:wAfter w:w="24" w:type="dxa"/>
        </w:trPr>
        <w:tc>
          <w:tcPr>
            <w:tcW w:w="2849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Помещение для досмотра транспортных средств и подкарантинной продукции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 зависимости от вида транспорта и объема подкарантинной продукции</w:t>
            </w:r>
          </w:p>
        </w:tc>
        <w:tc>
          <w:tcPr>
            <w:tcW w:w="301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павильон, кабинка, стойка</w:t>
            </w:r>
          </w:p>
        </w:tc>
        <w:tc>
          <w:tcPr>
            <w:tcW w:w="3387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гидравлическая уравнительная площадка, авто- или электропогрузчик, электрокар, лестница, эстакада</w:t>
            </w:r>
          </w:p>
        </w:tc>
        <w:tc>
          <w:tcPr>
            <w:tcW w:w="2874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радиосвязь</w:t>
            </w:r>
          </w:p>
        </w:tc>
      </w:tr>
      <w:tr w:rsidR="00B95928" w:rsidRPr="00DA2FB0" w:rsidTr="002C6E54">
        <w:trPr>
          <w:gridAfter w:val="1"/>
          <w:wAfter w:w="24" w:type="dxa"/>
        </w:trPr>
        <w:tc>
          <w:tcPr>
            <w:tcW w:w="2849" w:type="dxa"/>
            <w:gridSpan w:val="2"/>
            <w:shd w:val="clear" w:color="auto" w:fill="FFFFFF"/>
            <w:vAlign w:val="center"/>
          </w:tcPr>
          <w:p w:rsidR="00B95928" w:rsidRPr="00DA2FB0" w:rsidRDefault="00DA2FB0" w:rsidP="002C6E54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Помещение для проведения карантинного фитосанитарного контроля (надзора) подкарантинной продукции в грузовом терминале аэропорта, морского (речного) порта,</w:t>
            </w:r>
            <w:r w:rsidR="002C6E54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железнодорожной или автомобильной станции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10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рабочий стол, стулья, шкаф для хранения документов, сейф, лабораторный стол для осмотра проб, формирования и упаковки образцов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компьютер, ксерокс, факс, телефон</w:t>
            </w:r>
          </w:p>
        </w:tc>
        <w:tc>
          <w:tcPr>
            <w:tcW w:w="2874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телефонная (городская и внутренняя), мобильная, радиосвязь</w:t>
            </w:r>
          </w:p>
        </w:tc>
      </w:tr>
      <w:tr w:rsidR="00B95928" w:rsidRPr="00DA2FB0" w:rsidTr="002C6E54">
        <w:trPr>
          <w:gridAfter w:val="1"/>
          <w:wAfter w:w="24" w:type="dxa"/>
        </w:trPr>
        <w:tc>
          <w:tcPr>
            <w:tcW w:w="284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Помещение (площадка) для уничтожения зараженной подкарантинной продукции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10- 15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 xml:space="preserve">печь для термического уничтожения конфискатов или фитосанитарная яма, шкаф для хранения оборудования,стол, </w:t>
            </w:r>
            <w:r w:rsidRPr="00DA2FB0">
              <w:rPr>
                <w:rStyle w:val="Bodytext212pt"/>
                <w:rFonts w:ascii="Sylfaen" w:hAnsi="Sylfaen"/>
              </w:rPr>
              <w:lastRenderedPageBreak/>
              <w:t>стулья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телефон</w:t>
            </w:r>
          </w:p>
        </w:tc>
        <w:tc>
          <w:tcPr>
            <w:tcW w:w="2874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  <w:tr w:rsidR="00B95928" w:rsidRPr="00DA2FB0" w:rsidTr="002C6E54">
        <w:trPr>
          <w:gridAfter w:val="1"/>
          <w:wAfter w:w="24" w:type="dxa"/>
        </w:trPr>
        <w:tc>
          <w:tcPr>
            <w:tcW w:w="284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Помещение (склад) для хранения ядохимикатов</w:t>
            </w:r>
          </w:p>
        </w:tc>
        <w:tc>
          <w:tcPr>
            <w:tcW w:w="2689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стол, стулья, стеллажи, шкаф металлический для хранения ядовитых веществ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телефон</w:t>
            </w:r>
          </w:p>
        </w:tc>
        <w:tc>
          <w:tcPr>
            <w:tcW w:w="2874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  <w:tr w:rsidR="00B95928" w:rsidRPr="00DA2FB0" w:rsidTr="002C6E54">
        <w:trPr>
          <w:gridAfter w:val="2"/>
          <w:wAfter w:w="44" w:type="dxa"/>
        </w:trPr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Помещение (площадка) с оборудованием для обеззараживания транспортных средств и подкарантинной продукции</w:t>
            </w:r>
          </w:p>
        </w:tc>
        <w:tc>
          <w:tcPr>
            <w:tcW w:w="2697" w:type="dxa"/>
            <w:gridSpan w:val="3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  <w:tc>
          <w:tcPr>
            <w:tcW w:w="3011" w:type="dxa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  <w:tc>
          <w:tcPr>
            <w:tcW w:w="3387" w:type="dxa"/>
            <w:shd w:val="clear" w:color="auto" w:fill="FFFFFF"/>
            <w:vAlign w:val="center"/>
          </w:tcPr>
          <w:p w:rsidR="00B95928" w:rsidRPr="00DA2FB0" w:rsidRDefault="00DA2FB0" w:rsidP="002C6E5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фумигационная передвижная камера объемом 4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3</w:t>
            </w:r>
            <w:r w:rsidRPr="00DA2FB0">
              <w:rPr>
                <w:rStyle w:val="Bodytext212pt"/>
                <w:rFonts w:ascii="Sylfaen" w:hAnsi="Sylfaen"/>
              </w:rPr>
              <w:t>, вакуумные камеры железнодорожных вагонов</w:t>
            </w:r>
            <w:r w:rsidR="002C6E54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объемом 300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3</w:t>
            </w:r>
            <w:r w:rsidRPr="00DA2FB0">
              <w:rPr>
                <w:rStyle w:val="Bodytext212pt"/>
                <w:rFonts w:ascii="Sylfaen" w:hAnsi="Sylfaen"/>
              </w:rPr>
              <w:t xml:space="preserve"> (или эквивалентная система обеззараживания), вакуумные камеры автомашин и контейнеров объемом</w:t>
            </w:r>
            <w:r w:rsidR="002C6E54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150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3</w:t>
            </w:r>
            <w:r w:rsidRPr="00DA2FB0">
              <w:rPr>
                <w:rStyle w:val="Bodytext212pt"/>
                <w:rFonts w:ascii="Sylfaen" w:hAnsi="Sylfaen"/>
              </w:rPr>
              <w:t xml:space="preserve"> (или эквивалентная система обеззараживания), безвакуумные камеры емкостью 1 - 2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3</w:t>
            </w:r>
            <w:r w:rsidRPr="00DA2FB0">
              <w:rPr>
                <w:rStyle w:val="Bodytext212pt"/>
                <w:rFonts w:ascii="Sylfaen" w:hAnsi="Sylfaen"/>
              </w:rPr>
              <w:t>, телефон</w:t>
            </w:r>
          </w:p>
        </w:tc>
        <w:tc>
          <w:tcPr>
            <w:tcW w:w="2854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  <w:tr w:rsidR="00B95928" w:rsidRPr="00DA2FB0" w:rsidTr="002C6E54">
        <w:trPr>
          <w:gridAfter w:val="2"/>
          <w:wAfter w:w="44" w:type="dxa"/>
        </w:trPr>
        <w:tc>
          <w:tcPr>
            <w:tcW w:w="14790" w:type="dxa"/>
            <w:gridSpan w:val="8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Помещения бытового (хозяйственного) назначения</w:t>
            </w:r>
          </w:p>
        </w:tc>
      </w:tr>
      <w:tr w:rsidR="00B95928" w:rsidRPr="00DA2FB0" w:rsidTr="002C6E54">
        <w:trPr>
          <w:gridAfter w:val="2"/>
          <w:wAfter w:w="44" w:type="dxa"/>
        </w:trPr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Гардеробная</w:t>
            </w:r>
          </w:p>
        </w:tc>
        <w:tc>
          <w:tcPr>
            <w:tcW w:w="2697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12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шкафы для верхней одежды, диван, стол, стулья, сушилка для одежды и обуви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  <w:tc>
          <w:tcPr>
            <w:tcW w:w="2854" w:type="dxa"/>
            <w:gridSpan w:val="2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</w:tr>
      <w:tr w:rsidR="00B95928" w:rsidRPr="00DA2FB0" w:rsidTr="002C6E54">
        <w:trPr>
          <w:gridAfter w:val="2"/>
          <w:wAfter w:w="44" w:type="dxa"/>
        </w:trPr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Кладовая</w:t>
            </w:r>
          </w:p>
        </w:tc>
        <w:tc>
          <w:tcPr>
            <w:tcW w:w="2697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6-8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стеллажи для хранения дезинфицирующих средств и хозяйственного инвентаря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аппарат высокого давления для дезинфекции оборудования помещения</w:t>
            </w:r>
          </w:p>
        </w:tc>
        <w:tc>
          <w:tcPr>
            <w:tcW w:w="2854" w:type="dxa"/>
            <w:gridSpan w:val="2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</w:tr>
      <w:tr w:rsidR="00B95928" w:rsidRPr="00DA2FB0" w:rsidTr="002C6E54">
        <w:trPr>
          <w:gridAfter w:val="2"/>
          <w:wAfter w:w="44" w:type="dxa"/>
        </w:trPr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Санитарный блок (туалет, душ) мужской и женский</w:t>
            </w:r>
          </w:p>
        </w:tc>
        <w:tc>
          <w:tcPr>
            <w:tcW w:w="2697" w:type="dxa"/>
            <w:gridSpan w:val="3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6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>2</w:t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душевая кабина, раковина с краном -смесителем холодной и горячей воды для мойки рук, унитаз</w:t>
            </w:r>
          </w:p>
        </w:tc>
        <w:tc>
          <w:tcPr>
            <w:tcW w:w="3387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система водоснабжения и канализации</w:t>
            </w:r>
          </w:p>
        </w:tc>
        <w:tc>
          <w:tcPr>
            <w:tcW w:w="2854" w:type="dxa"/>
            <w:gridSpan w:val="2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</w:tr>
      <w:tr w:rsidR="00B95928" w:rsidRPr="00DA2FB0" w:rsidTr="002C6E54">
        <w:trPr>
          <w:gridAfter w:val="3"/>
          <w:wAfter w:w="50" w:type="dxa"/>
        </w:trPr>
        <w:tc>
          <w:tcPr>
            <w:tcW w:w="284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Комната отдыха (столовая)</w:t>
            </w:r>
          </w:p>
        </w:tc>
        <w:tc>
          <w:tcPr>
            <w:tcW w:w="2697" w:type="dxa"/>
            <w:gridSpan w:val="3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не менее 20 м</w:t>
            </w:r>
            <w:r w:rsidRPr="00DA2FB0">
              <w:rPr>
                <w:rStyle w:val="Bodytext212pt"/>
                <w:rFonts w:ascii="Sylfaen" w:hAnsi="Sylfaen"/>
                <w:vertAlign w:val="superscript"/>
              </w:rPr>
              <w:t xml:space="preserve">2 </w:t>
            </w:r>
            <w:r w:rsidRPr="00DA2FB0">
              <w:rPr>
                <w:rStyle w:val="Bodytext212pt"/>
                <w:rFonts w:ascii="Sylfaen" w:hAnsi="Sylfaen"/>
              </w:rPr>
              <w:t>(в зависимости от количества специалистов)</w:t>
            </w:r>
          </w:p>
        </w:tc>
        <w:tc>
          <w:tcPr>
            <w:tcW w:w="3011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столы, стулья, диван, шкаф для посуды</w:t>
            </w:r>
          </w:p>
        </w:tc>
        <w:tc>
          <w:tcPr>
            <w:tcW w:w="3387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телевизор, холодильник, микроволновая печь, электрочайник, телефон</w:t>
            </w:r>
          </w:p>
        </w:tc>
        <w:tc>
          <w:tcPr>
            <w:tcW w:w="2848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внутренняя телефонная связь</w:t>
            </w:r>
          </w:p>
        </w:tc>
      </w:tr>
    </w:tbl>
    <w:p w:rsidR="002C6E54" w:rsidRDefault="002C6E54" w:rsidP="00DA2FB0">
      <w:pPr>
        <w:spacing w:after="120"/>
      </w:pPr>
    </w:p>
    <w:p w:rsidR="002C6E54" w:rsidRDefault="002C6E54">
      <w:r>
        <w:br w:type="page"/>
      </w:r>
    </w:p>
    <w:p w:rsidR="00B95928" w:rsidRPr="00DA2FB0" w:rsidRDefault="00DA2FB0" w:rsidP="00837FB3">
      <w:pPr>
        <w:pStyle w:val="Bodytext20"/>
        <w:shd w:val="clear" w:color="auto" w:fill="auto"/>
        <w:spacing w:before="0" w:after="120" w:line="240" w:lineRule="auto"/>
        <w:ind w:left="9356" w:right="-30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lastRenderedPageBreak/>
        <w:t>ПРИЛОЖЕНИЕ № 2</w:t>
      </w:r>
    </w:p>
    <w:p w:rsidR="00B95928" w:rsidRPr="00DA2FB0" w:rsidRDefault="00DA2FB0" w:rsidP="00837FB3">
      <w:pPr>
        <w:pStyle w:val="Bodytext20"/>
        <w:shd w:val="clear" w:color="auto" w:fill="auto"/>
        <w:spacing w:before="0" w:after="120" w:line="240" w:lineRule="auto"/>
        <w:ind w:left="9356" w:right="-30" w:firstLine="0"/>
        <w:jc w:val="center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к Требованиям к материально-</w:t>
      </w:r>
      <w:r w:rsidR="00837FB3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техническому оснащению и обустройству</w:t>
      </w:r>
      <w:r w:rsidR="00837FB3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пунктов по карантину растений</w:t>
      </w:r>
      <w:r w:rsidR="00837FB3">
        <w:rPr>
          <w:rFonts w:ascii="Sylfaen" w:hAnsi="Sylfaen"/>
          <w:sz w:val="24"/>
          <w:szCs w:val="24"/>
        </w:rPr>
        <w:t xml:space="preserve"> </w:t>
      </w:r>
      <w:r w:rsidRPr="00DA2FB0">
        <w:rPr>
          <w:rFonts w:ascii="Sylfaen" w:hAnsi="Sylfaen"/>
          <w:sz w:val="24"/>
          <w:szCs w:val="24"/>
        </w:rPr>
        <w:t>(фитосанитарных контрольных постов)</w:t>
      </w:r>
    </w:p>
    <w:p w:rsidR="00B95928" w:rsidRPr="00DA2FB0" w:rsidRDefault="00DA2FB0" w:rsidP="00DA2FB0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DA2FB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ТИПОВОЙ ПЕРЕЧЕНЬ</w:t>
      </w:r>
    </w:p>
    <w:p w:rsidR="00B95928" w:rsidRDefault="00DA2FB0" w:rsidP="00DA2FB0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  <w:r w:rsidRPr="00DA2FB0">
        <w:rPr>
          <w:rFonts w:ascii="Sylfaen" w:hAnsi="Sylfaen"/>
          <w:sz w:val="24"/>
          <w:szCs w:val="24"/>
        </w:rPr>
        <w:t>оборудования и инвентаря для осуществления карантинного фитосанитарного контроля (надзора)</w:t>
      </w:r>
    </w:p>
    <w:p w:rsidR="00837FB3" w:rsidRPr="00DA2FB0" w:rsidRDefault="00837FB3" w:rsidP="00DA2FB0">
      <w:pPr>
        <w:pStyle w:val="Bodytext30"/>
        <w:shd w:val="clear" w:color="auto" w:fill="auto"/>
        <w:spacing w:line="240" w:lineRule="auto"/>
        <w:ind w:right="320"/>
        <w:rPr>
          <w:rFonts w:ascii="Sylfaen" w:hAnsi="Sylfaen"/>
          <w:sz w:val="24"/>
          <w:szCs w:val="24"/>
        </w:rPr>
      </w:pPr>
    </w:p>
    <w:tbl>
      <w:tblPr>
        <w:tblOverlap w:val="never"/>
        <w:tblW w:w="14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3"/>
        <w:gridCol w:w="6"/>
        <w:gridCol w:w="9"/>
        <w:gridCol w:w="1410"/>
        <w:gridCol w:w="12"/>
        <w:gridCol w:w="1687"/>
        <w:gridCol w:w="19"/>
        <w:gridCol w:w="1827"/>
        <w:gridCol w:w="19"/>
        <w:gridCol w:w="2116"/>
        <w:gridCol w:w="36"/>
        <w:gridCol w:w="2124"/>
      </w:tblGrid>
      <w:tr w:rsidR="00837FB3" w:rsidRPr="00DA2FB0" w:rsidTr="004A2A4D">
        <w:trPr>
          <w:tblHeader/>
        </w:trPr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Наименование технического средства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Единица</w:t>
            </w:r>
            <w:r w:rsidR="00837FB3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измерения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Морской</w:t>
            </w:r>
            <w:r w:rsidR="00837FB3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ФКП*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Воздушный</w:t>
            </w:r>
            <w:r w:rsidR="00837FB3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ФКП*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Автомобильный</w:t>
            </w:r>
            <w:r w:rsidR="00837FB3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ФКП*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Железнодорожный</w:t>
            </w:r>
            <w:r w:rsidR="00837FB3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ФКП*</w:t>
            </w:r>
          </w:p>
        </w:tc>
      </w:tr>
      <w:tr w:rsidR="00B95928" w:rsidRPr="00DA2FB0" w:rsidTr="004A2A4D">
        <w:tc>
          <w:tcPr>
            <w:tcW w:w="14288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1134" w:right="108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Перечень оборудования для комплектации стационарной карантинной фитосанитарной лаборатории</w:t>
            </w:r>
            <w:r w:rsidR="00837FB3">
              <w:rPr>
                <w:rStyle w:val="Bodytext212pt"/>
                <w:rFonts w:ascii="Sylfaen" w:hAnsi="Sylfaen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на фитосанитарном контрольном посту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1. Ноутбук с программным обеспечением</w:t>
            </w:r>
          </w:p>
        </w:tc>
        <w:tc>
          <w:tcPr>
            <w:tcW w:w="1425" w:type="dxa"/>
            <w:gridSpan w:val="3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2. Мобильный телефон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B95928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3. Портативный медицинский холодильник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4. Генератор тока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5. Твердотельный термостат (40 х 1,5 мл и 28 х 0,5 мл)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6. Центрифуга (12 мест, 13 400 об/мин)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7. Микроцентрифуга (2400 об/мин)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 xml:space="preserve">8. Многоканальный амплификатор с возможностью автономного </w:t>
            </w:r>
            <w:r w:rsidRPr="00DA2FB0">
              <w:rPr>
                <w:rStyle w:val="Bodytext212pt"/>
                <w:rFonts w:ascii="Sylfaen" w:hAnsi="Sylfaen"/>
              </w:rPr>
              <w:lastRenderedPageBreak/>
              <w:t>программирования (4 х 10 х 0,5 мл)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-''-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9. Детектор полимеразной цепной реакции флуоресцентный, программное обеспечение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10. Термостат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11. Шейкер для пробоподготовки, горизонтальный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12. Автоклав для утилизации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13. Система очистки воды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комплектов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14. Дозатор (0,5 -</w:t>
            </w:r>
            <w:r w:rsidRPr="00DA2FB0">
              <w:rPr>
                <w:rStyle w:val="Bodytext24pt"/>
                <w:rFonts w:ascii="Sylfaen" w:hAnsi="Sylfaen"/>
                <w:sz w:val="24"/>
                <w:szCs w:val="24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10 мкл)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15. Дозатор (2 -</w:t>
            </w:r>
            <w:r w:rsidRPr="00DA2FB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20 мкл)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16. Дозатор (20 - 200 мкл)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17. Дозатор (100</w:t>
            </w:r>
            <w:r w:rsidRPr="00DA2FB0">
              <w:rPr>
                <w:rStyle w:val="Bodytext212pt"/>
                <w:rFonts w:ascii="Sylfaen" w:hAnsi="Sylfaen"/>
                <w:lang w:val="en-US" w:eastAsia="en-US" w:bidi="en-US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- 1000 мкл)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18. Штативы для пробирок (100 х 0,5 мл, на каждое рабочее место)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19. Штатив для дозатора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20. Штативы для пробирок (50 х 1,5 мл, на каждое рабочее место)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21. Штатив (20 х 0,5 мл, на каждое рабочее место)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22. Наконечники (0,5 -</w:t>
            </w:r>
            <w:r w:rsidRPr="00DA2FB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 xml:space="preserve">20 мкл, 1000 штук в </w:t>
            </w:r>
            <w:r w:rsidRPr="00DA2FB0">
              <w:rPr>
                <w:rStyle w:val="Bodytext212pt"/>
                <w:rFonts w:ascii="Sylfaen" w:hAnsi="Sylfaen"/>
              </w:rPr>
              <w:lastRenderedPageBreak/>
              <w:t>упаковке)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упаковок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23. Наконечники (0,5 -</w:t>
            </w:r>
            <w:r w:rsidRPr="00DA2FB0">
              <w:rPr>
                <w:rStyle w:val="Bodytext212pt"/>
                <w:rFonts w:ascii="Sylfaen" w:hAnsi="Sylfaen"/>
                <w:lang w:eastAsia="en-US" w:bidi="en-US"/>
              </w:rPr>
              <w:t xml:space="preserve"> </w:t>
            </w:r>
            <w:r w:rsidRPr="00DA2FB0">
              <w:rPr>
                <w:rStyle w:val="Bodytext212pt"/>
                <w:rFonts w:ascii="Sylfaen" w:hAnsi="Sylfaen"/>
              </w:rPr>
              <w:t>200 мкл, 1000 штук в упаковке)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24. Наконечники (0,1-10 мкл, 1000 штук в упаковке)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36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25. Наконечники (100 - 1000 мкл, 1000 штук в упаковке)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упаковок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26. Диагностические тест-системы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комплектов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27. Лабораторные принадлежности</w:t>
            </w:r>
          </w:p>
        </w:tc>
        <w:tc>
          <w:tcPr>
            <w:tcW w:w="1425" w:type="dxa"/>
            <w:gridSpan w:val="3"/>
            <w:shd w:val="clear" w:color="auto" w:fill="FFFFFF"/>
            <w:vAlign w:val="center"/>
          </w:tcPr>
          <w:p w:rsidR="00B95928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28. УФ-лампы</w:t>
            </w:r>
          </w:p>
        </w:tc>
        <w:tc>
          <w:tcPr>
            <w:tcW w:w="1425" w:type="dxa"/>
            <w:gridSpan w:val="3"/>
            <w:shd w:val="clear" w:color="auto" w:fill="FFFFFF"/>
            <w:vAlign w:val="bottom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29. Пробирки (0,6 мл, 500 штук в упаковке)</w:t>
            </w:r>
          </w:p>
        </w:tc>
        <w:tc>
          <w:tcPr>
            <w:tcW w:w="1425" w:type="dxa"/>
            <w:gridSpan w:val="3"/>
            <w:shd w:val="clear" w:color="auto" w:fill="FFFFFF"/>
            <w:vAlign w:val="bottom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упаковок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30. Пробирки (1,6 мл, 500 штук в упаковке)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B95928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36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31. Кейс</w:t>
            </w:r>
          </w:p>
        </w:tc>
        <w:tc>
          <w:tcPr>
            <w:tcW w:w="1425" w:type="dxa"/>
            <w:gridSpan w:val="3"/>
            <w:shd w:val="clear" w:color="auto" w:fill="FFFFFF"/>
            <w:vAlign w:val="bottom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32. Пинцет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33. Скальпели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34. Портативный принтер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35. Портативный цистовыделитель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837FB3" w:rsidRPr="00ED3AAF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36. Комплект реагентов для диагностики (100 тестов)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комплектов</w:t>
            </w:r>
          </w:p>
        </w:tc>
        <w:tc>
          <w:tcPr>
            <w:tcW w:w="170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37. Комплект реагентов для выявления 35Б-</w:t>
            </w:r>
            <w:r w:rsidRPr="00DA2FB0">
              <w:rPr>
                <w:rStyle w:val="Bodytext212pt"/>
                <w:rFonts w:ascii="Sylfaen" w:hAnsi="Sylfaen"/>
              </w:rPr>
              <w:lastRenderedPageBreak/>
              <w:t>промотора и терминатора в продукции растениеводства (50 тестов)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B95928" w:rsidRPr="00DA2FB0" w:rsidRDefault="00837FB3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lastRenderedPageBreak/>
              <w:t>-''-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36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38. Ступка № 3 (90 мм) с пестиком № 2</w:t>
            </w:r>
          </w:p>
        </w:tc>
        <w:tc>
          <w:tcPr>
            <w:tcW w:w="1425" w:type="dxa"/>
            <w:gridSpan w:val="3"/>
            <w:shd w:val="clear" w:color="auto" w:fill="FFFFFF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36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</w:tr>
      <w:tr w:rsidR="00B95928" w:rsidRPr="00DA2FB0" w:rsidTr="004A2A4D">
        <w:tc>
          <w:tcPr>
            <w:tcW w:w="12132" w:type="dxa"/>
            <w:gridSpan w:val="10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 сумки инспектора для проведения досмотра подкарантинной продукции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B95928" w:rsidRPr="00DA2FB0" w:rsidRDefault="00B95928" w:rsidP="00DA2FB0">
            <w:pPr>
              <w:spacing w:after="120"/>
            </w:pP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1. Фонарь</w:t>
            </w:r>
          </w:p>
        </w:tc>
        <w:tc>
          <w:tcPr>
            <w:tcW w:w="1437" w:type="dxa"/>
            <w:gridSpan w:val="4"/>
            <w:shd w:val="clear" w:color="auto" w:fill="FFFFFF"/>
            <w:vAlign w:val="bottom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left="-7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688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66" w:type="dxa"/>
            <w:gridSpan w:val="3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2. Очки БЛ-2-1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688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66" w:type="dxa"/>
            <w:gridSpan w:val="3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3. Пломбиратор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688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66" w:type="dxa"/>
            <w:gridSpan w:val="3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4. Пломбы</w:t>
            </w:r>
          </w:p>
        </w:tc>
        <w:tc>
          <w:tcPr>
            <w:tcW w:w="1431" w:type="dxa"/>
            <w:gridSpan w:val="3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5. Проволока для опломбировки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м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6. Ножницы</w:t>
            </w:r>
          </w:p>
        </w:tc>
        <w:tc>
          <w:tcPr>
            <w:tcW w:w="1431" w:type="dxa"/>
            <w:gridSpan w:val="3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7. Скальпель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8. Пинцет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9. Пробирки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10. Увеличительные стекла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11. Эксгаустер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12. Щуп мешочный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13. Щуп автомобильный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14. Лопатка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15. Кисть маленькая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16. Кисть для отбора сметок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17. Блокнот (15 х 20 см, 150 листов)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18. Ручка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19. Карандаш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20. Респиратор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21. Мешки хлопчатобумажные для почвенных образцов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2117" w:type="dxa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156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30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22. Кюветы</w:t>
            </w:r>
          </w:p>
        </w:tc>
        <w:tc>
          <w:tcPr>
            <w:tcW w:w="1431" w:type="dxa"/>
            <w:gridSpan w:val="3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23. Перчатки</w:t>
            </w:r>
          </w:p>
        </w:tc>
        <w:tc>
          <w:tcPr>
            <w:tcW w:w="1431" w:type="dxa"/>
            <w:gridSpan w:val="3"/>
            <w:shd w:val="clear" w:color="auto" w:fill="FFFFFF"/>
            <w:vAlign w:val="center"/>
          </w:tcPr>
          <w:p w:rsidR="00B95928" w:rsidRPr="00DA2FB0" w:rsidRDefault="00DA2FB0" w:rsidP="00837F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комплектов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30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24. Целлофановые пакеты</w:t>
            </w:r>
          </w:p>
        </w:tc>
        <w:tc>
          <w:tcPr>
            <w:tcW w:w="1431" w:type="dxa"/>
            <w:gridSpan w:val="3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</w:tr>
      <w:tr w:rsidR="00837FB3" w:rsidRPr="00DA2FB0" w:rsidTr="004A2A4D">
        <w:tc>
          <w:tcPr>
            <w:tcW w:w="5039" w:type="dxa"/>
            <w:gridSpan w:val="3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25. Препаровальные иглы</w:t>
            </w:r>
          </w:p>
        </w:tc>
        <w:tc>
          <w:tcPr>
            <w:tcW w:w="1422" w:type="dxa"/>
            <w:gridSpan w:val="2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17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56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</w:tr>
      <w:tr w:rsidR="00837FB3" w:rsidRPr="00DA2FB0" w:rsidTr="004A2A4D">
        <w:tc>
          <w:tcPr>
            <w:tcW w:w="5039" w:type="dxa"/>
            <w:gridSpan w:val="3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26. Комбинезон</w:t>
            </w:r>
          </w:p>
        </w:tc>
        <w:tc>
          <w:tcPr>
            <w:tcW w:w="1422" w:type="dxa"/>
            <w:gridSpan w:val="2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6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B95928" w:rsidRPr="00DA2FB0" w:rsidTr="00837FB3">
        <w:tc>
          <w:tcPr>
            <w:tcW w:w="14288" w:type="dxa"/>
            <w:gridSpan w:val="1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 сумки инспектора для проведения досмотра лесоматериалов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1. Топор</w:t>
            </w:r>
          </w:p>
        </w:tc>
        <w:tc>
          <w:tcPr>
            <w:tcW w:w="1437" w:type="dxa"/>
            <w:gridSpan w:val="4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2. Керн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3. Стамеска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4. Нож перочинный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5. Ножовка по дереву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6. Кисть маленькая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153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2120" w:type="dxa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3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lastRenderedPageBreak/>
              <w:t>7. Целлофановые пакеты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8. Лестница раздвижная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9. Перчатки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комплектов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3" w:type="dxa"/>
            <w:gridSpan w:val="2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20" w:type="dxa"/>
            <w:shd w:val="clear" w:color="auto" w:fill="FFFFFF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10. Ручка</w:t>
            </w:r>
          </w:p>
        </w:tc>
        <w:tc>
          <w:tcPr>
            <w:tcW w:w="1437" w:type="dxa"/>
            <w:gridSpan w:val="4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11. Карандаш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12. Блокнот (15 х 20 см, 150 листов)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13. Контейнеры для сбора насекомых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847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53" w:type="dxa"/>
            <w:gridSpan w:val="2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120" w:type="dxa"/>
            <w:shd w:val="clear" w:color="auto" w:fill="FFFFFF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5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14. Морилка</w:t>
            </w:r>
          </w:p>
        </w:tc>
        <w:tc>
          <w:tcPr>
            <w:tcW w:w="1437" w:type="dxa"/>
            <w:gridSpan w:val="4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кг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15. Пломбиратор</w:t>
            </w:r>
          </w:p>
        </w:tc>
        <w:tc>
          <w:tcPr>
            <w:tcW w:w="1437" w:type="dxa"/>
            <w:gridSpan w:val="4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16. Проволока для опломбировки</w:t>
            </w:r>
          </w:p>
        </w:tc>
        <w:tc>
          <w:tcPr>
            <w:tcW w:w="1437" w:type="dxa"/>
            <w:gridSpan w:val="4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м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17. Пломбы</w:t>
            </w:r>
          </w:p>
        </w:tc>
        <w:tc>
          <w:tcPr>
            <w:tcW w:w="1437" w:type="dxa"/>
            <w:gridSpan w:val="4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18. Пинцет</w:t>
            </w:r>
          </w:p>
        </w:tc>
        <w:tc>
          <w:tcPr>
            <w:tcW w:w="1437" w:type="dxa"/>
            <w:gridSpan w:val="4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штук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B95928" w:rsidRPr="00DA2FB0" w:rsidRDefault="00DA2FB0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19. Пробирки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center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20. Препаровальные иглы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10</w:t>
            </w:r>
          </w:p>
        </w:tc>
      </w:tr>
      <w:tr w:rsidR="00837FB3" w:rsidRPr="00DA2FB0" w:rsidTr="004A2A4D">
        <w:tc>
          <w:tcPr>
            <w:tcW w:w="5024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21. Комбинезон</w:t>
            </w:r>
          </w:p>
        </w:tc>
        <w:tc>
          <w:tcPr>
            <w:tcW w:w="1437" w:type="dxa"/>
            <w:gridSpan w:val="4"/>
            <w:shd w:val="clear" w:color="auto" w:fill="FFFFFF"/>
          </w:tcPr>
          <w:p w:rsidR="00837FB3" w:rsidRPr="000874F1" w:rsidRDefault="00837FB3" w:rsidP="00837FB3">
            <w:pPr>
              <w:ind w:left="-78"/>
              <w:jc w:val="center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-''-</w:t>
            </w:r>
          </w:p>
        </w:tc>
        <w:tc>
          <w:tcPr>
            <w:tcW w:w="170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47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53" w:type="dxa"/>
            <w:gridSpan w:val="2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837FB3" w:rsidRPr="00DA2FB0" w:rsidRDefault="00837FB3" w:rsidP="00DA2FB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2FB0">
              <w:rPr>
                <w:rStyle w:val="Bodytext212pt"/>
                <w:rFonts w:ascii="Sylfaen" w:hAnsi="Sylfaen"/>
              </w:rPr>
              <w:t>1</w:t>
            </w:r>
          </w:p>
        </w:tc>
      </w:tr>
    </w:tbl>
    <w:p w:rsidR="00B95928" w:rsidRDefault="00DA2FB0" w:rsidP="00DA2FB0">
      <w:pPr>
        <w:pStyle w:val="Footnote0"/>
        <w:shd w:val="clear" w:color="auto" w:fill="auto"/>
        <w:spacing w:after="120" w:line="240" w:lineRule="auto"/>
        <w:ind w:left="1600" w:hanging="1440"/>
        <w:rPr>
          <w:rFonts w:ascii="Sylfaen" w:hAnsi="Sylfaen"/>
        </w:rPr>
      </w:pPr>
      <w:r w:rsidRPr="00DA2FB0">
        <w:rPr>
          <w:rFonts w:ascii="Sylfaen" w:hAnsi="Sylfaen"/>
        </w:rPr>
        <w:t>* Фитосанитарный контрольный пост.</w:t>
      </w:r>
    </w:p>
    <w:p w:rsidR="004A2A4D" w:rsidRDefault="004A2A4D" w:rsidP="00DA2FB0">
      <w:pPr>
        <w:pStyle w:val="Footnote0"/>
        <w:shd w:val="clear" w:color="auto" w:fill="auto"/>
        <w:spacing w:after="120" w:line="240" w:lineRule="auto"/>
        <w:ind w:left="1600" w:hanging="1440"/>
        <w:rPr>
          <w:rFonts w:ascii="Sylfaen" w:hAnsi="Sylfaen"/>
        </w:rPr>
      </w:pPr>
    </w:p>
    <w:p w:rsidR="004A2A4D" w:rsidRDefault="004A2A4D" w:rsidP="00DA2FB0">
      <w:pPr>
        <w:pStyle w:val="Footnote0"/>
        <w:shd w:val="clear" w:color="auto" w:fill="auto"/>
        <w:spacing w:after="120" w:line="240" w:lineRule="auto"/>
        <w:ind w:left="1600" w:hanging="1440"/>
        <w:rPr>
          <w:rFonts w:ascii="Sylfaen" w:hAnsi="Sylfaen"/>
        </w:rPr>
      </w:pPr>
    </w:p>
    <w:p w:rsidR="004A2A4D" w:rsidRPr="00DA2FB0" w:rsidRDefault="004A2A4D" w:rsidP="00DA2FB0">
      <w:pPr>
        <w:pStyle w:val="Footnote0"/>
        <w:shd w:val="clear" w:color="auto" w:fill="auto"/>
        <w:spacing w:after="120" w:line="240" w:lineRule="auto"/>
        <w:ind w:left="1600" w:hanging="1440"/>
        <w:rPr>
          <w:rFonts w:ascii="Sylfaen" w:hAnsi="Sylfaen"/>
        </w:rPr>
      </w:pPr>
    </w:p>
    <w:p w:rsidR="00B95928" w:rsidRPr="00DA2FB0" w:rsidRDefault="00DA2FB0" w:rsidP="00DA2FB0">
      <w:pPr>
        <w:pStyle w:val="Footnote0"/>
        <w:shd w:val="clear" w:color="auto" w:fill="auto"/>
        <w:spacing w:after="120" w:line="240" w:lineRule="auto"/>
        <w:ind w:left="1600" w:hanging="1440"/>
        <w:rPr>
          <w:rFonts w:ascii="Sylfaen" w:hAnsi="Sylfaen"/>
        </w:rPr>
      </w:pPr>
      <w:r w:rsidRPr="00DA2FB0">
        <w:rPr>
          <w:rFonts w:ascii="Sylfaen" w:hAnsi="Sylfaen"/>
        </w:rPr>
        <w:lastRenderedPageBreak/>
        <w:t>Примечания: 1. Указанные нормы являются минимальными и могут быть увеличены в зависимости от штатной численности фитосанитарного контрольного поста и интенсивности грузопотока подкарантинной продукции.</w:t>
      </w:r>
    </w:p>
    <w:p w:rsidR="00B95928" w:rsidRPr="00DA2FB0" w:rsidRDefault="00DA2FB0" w:rsidP="00DA2FB0">
      <w:pPr>
        <w:pStyle w:val="Footnote0"/>
        <w:shd w:val="clear" w:color="auto" w:fill="auto"/>
        <w:spacing w:after="120" w:line="240" w:lineRule="auto"/>
        <w:ind w:left="1600" w:firstLine="0"/>
        <w:jc w:val="both"/>
        <w:rPr>
          <w:rFonts w:ascii="Sylfaen" w:hAnsi="Sylfaen"/>
        </w:rPr>
      </w:pPr>
      <w:r w:rsidRPr="00DA2FB0">
        <w:rPr>
          <w:rFonts w:ascii="Sylfaen" w:hAnsi="Sylfaen"/>
        </w:rPr>
        <w:t>2.</w:t>
      </w:r>
      <w:r>
        <w:rPr>
          <w:rFonts w:ascii="Sylfaen" w:hAnsi="Sylfaen"/>
        </w:rPr>
        <w:t xml:space="preserve"> </w:t>
      </w:r>
      <w:r w:rsidRPr="00DA2FB0">
        <w:rPr>
          <w:rFonts w:ascii="Sylfaen" w:hAnsi="Sylfaen"/>
        </w:rPr>
        <w:t>Комплекты сумок инспектора на фитосанитарном контрольном посту зависят от штатной численности фитосанитарного контрольного поста.</w:t>
      </w:r>
    </w:p>
    <w:p w:rsidR="00B95928" w:rsidRPr="00DA2FB0" w:rsidRDefault="00DA2FB0" w:rsidP="00DA2FB0">
      <w:pPr>
        <w:pStyle w:val="Footnote0"/>
        <w:shd w:val="clear" w:color="auto" w:fill="auto"/>
        <w:spacing w:after="120" w:line="240" w:lineRule="auto"/>
        <w:ind w:left="1600" w:firstLine="0"/>
        <w:jc w:val="both"/>
        <w:rPr>
          <w:rFonts w:ascii="Sylfaen" w:hAnsi="Sylfaen"/>
        </w:rPr>
      </w:pPr>
      <w:r w:rsidRPr="00DA2FB0">
        <w:rPr>
          <w:rFonts w:ascii="Sylfaen" w:hAnsi="Sylfaen"/>
        </w:rPr>
        <w:t>3.</w:t>
      </w:r>
      <w:r>
        <w:rPr>
          <w:rFonts w:ascii="Sylfaen" w:hAnsi="Sylfaen"/>
        </w:rPr>
        <w:t xml:space="preserve"> </w:t>
      </w:r>
      <w:r w:rsidRPr="00DA2FB0">
        <w:rPr>
          <w:rFonts w:ascii="Sylfaen" w:hAnsi="Sylfaen"/>
        </w:rPr>
        <w:t>Допускается замена одного вида технического средства другим, аналогичным по своему назначению и применению.</w:t>
      </w:r>
    </w:p>
    <w:p w:rsidR="00B95928" w:rsidRPr="00DA2FB0" w:rsidRDefault="00DA2FB0" w:rsidP="00DA2FB0">
      <w:pPr>
        <w:pStyle w:val="Footnote0"/>
        <w:shd w:val="clear" w:color="auto" w:fill="auto"/>
        <w:spacing w:after="120" w:line="240" w:lineRule="auto"/>
        <w:ind w:left="1600" w:firstLine="0"/>
        <w:jc w:val="both"/>
        <w:rPr>
          <w:rFonts w:ascii="Sylfaen" w:hAnsi="Sylfaen"/>
        </w:rPr>
      </w:pPr>
      <w:r w:rsidRPr="00DA2FB0">
        <w:rPr>
          <w:rFonts w:ascii="Sylfaen" w:hAnsi="Sylfaen"/>
        </w:rPr>
        <w:t>4.</w:t>
      </w:r>
      <w:r>
        <w:rPr>
          <w:rFonts w:ascii="Sylfaen" w:hAnsi="Sylfaen"/>
        </w:rPr>
        <w:t xml:space="preserve"> </w:t>
      </w:r>
      <w:r w:rsidRPr="00DA2FB0">
        <w:rPr>
          <w:rFonts w:ascii="Sylfaen" w:hAnsi="Sylfaen"/>
        </w:rPr>
        <w:t>Мебель, бытовая и оргтехника, оборудование по необходимости приобретаются с учетом штатной численности фитосанитарного контрольного поста и наличия служебных помещений.</w:t>
      </w:r>
    </w:p>
    <w:p w:rsidR="00B95928" w:rsidRPr="00DA2FB0" w:rsidRDefault="00B95928" w:rsidP="00DA2FB0">
      <w:pPr>
        <w:spacing w:after="120"/>
      </w:pPr>
    </w:p>
    <w:sectPr w:rsidR="00B95928" w:rsidRPr="00DA2FB0" w:rsidSect="00DA2FB0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61" w:rsidRDefault="00A34E61" w:rsidP="00B95928">
      <w:r>
        <w:separator/>
      </w:r>
    </w:p>
  </w:endnote>
  <w:endnote w:type="continuationSeparator" w:id="0">
    <w:p w:rsidR="00A34E61" w:rsidRDefault="00A34E61" w:rsidP="00B9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61" w:rsidRDefault="00A34E61">
      <w:r>
        <w:separator/>
      </w:r>
    </w:p>
  </w:footnote>
  <w:footnote w:type="continuationSeparator" w:id="0">
    <w:p w:rsidR="00A34E61" w:rsidRDefault="00A3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617"/>
    <w:multiLevelType w:val="multilevel"/>
    <w:tmpl w:val="F1C4A7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174B4"/>
    <w:multiLevelType w:val="multilevel"/>
    <w:tmpl w:val="BF4C7E4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2D771D"/>
    <w:multiLevelType w:val="multilevel"/>
    <w:tmpl w:val="BC5C8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B11E76"/>
    <w:multiLevelType w:val="multilevel"/>
    <w:tmpl w:val="8306D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95928"/>
    <w:rsid w:val="002C6E54"/>
    <w:rsid w:val="003352F2"/>
    <w:rsid w:val="004A2A4D"/>
    <w:rsid w:val="00837FB3"/>
    <w:rsid w:val="00A34E61"/>
    <w:rsid w:val="00B95928"/>
    <w:rsid w:val="00DA2FB0"/>
    <w:rsid w:val="00F8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592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592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959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5pt">
    <w:name w:val="Body text (2) + 4.5 pt"/>
    <w:basedOn w:val="Bodytext2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12pt0">
    <w:name w:val="Body text (2) + 12 pt"/>
    <w:basedOn w:val="Bodytext2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5pt">
    <w:name w:val="Body text (2) + 5 pt"/>
    <w:basedOn w:val="Bodytext2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65pt">
    <w:name w:val="Body text (2) + 6.5 pt"/>
    <w:basedOn w:val="Bodytext2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2LucidaSansUnicode">
    <w:name w:val="Body text (2) + Lucida Sans Unicode"/>
    <w:aliases w:val="5 pt,Spacing -1 pt"/>
    <w:basedOn w:val="Bodytext2"/>
    <w:rsid w:val="00B9592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24pt0">
    <w:name w:val="Body text (2) + 4 pt"/>
    <w:aliases w:val="Italic"/>
    <w:basedOn w:val="Bodytext2"/>
    <w:rsid w:val="00B959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4.5 pt"/>
    <w:basedOn w:val="Bodytext2"/>
    <w:rsid w:val="00B9592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Footnote">
    <w:name w:val="Footnote_"/>
    <w:basedOn w:val="DefaultParagraphFont"/>
    <w:link w:val="Footnote0"/>
    <w:rsid w:val="00B959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B9592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9592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B95928"/>
    <w:pPr>
      <w:shd w:val="clear" w:color="auto" w:fill="FFFFFF"/>
      <w:spacing w:before="420" w:after="420" w:line="0" w:lineRule="atLeast"/>
      <w:ind w:hanging="13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B9592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Footnote0">
    <w:name w:val="Footnote"/>
    <w:basedOn w:val="Normal"/>
    <w:link w:val="Footnote"/>
    <w:rsid w:val="00B95928"/>
    <w:pPr>
      <w:shd w:val="clear" w:color="auto" w:fill="FFFFFF"/>
      <w:spacing w:after="360" w:line="0" w:lineRule="atLeast"/>
      <w:ind w:hanging="15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2922</Words>
  <Characters>16659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2017-01-31T07:21:00Z</dcterms:created>
  <dcterms:modified xsi:type="dcterms:W3CDTF">2017-05-30T11:22:00Z</dcterms:modified>
</cp:coreProperties>
</file>