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BD" w:rsidRDefault="00822B42" w:rsidP="000E5ABD">
      <w:pPr>
        <w:pStyle w:val="Heading20"/>
        <w:keepNext/>
        <w:keepLines/>
        <w:shd w:val="clear" w:color="auto" w:fill="auto"/>
        <w:spacing w:after="120" w:line="240" w:lineRule="auto"/>
        <w:ind w:left="9072" w:right="-30"/>
        <w:rPr>
          <w:rFonts w:ascii="Sylfaen" w:hAnsi="Sylfaen"/>
          <w:sz w:val="24"/>
          <w:szCs w:val="24"/>
          <w:lang w:val="en-US"/>
        </w:rPr>
      </w:pPr>
      <w:bookmarkStart w:id="0" w:name="bookmark1"/>
      <w:bookmarkStart w:id="1" w:name="_GoBack"/>
      <w:bookmarkEnd w:id="1"/>
      <w:r w:rsidRPr="000E5ABD">
        <w:rPr>
          <w:rFonts w:ascii="Sylfaen" w:hAnsi="Sylfaen"/>
          <w:sz w:val="24"/>
          <w:szCs w:val="24"/>
        </w:rPr>
        <w:t>УТВЕРЖДЕН</w:t>
      </w:r>
    </w:p>
    <w:p w:rsidR="00A44D13" w:rsidRPr="000E5ABD" w:rsidRDefault="00822B42" w:rsidP="000E5ABD">
      <w:pPr>
        <w:pStyle w:val="Heading20"/>
        <w:keepNext/>
        <w:keepLines/>
        <w:shd w:val="clear" w:color="auto" w:fill="auto"/>
        <w:spacing w:after="120" w:line="240" w:lineRule="auto"/>
        <w:ind w:left="9072" w:right="-30"/>
        <w:rPr>
          <w:rFonts w:ascii="Sylfaen" w:hAnsi="Sylfaen"/>
          <w:sz w:val="24"/>
          <w:szCs w:val="24"/>
        </w:rPr>
      </w:pPr>
      <w:r w:rsidRPr="000E5ABD">
        <w:rPr>
          <w:rFonts w:ascii="Sylfaen" w:hAnsi="Sylfaen"/>
          <w:sz w:val="24"/>
          <w:szCs w:val="24"/>
        </w:rPr>
        <w:t>Решением Совета</w:t>
      </w:r>
      <w:bookmarkEnd w:id="0"/>
    </w:p>
    <w:p w:rsidR="000E5ABD" w:rsidRDefault="00822B42" w:rsidP="000E5ABD">
      <w:pPr>
        <w:pStyle w:val="Heading20"/>
        <w:keepNext/>
        <w:keepLines/>
        <w:shd w:val="clear" w:color="auto" w:fill="auto"/>
        <w:spacing w:after="120" w:line="240" w:lineRule="auto"/>
        <w:ind w:left="9072" w:right="-30"/>
        <w:rPr>
          <w:rFonts w:ascii="Sylfaen" w:hAnsi="Sylfaen"/>
          <w:sz w:val="24"/>
          <w:szCs w:val="24"/>
          <w:lang w:val="en-US"/>
        </w:rPr>
      </w:pPr>
      <w:bookmarkStart w:id="2" w:name="bookmark2"/>
      <w:r w:rsidRPr="000E5AB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A44D13" w:rsidRPr="000E5ABD" w:rsidRDefault="00822B42" w:rsidP="000E5ABD">
      <w:pPr>
        <w:pStyle w:val="Heading20"/>
        <w:keepNext/>
        <w:keepLines/>
        <w:shd w:val="clear" w:color="auto" w:fill="auto"/>
        <w:spacing w:after="120" w:line="240" w:lineRule="auto"/>
        <w:ind w:left="9072" w:right="-30"/>
        <w:rPr>
          <w:rFonts w:ascii="Sylfaen" w:hAnsi="Sylfaen"/>
          <w:sz w:val="24"/>
          <w:szCs w:val="24"/>
        </w:rPr>
      </w:pPr>
      <w:r w:rsidRPr="000E5ABD">
        <w:rPr>
          <w:rFonts w:ascii="Sylfaen" w:hAnsi="Sylfaen"/>
          <w:sz w:val="24"/>
          <w:szCs w:val="24"/>
        </w:rPr>
        <w:t>от 17 марта 2016 г. № 17</w:t>
      </w:r>
      <w:bookmarkEnd w:id="2"/>
    </w:p>
    <w:p w:rsidR="000E5ABD" w:rsidRDefault="000E5ABD" w:rsidP="000E5ABD">
      <w:pPr>
        <w:pStyle w:val="Bodytext60"/>
        <w:shd w:val="clear" w:color="auto" w:fill="auto"/>
        <w:spacing w:after="120" w:line="240" w:lineRule="auto"/>
        <w:ind w:left="20"/>
        <w:jc w:val="center"/>
        <w:rPr>
          <w:rStyle w:val="Bodytext615pt0"/>
          <w:rFonts w:ascii="Sylfaen" w:hAnsi="Sylfaen"/>
          <w:spacing w:val="0"/>
          <w:sz w:val="24"/>
          <w:szCs w:val="24"/>
          <w:lang w:val="en-US"/>
        </w:rPr>
      </w:pPr>
    </w:p>
    <w:p w:rsidR="00A44D13" w:rsidRPr="000E5ABD" w:rsidRDefault="00822B42" w:rsidP="000E5ABD">
      <w:pPr>
        <w:pStyle w:val="Bodytext60"/>
        <w:shd w:val="clear" w:color="auto" w:fill="auto"/>
        <w:spacing w:after="120" w:line="240" w:lineRule="auto"/>
        <w:ind w:left="2268" w:right="2097"/>
        <w:jc w:val="center"/>
        <w:rPr>
          <w:rFonts w:ascii="Sylfaen" w:hAnsi="Sylfaen"/>
          <w:sz w:val="24"/>
          <w:szCs w:val="24"/>
        </w:rPr>
      </w:pPr>
      <w:r w:rsidRPr="000E5ABD">
        <w:rPr>
          <w:rStyle w:val="Bodytext615pt0"/>
          <w:rFonts w:ascii="Sylfaen" w:hAnsi="Sylfaen"/>
          <w:spacing w:val="0"/>
          <w:sz w:val="24"/>
          <w:szCs w:val="24"/>
        </w:rPr>
        <w:t>ПЛАН</w:t>
      </w:r>
    </w:p>
    <w:p w:rsidR="00A44D13" w:rsidRDefault="00822B42" w:rsidP="000E5ABD">
      <w:pPr>
        <w:pStyle w:val="Bodytext60"/>
        <w:shd w:val="clear" w:color="auto" w:fill="auto"/>
        <w:spacing w:after="120" w:line="240" w:lineRule="auto"/>
        <w:ind w:left="2268" w:right="2097"/>
        <w:jc w:val="center"/>
        <w:rPr>
          <w:rStyle w:val="Bodytext615pt"/>
          <w:rFonts w:ascii="Sylfaen" w:hAnsi="Sylfaen"/>
          <w:sz w:val="24"/>
          <w:szCs w:val="24"/>
          <w:lang w:val="en-US"/>
        </w:rPr>
      </w:pPr>
      <w:r w:rsidRPr="000E5ABD">
        <w:rPr>
          <w:rStyle w:val="Bodytext615pt"/>
          <w:rFonts w:ascii="Sylfaen" w:hAnsi="Sylfaen"/>
          <w:sz w:val="24"/>
          <w:szCs w:val="24"/>
        </w:rPr>
        <w:t>разработки актов и мероприятий по реализации Основных направлений промышленного</w:t>
      </w:r>
      <w:r w:rsidR="000E5ABD" w:rsidRPr="000E5ABD">
        <w:rPr>
          <w:rStyle w:val="Bodytext615pt"/>
          <w:rFonts w:ascii="Sylfaen" w:hAnsi="Sylfaen"/>
          <w:sz w:val="24"/>
          <w:szCs w:val="24"/>
        </w:rPr>
        <w:t xml:space="preserve"> </w:t>
      </w:r>
      <w:r w:rsidRPr="000E5ABD">
        <w:rPr>
          <w:rStyle w:val="Bodytext615pt"/>
          <w:rFonts w:ascii="Sylfaen" w:hAnsi="Sylfaen"/>
          <w:sz w:val="24"/>
          <w:szCs w:val="24"/>
        </w:rPr>
        <w:t>сотрудничества в рамках Евразийского экономического союза</w:t>
      </w:r>
    </w:p>
    <w:p w:rsidR="000E5ABD" w:rsidRPr="000E5ABD" w:rsidRDefault="000E5ABD" w:rsidP="000E5ABD">
      <w:pPr>
        <w:pStyle w:val="Bodytext60"/>
        <w:shd w:val="clear" w:color="auto" w:fill="auto"/>
        <w:spacing w:after="120" w:line="240" w:lineRule="auto"/>
        <w:ind w:left="2268" w:right="2097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9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2"/>
        <w:gridCol w:w="2416"/>
        <w:gridCol w:w="2761"/>
        <w:gridCol w:w="2009"/>
      </w:tblGrid>
      <w:tr w:rsidR="00A44D13" w:rsidRPr="000E5ABD" w:rsidTr="001971D6">
        <w:trPr>
          <w:tblHeader/>
          <w:jc w:val="center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D13" w:rsidRPr="000E5ABD" w:rsidRDefault="00822B42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Мероприятие</w:t>
            </w:r>
            <w:r w:rsidR="00C82B30" w:rsidRPr="00C82B30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D13" w:rsidRPr="000E5ABD" w:rsidRDefault="00822B42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Исполнитель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D13" w:rsidRPr="000E5ABD" w:rsidRDefault="00822B42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Орган, принимающий решение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D13" w:rsidRPr="000E5ABD" w:rsidRDefault="00822B42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Срок исполнения</w:t>
            </w:r>
          </w:p>
        </w:tc>
      </w:tr>
      <w:tr w:rsidR="00A44D13" w:rsidRPr="000E5ABD" w:rsidTr="001971D6">
        <w:trPr>
          <w:jc w:val="center"/>
        </w:trPr>
        <w:tc>
          <w:tcPr>
            <w:tcW w:w="1499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4D13" w:rsidRPr="000E5ABD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I. Создание евразийской сети промышленной кооперации и субконтрактации</w:t>
            </w:r>
          </w:p>
        </w:tc>
      </w:tr>
      <w:tr w:rsidR="00A44D13" w:rsidRPr="000E5ABD" w:rsidTr="001971D6">
        <w:trPr>
          <w:jc w:val="center"/>
        </w:trPr>
        <w:tc>
          <w:tcPr>
            <w:tcW w:w="7812" w:type="dxa"/>
            <w:shd w:val="clear" w:color="auto" w:fill="FFFFFF"/>
          </w:tcPr>
          <w:p w:rsidR="00A44D13" w:rsidRPr="000E5ABD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1. Анализ мирового опыта развития и создания сетей промышленной кооперации и субконтрактации</w:t>
            </w:r>
          </w:p>
        </w:tc>
        <w:tc>
          <w:tcPr>
            <w:tcW w:w="2416" w:type="dxa"/>
            <w:shd w:val="clear" w:color="auto" w:fill="FFFFFF"/>
          </w:tcPr>
          <w:p w:rsidR="00A44D13" w:rsidRPr="000E5ABD" w:rsidRDefault="00822B42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Евразийская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экономическая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 - члены Евразийского экономического союза (далее соответственно - Комиссия, государства-члены Союза)</w:t>
            </w:r>
          </w:p>
        </w:tc>
        <w:tc>
          <w:tcPr>
            <w:tcW w:w="2761" w:type="dxa"/>
            <w:shd w:val="clear" w:color="auto" w:fill="FFFFFF"/>
          </w:tcPr>
          <w:p w:rsidR="00A44D13" w:rsidRPr="000E5ABD" w:rsidRDefault="00A44D13" w:rsidP="000E5AB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/>
          </w:tcPr>
          <w:p w:rsidR="00A44D13" w:rsidRPr="000E5ABD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до 1 сентября 2016 г.</w:t>
            </w:r>
          </w:p>
        </w:tc>
      </w:tr>
      <w:tr w:rsidR="00A44D13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A44D13" w:rsidRPr="000E5ABD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2. Разработка концепции создания сети промышленной кооперации и субконтрактации, включающей в себя порядок ее формирования и финансирования</w:t>
            </w:r>
          </w:p>
        </w:tc>
        <w:tc>
          <w:tcPr>
            <w:tcW w:w="2416" w:type="dxa"/>
            <w:shd w:val="clear" w:color="auto" w:fill="FFFFFF"/>
          </w:tcPr>
          <w:p w:rsidR="00A44D13" w:rsidRPr="000E5ABD" w:rsidRDefault="00822B42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A44D13" w:rsidRPr="000E5ABD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 Комиссии</w:t>
            </w:r>
          </w:p>
        </w:tc>
        <w:tc>
          <w:tcPr>
            <w:tcW w:w="2009" w:type="dxa"/>
            <w:shd w:val="clear" w:color="auto" w:fill="FFFFFF"/>
          </w:tcPr>
          <w:p w:rsidR="00A44D13" w:rsidRPr="000E5ABD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до 1 декабря 2016 г.</w:t>
            </w:r>
          </w:p>
        </w:tc>
      </w:tr>
      <w:tr w:rsidR="00A44D13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A44D13" w:rsidRPr="000E5ABD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3. Формирование национальных сегментов сети промышленной кооперации и субконтрактации в государствах-членах</w:t>
            </w:r>
          </w:p>
        </w:tc>
        <w:tc>
          <w:tcPr>
            <w:tcW w:w="2416" w:type="dxa"/>
            <w:shd w:val="clear" w:color="auto" w:fill="FFFFFF"/>
          </w:tcPr>
          <w:p w:rsidR="00A44D13" w:rsidRPr="000E5ABD" w:rsidRDefault="00822B42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A44D13" w:rsidRPr="000E5ABD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09" w:type="dxa"/>
            <w:shd w:val="clear" w:color="auto" w:fill="FFFFFF"/>
          </w:tcPr>
          <w:p w:rsidR="00A44D13" w:rsidRPr="000E5ABD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2017 - 2018 годы</w:t>
            </w:r>
          </w:p>
        </w:tc>
      </w:tr>
      <w:tr w:rsidR="00A44D13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A44D13" w:rsidRPr="000E5ABD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4. Функционирование евразийской сети промышленной кооперации и субконтрактации посредством объединения национальных сегментов государств-членов</w:t>
            </w:r>
          </w:p>
        </w:tc>
        <w:tc>
          <w:tcPr>
            <w:tcW w:w="2416" w:type="dxa"/>
            <w:shd w:val="clear" w:color="auto" w:fill="FFFFFF"/>
          </w:tcPr>
          <w:p w:rsidR="00A44D13" w:rsidRPr="000E5ABD" w:rsidRDefault="00822B42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A44D13" w:rsidRPr="000E5ABD" w:rsidRDefault="00A44D13" w:rsidP="000E5AB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/>
          </w:tcPr>
          <w:p w:rsidR="00A44D13" w:rsidRPr="000E5ABD" w:rsidRDefault="00822B42" w:rsidP="000E5AB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 2019 года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II. О порядке согласования государствами-членами кооперационных проектов, имеющих интеграционный потенциал и представляемых в Евразийский банк развития с целью рассмотрения вопроса об их приоритетном финансировании, а также о критериях соответствия таким проектам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5. Разработка критериев отнесения проектов к кооперационным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 Комиссии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до 1 декабря 2016 г.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6. Разработка порядка рассмотрения кооперационных проектов (в том числе паспорта проекта) для их направления в Евразийский банк развития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 Комиссии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до 1 декабря 2016 г.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bottom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7. Выработка механизма взаимодействия Комиссии, государств-членов и Евразийского банка развития по реализации и финансированию кооперационных проектов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 Комиссии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до 1 сентября 2016 г.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III. О направлениях кооперационного сотрудничества, перечень которых представляется государствами-членами в Евразийский банк развития с целью рассмотрения вопроса о приоритетном финансировании проектов, соответствующих таким направлениям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8. Проведение анализа и выявление потенциала промышленной кооперации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до 1 сентября 2016 г.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bottom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9. Разработка перечня взаимовыгодных направлений кооперационного сотрудничества для приоритетного финансирования Евразийским банком развития кооперационных проектов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 Комиссии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до 31 декабря 2016 г.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10. Мониторинг кооперационного взаимодействия и реализации кооперационных проектов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Коллегия Комиссии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ежегодно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IV. О рассмотрении кооперационных проектов, имеющих интеграционный потенциал для приоритетного финансирования Евразийским банком развития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11. Создание государствами-членами совместно с Евразийским банком развития рабочей группы по рассмотрению кооперационных проектов, имеющих интеграционный потенциал для приоритетного их финансирования Евразийским банком развития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Консультативный комитет по промышленности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2016 год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 xml:space="preserve">12. Рассмотрение Консультативным комитетом по промышленности кооперационных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проектов, имеющих интеграционный потенциал для приоритетного финансирования Евразийским банком развития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Консультативный комитет по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промышленности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по мере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необходимости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V. Об использовании механизма учета технологических операций для определения совместно произведенной государствами-членами продукции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bottom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13. Разработка нормативного акта органа Союза об использовании механизма учета технологических операций для определения совместно произведенной государствами-членами продукции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 Комиссии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до 1 ноября 2016 г.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14. Определение технологических операций в приоритетных отраслях промышленности для совместно произведенной продукции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 Комиссии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до 1 ноября 2017 г.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VI. О комплексе мер по защите рынка Союза от контрафактной продукции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15. Анализ международной практики защиты внутреннего рынка от незаконного оборота промышленной продукции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до 1 октября 2016 г.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16. Внесение предложений по согласованному государствами-членами комплексу мер по защите рынка Союза от незаконного оборота промышленной продукции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до 1 октября 2017 г.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VII. О продвижении совместно произведенной промышленной продукции государств-членов на рынки третьих стран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17. Анализ международного опыта (Китай, Европейский союз и др.) об использовании механизмов продвижения промышленной продукции государств-членов на экспорт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2016 - 2017 годы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18. Анализ возможностей продвижения промышленной продукции государств-членов в рамках заключаемых соглашений о создании зон свободной торговли с третьими странами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2016 - 2017 годы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bottom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19. Анализ возможностей продвижения совместно произведенной промышленной продукции государств-членов на экспорт в приоритетных отраслях промышленности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2016 - 2017 годы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20. Разработка рекомендации о мерах по продвижению совместно произведенной продукции приоритетных отраслей государств-членов на рынки третьих стран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 Комиссии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2016 - 2017 годы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bottom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 xml:space="preserve">21. Выработка предложений по возможным направлениям реализации совместных кооперационных проектов в рамках согласованных подходов сопряжения Союза и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Экономического пояса Шелкового пути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 Комиссии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2016 - 2017 годы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VIII. О приоритетах сотрудничества государств-членов в целях ускорения технологической модернизации и повышения инновационной активности организаций в рамках Союза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bottom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22. Разработка рекомендации о перечне приоритетов сотрудничества государств-членов в целях ускорения технологической модернизации и повышения инновационной активности организаций в рамках Союза с учетом прикладных и фундаментальных исследований, проводимых государствами-членами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Коллегия Комиссии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2016 год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IX. О распространении наилучшей практики создания и обеспечения функционирования объектов индустриально-инновационной инфраструктуры государств-членов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bottom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23. Разработка рекомендации о распространении наилучшей практики создания и обеспечения функционирования объектов индустриально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softHyphen/>
              <w:t>инновационной инфраструктуры государств-членов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Коллегия Комиссии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2016 год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X. О подходах к цифровой трансформации промышленности государств-членов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24. Анализ мирового опыта развития промышленности и подходов к цифровой трансформации промышленности государств-членов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2016 год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bottom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25. Разработка концепции создания условий для цифровой трансформации промышленности государств-членов и формирования единого цифрового промышленного пространства Союза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 Комиссии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2017 - 2018 годы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26. Создание условий для цифровой трансформации промышленности и формирования единого цифрового промышленного пространства Союза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 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2018 - 2019 годы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XI. О формировании, функционировании и финансировании евразийских технологических платформ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27. Утверждение положения о формировании, функционировании и финансировании евразийских технологических платформ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Евразийский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межправительственный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2016 год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28. Формирование приоритетных евразийских технологических платформ, предусмотренных перечнем направлений по формированию евразийских технологических платформ, утверждаемым Евразийским межправительственным советом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2016-2019 годы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29. Реализация совместных проектов государств-членов евразийскими технологическими платформами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евразийские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технологические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платформы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2018 - 2021 годы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XII. О разработке, реализации и финансировании межгосударственных программ и проектов в сфере промышленности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30. Разработка положения о разработке, реализации и финансировании межгосударственных программ и проектов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  <w:vAlign w:val="bottom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Евразийский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межправительственный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до 31 декабря 2017 г.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XIII. О Концепции создания Евразийского инжинирингового центра по станкостроению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31. Разработка концепции создания Евразийского инжинирингового центра по станкостроению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Евразийский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межправительственный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до 1 сентября 2016 г.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XIV. Создание евразийской сети трансфера технологий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32. Разработка нормативного акта органа Союза о создании и функционировании евразийской сети трансфера технологий, в том числе: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 Комиссии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2017 год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bottom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ind w:left="6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концепции создания и функционирования евразийской сети трансфера технологий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spacing w:after="120"/>
              <w:rPr>
                <w:sz w:val="20"/>
                <w:szCs w:val="20"/>
              </w:rPr>
            </w:pP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ind w:left="6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порядка формирования и финансирования евразийской сети трансфера технологий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spacing w:after="120"/>
              <w:rPr>
                <w:sz w:val="20"/>
                <w:szCs w:val="20"/>
              </w:rPr>
            </w:pP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33. Формирование национальных сегментов евразийской сети трансфера технологий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2018 год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34. Функционирование евразийской сети трансфера технологий посредством объединения национальных сегментов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 2019 года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XV. О порядке мониторинга рынка промышленной продукции в рамках Союза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35. Разработка положения о порядке мониторинга рынка промышленной продукции в рамках Союза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 Комиссии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2016 год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36. Доклад Комиссии государствам-членам по итогам мониторинга рынка промышленной продукции в рамках Союза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Коллегия Комиссии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ежегодно, начиная с 2016 года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 xml:space="preserve">37. Участие в заседаниях рабочей группы по учету эффективности взаимного и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отраслевого влияния реализации Договора о Евразийском экономическом союзе от 29 мая 2014 года в части, касающейся выявления барьеров в сотрудничестве и развитии промышленных предприятий государств-членов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постоянно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XVI. О порядке мониторинга системообразующих промышленных предприятий государств-членов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bottom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38. Разработка положения о порядке мониторинга системообразующих промышленных предприятий государств-членов для выявления барьеров в сотрудничестве и развитии промышленных предприятий государств-членов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 Комиссии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2017 год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bottom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39. Доклад Комиссии государствам-членам по результатам мониторинга системообразующих промышленных предприятий, направленный на выявление барьеров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Коллегия Комиссии</w:t>
            </w:r>
          </w:p>
        </w:tc>
        <w:tc>
          <w:tcPr>
            <w:tcW w:w="2009" w:type="dxa"/>
            <w:shd w:val="clear" w:color="auto" w:fill="FFFFFF"/>
            <w:vAlign w:val="bottom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ежегодно, начиная с 2017 года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ind w:left="2330" w:right="2158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XVII. О ежегодном мониторинге и анализе результатов реализации Основных направлений промышленного сотрудничества в рамках Союза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40. Разработка положения о ежегодном мониторинге и анализе результатов реализации Основных направлений промышленного сотрудничества в рамках Евразийского экономического союза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 Комиссии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2016 год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ind w:left="1196" w:right="1308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XVIII. О развитии промышленного сотрудничества по приоритетным видам экономической деятельности и чувствительным товарам, приоритетным для промышленного сотрудничества государств-членов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41. Проведение государствами-членами консультаций по чувствительным товарам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009" w:type="dxa"/>
            <w:shd w:val="clear" w:color="auto" w:fill="FFFFFF"/>
            <w:vAlign w:val="bottom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по инициативе государств- членов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42. Проведение государствами-членами консультаций по вопросу защиты интересов промышленных предприятий государств-членов в случае возникновения острой конкуренции с поставляемой на рынок Союза аналогичной импортной продукцией из третьих стран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при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необходимости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43. Разработка нормативного акта органа Союза о развитии сотрудничества государств-членов в сфере наноиндустрии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при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необходимости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44. Разработка нормативного акта органа Союза о развитии сотрудничества государств-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членов в сфере подъемно-транспортного оборудования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при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необходимости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45. Представление для рассмотрения Советом Комиссии рекомендации о развитии сотрудничества государств-членов в сфере производства строительных материалов, включая производство цемента и стекла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Garamond0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при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необходимости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46. Доработка рекомендации органа Союза о развитии сотрудничества государств-членов в сфере производства продукции отрасли черной металлургии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при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необходимости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47. Разработка рекомендации органа Союза о развитии сотрудничества государств-членов в сфере производства продукции отрасли цветной металлургии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при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необходимости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bottom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48. Разработка рекомендации органа Союза, направленной на развитие сотрудничества государств-членов в сфере сельскохозяйственного машиностроения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при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необходимости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49. Проработка вопросов сотрудничества государств-членов в области реализации совместных кооперационных проектов в легкой промышленности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при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необходимости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50. Проработка вопросов сотрудничества государств-членов в области обработки древесины и производства изделий из дерева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при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необходимости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51. Разработка рекомендации по вопросам сотрудничества государств-членов в области энергетического машиностроения и электротехнической промышленности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при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необходимости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52. Проработка вопросов сотрудничества государств-членов в области производства электромобилей и зарядной инфраструктуры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при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необходимости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53. Участие в разработке политик в таких областях, как торговая, таможенно-тарифная, конкурентная, государственных закупок, технического регулирования, развития предпринимательской деятельности, транспорта и инфраструктуры, а также в других областях, для учета развития промышленных комплексов государств-членов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постоянно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54. Взаимодействие с координационным советом по развитию машиностроения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постоянно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ind w:left="1054" w:right="145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XIX. О результатах ежегодного мониторинга и анализа реализации Основных направлений промышленного сотрудничества в рамках Евразийского экономического союза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  <w:vAlign w:val="bottom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55. Доклад Комиссии о результатах ежегодного мониторинга и анализа реализации Основных направлений промышленного сотрудничества в рамках Евразийского экономического союза, по итогам которого могут быть уточнены приоритетные виды экономической деятельности в рамках ОНПС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 Комиссии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ежегодно, начиная с 2017 года</w:t>
            </w:r>
          </w:p>
        </w:tc>
      </w:tr>
      <w:tr w:rsidR="00C82B30" w:rsidRPr="000E5ABD" w:rsidTr="001971D6">
        <w:trPr>
          <w:jc w:val="center"/>
        </w:trPr>
        <w:tc>
          <w:tcPr>
            <w:tcW w:w="14998" w:type="dxa"/>
            <w:gridSpan w:val="4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ind w:left="1196" w:right="1450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XX. О внесении изменений в Основные направления промышленного сотрудничества в рамках Евразийского экономического союза, перечень приоритетных видов деятельности, перечень чувствительных товаров</w:t>
            </w:r>
          </w:p>
        </w:tc>
      </w:tr>
      <w:tr w:rsidR="00C82B30" w:rsidRPr="000E5ABD" w:rsidTr="001971D6">
        <w:trPr>
          <w:jc w:val="center"/>
        </w:trPr>
        <w:tc>
          <w:tcPr>
            <w:tcW w:w="7812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56. Разработка нормативного акта органа Союза о внесении изменений (корректировке) в Основные направления промышленного сотрудничества в рамках Евразийского экономического союза</w:t>
            </w:r>
          </w:p>
        </w:tc>
        <w:tc>
          <w:tcPr>
            <w:tcW w:w="2416" w:type="dxa"/>
            <w:shd w:val="clear" w:color="auto" w:fill="FFFFFF"/>
          </w:tcPr>
          <w:p w:rsidR="00C82B30" w:rsidRPr="000E5ABD" w:rsidRDefault="00C82B30" w:rsidP="001971D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государства-члены,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Комиссия</w:t>
            </w:r>
          </w:p>
        </w:tc>
        <w:tc>
          <w:tcPr>
            <w:tcW w:w="2761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Евразийский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межправительственный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совет</w:t>
            </w:r>
          </w:p>
        </w:tc>
        <w:tc>
          <w:tcPr>
            <w:tcW w:w="2009" w:type="dxa"/>
            <w:shd w:val="clear" w:color="auto" w:fill="FFFFFF"/>
          </w:tcPr>
          <w:p w:rsidR="00C82B30" w:rsidRPr="000E5ABD" w:rsidRDefault="00C82B30" w:rsidP="003C57D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при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0E5ABD">
              <w:rPr>
                <w:rStyle w:val="Bodytext211pt"/>
                <w:rFonts w:ascii="Sylfaen" w:hAnsi="Sylfaen"/>
                <w:sz w:val="20"/>
                <w:szCs w:val="20"/>
              </w:rPr>
              <w:t>необходимости</w:t>
            </w:r>
          </w:p>
        </w:tc>
      </w:tr>
    </w:tbl>
    <w:p w:rsidR="00A44D13" w:rsidRPr="000E5ABD" w:rsidRDefault="00A44D13" w:rsidP="000E5ABD">
      <w:pPr>
        <w:spacing w:after="120"/>
        <w:rPr>
          <w:sz w:val="20"/>
          <w:szCs w:val="20"/>
        </w:rPr>
      </w:pPr>
    </w:p>
    <w:p w:rsidR="00A44D13" w:rsidRPr="000E5ABD" w:rsidRDefault="00822B42" w:rsidP="000E5ABD">
      <w:pPr>
        <w:pStyle w:val="Tablecaption30"/>
        <w:shd w:val="clear" w:color="auto" w:fill="auto"/>
        <w:spacing w:after="120" w:line="240" w:lineRule="auto"/>
        <w:rPr>
          <w:rFonts w:ascii="Sylfaen" w:hAnsi="Sylfaen"/>
        </w:rPr>
      </w:pPr>
      <w:r w:rsidRPr="000E5ABD">
        <w:rPr>
          <w:rFonts w:ascii="Sylfaen" w:hAnsi="Sylfaen"/>
          <w:lang w:eastAsia="en-US" w:bidi="en-US"/>
        </w:rPr>
        <w:t xml:space="preserve">* </w:t>
      </w:r>
    </w:p>
    <w:p w:rsidR="00A44D13" w:rsidRPr="000E5ABD" w:rsidRDefault="00A44D13" w:rsidP="000E5ABD">
      <w:pPr>
        <w:spacing w:after="120"/>
        <w:rPr>
          <w:sz w:val="20"/>
          <w:szCs w:val="20"/>
        </w:rPr>
      </w:pPr>
    </w:p>
    <w:p w:rsidR="00A44D13" w:rsidRPr="000E5ABD" w:rsidRDefault="00A44D13" w:rsidP="000E5ABD">
      <w:pPr>
        <w:spacing w:after="120"/>
        <w:rPr>
          <w:sz w:val="20"/>
          <w:szCs w:val="20"/>
        </w:rPr>
      </w:pPr>
    </w:p>
    <w:p w:rsidR="00A44D13" w:rsidRPr="000E5ABD" w:rsidRDefault="00A44D13" w:rsidP="000E5ABD">
      <w:pPr>
        <w:spacing w:after="120"/>
        <w:rPr>
          <w:sz w:val="2"/>
          <w:szCs w:val="2"/>
        </w:rPr>
      </w:pPr>
    </w:p>
    <w:sectPr w:rsidR="00A44D13" w:rsidRPr="000E5ABD" w:rsidSect="000E5ABD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1D3" w:rsidRDefault="000611D3" w:rsidP="00A44D13">
      <w:r>
        <w:separator/>
      </w:r>
    </w:p>
  </w:endnote>
  <w:endnote w:type="continuationSeparator" w:id="0">
    <w:p w:rsidR="000611D3" w:rsidRDefault="000611D3" w:rsidP="00A4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1D3" w:rsidRDefault="000611D3"/>
  </w:footnote>
  <w:footnote w:type="continuationSeparator" w:id="0">
    <w:p w:rsidR="000611D3" w:rsidRDefault="000611D3"/>
  </w:footnote>
  <w:footnote w:id="1">
    <w:p w:rsidR="00C82B30" w:rsidRPr="00C82B30" w:rsidRDefault="00C82B30">
      <w:pPr>
        <w:pStyle w:val="FootnoteText"/>
      </w:pPr>
      <w:r w:rsidRPr="00C82B30">
        <w:rPr>
          <w:rStyle w:val="FootnoteReference"/>
        </w:rPr>
        <w:sym w:font="Symbol" w:char="F02A"/>
      </w:r>
      <w:r>
        <w:t xml:space="preserve"> </w:t>
      </w:r>
      <w:r w:rsidRPr="000E5ABD">
        <w:t>Наименование документа может быть уточнено в ходе его разработки, изменения и</w:t>
      </w:r>
      <w:r w:rsidRPr="000E5ABD">
        <w:rPr>
          <w:lang w:eastAsia="en-US" w:bidi="en-US"/>
        </w:rPr>
        <w:t xml:space="preserve"> </w:t>
      </w:r>
      <w:r w:rsidRPr="000E5ABD">
        <w:t>план вносятся нормативным актом Коллегии Комиссии.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83201"/>
    <w:multiLevelType w:val="multilevel"/>
    <w:tmpl w:val="E822F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4D13"/>
    <w:rsid w:val="000611D3"/>
    <w:rsid w:val="000E5ABD"/>
    <w:rsid w:val="001971D6"/>
    <w:rsid w:val="00822B42"/>
    <w:rsid w:val="00A44D13"/>
    <w:rsid w:val="00B01227"/>
    <w:rsid w:val="00C8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4D1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4D13"/>
    <w:rPr>
      <w:color w:val="0066CC"/>
      <w:u w:val="single"/>
    </w:rPr>
  </w:style>
  <w:style w:type="character" w:customStyle="1" w:styleId="Bodytext6">
    <w:name w:val="Body text (6)_"/>
    <w:basedOn w:val="DefaultParagraphFont"/>
    <w:link w:val="Bodytext60"/>
    <w:rsid w:val="00A44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5pt">
    <w:name w:val="Body text (6) + 15 pt"/>
    <w:aliases w:val="Bold"/>
    <w:basedOn w:val="Bodytext6"/>
    <w:rsid w:val="00A4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A4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A4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A4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44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A44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egoeUI">
    <w:name w:val="Body text (2) + Segoe UI"/>
    <w:aliases w:val="14 pt,Body text (2) + Sylfaen,Body text (2) + Arial Unicode MS,10.5 pt"/>
    <w:basedOn w:val="Bodytext2"/>
    <w:rsid w:val="00A44D1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Garamond">
    <w:name w:val="Body text (2) + Garamond"/>
    <w:aliases w:val="16 pt"/>
    <w:basedOn w:val="Bodytext2"/>
    <w:rsid w:val="00A44D1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A44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A4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A4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1">
    <w:name w:val="Body text (5)"/>
    <w:basedOn w:val="Bodytext5"/>
    <w:rsid w:val="00A4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A44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15pt0">
    <w:name w:val="Body text (6) + 15 pt"/>
    <w:aliases w:val="Bold,Spacing 2 pt"/>
    <w:basedOn w:val="Bodytext6"/>
    <w:rsid w:val="00A44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A44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Garamond0">
    <w:name w:val="Body text (2) + Garamond"/>
    <w:aliases w:val="4 pt"/>
    <w:basedOn w:val="Bodytext2"/>
    <w:rsid w:val="00A44D1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A44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60">
    <w:name w:val="Body text (6)"/>
    <w:basedOn w:val="Normal"/>
    <w:link w:val="Bodytext6"/>
    <w:rsid w:val="00A44D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Normal"/>
    <w:link w:val="Heading1"/>
    <w:rsid w:val="00A44D1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A44D1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44D13"/>
    <w:pPr>
      <w:shd w:val="clear" w:color="auto" w:fill="FFFFFF"/>
      <w:spacing w:before="540" w:line="245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A44D13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A44D13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A44D13"/>
    <w:pPr>
      <w:shd w:val="clear" w:color="auto" w:fill="FFFFFF"/>
      <w:spacing w:line="518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A44D1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Bold">
    <w:name w:val="Body text (2) + Bold"/>
    <w:basedOn w:val="Bodytext2"/>
    <w:rsid w:val="000E5A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2B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2B30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2B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C0A0C-DBF5-4747-BFD4-9CB0ACCE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2017-03-06T13:10:00Z</dcterms:created>
  <dcterms:modified xsi:type="dcterms:W3CDTF">2017-05-26T06:17:00Z</dcterms:modified>
</cp:coreProperties>
</file>