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A8" w:rsidRPr="00E706A8" w:rsidRDefault="00E706A8" w:rsidP="00E706A8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УТВЕРЖДЕНА</w:t>
      </w:r>
    </w:p>
    <w:p w:rsidR="00E706A8" w:rsidRPr="00E706A8" w:rsidRDefault="00E706A8" w:rsidP="00E706A8">
      <w:pPr>
        <w:pStyle w:val="Bodytext30"/>
        <w:shd w:val="clear" w:color="auto" w:fill="auto"/>
        <w:spacing w:line="240" w:lineRule="auto"/>
        <w:ind w:left="4536"/>
        <w:rPr>
          <w:rFonts w:ascii="Sylfaen" w:hAnsi="Sylfaen"/>
          <w:b w:val="0"/>
          <w:sz w:val="24"/>
          <w:szCs w:val="24"/>
          <w:lang w:val="en-US"/>
        </w:rPr>
      </w:pPr>
      <w:r w:rsidRPr="00E706A8">
        <w:rPr>
          <w:rFonts w:ascii="Sylfaen" w:hAnsi="Sylfaen"/>
          <w:b w:val="0"/>
          <w:sz w:val="24"/>
          <w:szCs w:val="24"/>
        </w:rPr>
        <w:t>Решением Высшего Евразийского экономического совета</w:t>
      </w:r>
    </w:p>
    <w:p w:rsidR="00CE267F" w:rsidRPr="00E772A1" w:rsidRDefault="00CE267F" w:rsidP="00CE267F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</w:rPr>
        <w:t xml:space="preserve">от 12 февраля 2016 г. № </w:t>
      </w:r>
      <w:r>
        <w:rPr>
          <w:rFonts w:ascii="Sylfaen" w:hAnsi="Sylfaen"/>
          <w:sz w:val="24"/>
          <w:szCs w:val="24"/>
          <w:lang w:val="en-US"/>
        </w:rPr>
        <w:t>13</w:t>
      </w:r>
      <w:bookmarkStart w:id="0" w:name="_GoBack"/>
      <w:bookmarkEnd w:id="0"/>
    </w:p>
    <w:p w:rsidR="00E706A8" w:rsidRPr="00E706A8" w:rsidRDefault="00E706A8" w:rsidP="00734BAB">
      <w:pPr>
        <w:pStyle w:val="Bodytext30"/>
        <w:shd w:val="clear" w:color="auto" w:fill="auto"/>
        <w:spacing w:line="240" w:lineRule="auto"/>
        <w:ind w:left="2268" w:right="226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E706A8" w:rsidRDefault="00D27343" w:rsidP="00734BAB">
      <w:pPr>
        <w:pStyle w:val="Bodytext30"/>
        <w:shd w:val="clear" w:color="auto" w:fill="auto"/>
        <w:spacing w:line="240" w:lineRule="auto"/>
        <w:ind w:left="2268" w:right="226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  <w:r w:rsidRPr="00E706A8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КОНЦЕПЦИЯ</w:t>
      </w:r>
    </w:p>
    <w:p w:rsidR="00CA355D" w:rsidRPr="00E706A8" w:rsidRDefault="00D27343" w:rsidP="00734BAB">
      <w:pPr>
        <w:pStyle w:val="Bodytext30"/>
        <w:shd w:val="clear" w:color="auto" w:fill="auto"/>
        <w:spacing w:line="240" w:lineRule="auto"/>
        <w:ind w:left="2268" w:right="2260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формирования общего рынка газа</w:t>
      </w:r>
      <w:r w:rsidR="00E706A8" w:rsidRPr="00E706A8">
        <w:rPr>
          <w:rFonts w:ascii="Sylfaen" w:hAnsi="Sylfaen"/>
          <w:sz w:val="24"/>
          <w:szCs w:val="24"/>
        </w:rPr>
        <w:t xml:space="preserve"> </w:t>
      </w:r>
      <w:r w:rsidRPr="00E706A8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E706A8" w:rsidRPr="00E706A8" w:rsidRDefault="00E706A8" w:rsidP="00E706A8">
      <w:pPr>
        <w:pStyle w:val="Bodytext30"/>
        <w:shd w:val="clear" w:color="auto" w:fill="auto"/>
        <w:spacing w:line="240" w:lineRule="auto"/>
        <w:ind w:left="2127" w:right="1126"/>
        <w:rPr>
          <w:rFonts w:ascii="Sylfaen" w:hAnsi="Sylfaen"/>
          <w:sz w:val="24"/>
          <w:szCs w:val="24"/>
        </w:rPr>
      </w:pPr>
    </w:p>
    <w:p w:rsidR="00CA355D" w:rsidRPr="00E706A8" w:rsidRDefault="00D27343" w:rsidP="00E706A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I. Общие положения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Настоящая Концепция разработана в целях реализации пункта 2 статьи 83 Договора о Евразийском экономическом союзе от 29 мая 2014 года (далее - Договор).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Настоящая Концепция направлена на обеспечение формирования государствами - членами Евразийского экономического союза (далее соответственно - государства-члены, Союз) общего рынка газа Союза, предусматривающего: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взаимную торговлю газом между участниками общего рынка газа Союза;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транспортировку газа, принадлежащего участникам общего рынка газа Союза и предназначенного для поставки потребителям газа на общем рынке газа Союза, по газотранспортным системам.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Формирование общего рынка газа Союза является неотъемлемой частью экономической интеграции в рамках Союза и направлено на обеспечение благоприятных условий для свободного движения товаров, услуг, технологий и капиталов между государствами-членами.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Формирование общего рынка газа Союза осуществляется с учетом: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обязательств государств-членов, определяемых международными договорами;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особенностей функционирования и развития газовых рынков государств-членов;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первоочередного обеспечения внутренних потребностей в газе государств-членов;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законодательства государств-членов;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международного опыта формирования общих рынков газа.</w:t>
      </w:r>
    </w:p>
    <w:p w:rsidR="00734BAB" w:rsidRDefault="00734BAB" w:rsidP="00E706A8">
      <w:pPr>
        <w:pStyle w:val="Bodytext20"/>
        <w:shd w:val="clear" w:color="auto" w:fill="auto"/>
        <w:spacing w:before="0" w:after="120" w:line="240" w:lineRule="auto"/>
        <w:ind w:left="3760" w:firstLine="0"/>
        <w:jc w:val="both"/>
        <w:rPr>
          <w:rFonts w:ascii="Sylfaen" w:hAnsi="Sylfaen"/>
          <w:sz w:val="24"/>
          <w:szCs w:val="24"/>
          <w:lang w:val="en-US"/>
        </w:rPr>
      </w:pPr>
    </w:p>
    <w:p w:rsidR="00CA355D" w:rsidRPr="00E706A8" w:rsidRDefault="00D27343" w:rsidP="00E706A8">
      <w:pPr>
        <w:pStyle w:val="Bodytext20"/>
        <w:shd w:val="clear" w:color="auto" w:fill="auto"/>
        <w:spacing w:before="0" w:after="120" w:line="240" w:lineRule="auto"/>
        <w:ind w:left="3760" w:firstLine="0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II.</w:t>
      </w:r>
      <w:r w:rsidR="00734BAB">
        <w:rPr>
          <w:rFonts w:ascii="Sylfaen" w:hAnsi="Sylfaen"/>
          <w:sz w:val="24"/>
          <w:szCs w:val="24"/>
        </w:rPr>
        <w:t xml:space="preserve"> </w:t>
      </w:r>
      <w:r w:rsidRPr="00E706A8">
        <w:rPr>
          <w:rFonts w:ascii="Sylfaen" w:hAnsi="Sylfaen"/>
          <w:sz w:val="24"/>
          <w:szCs w:val="24"/>
        </w:rPr>
        <w:t>Определения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Для целей настоящей Концепции используются понятия, которые означают следующее: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lastRenderedPageBreak/>
        <w:t>«внутренние потребности в газе» - объемы газа, необходимые для потребления на территории каждого из государств-членов;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«внутренний рынок газа государства-члена» - совокупность торгово-экономических отношений хозяйствующих субъектов на территории государства-члена в сфере транспортировки и поставки газа, действующих на основании законодательства государства-члена;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«газ» - горючая смесь газообразных углеводородов и других газов, состоящая в основном из метана и транспортируемая в сжатом газообразном состоянии по газотранспортным системам;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«газотранспортные системы» - сооружения для транспортировки газа, включающие магистральные газопроводы и связанные с ними единым технологическим процессом объекты, кроме газораспределительных сетей;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«доступ к газотранспортным системам» - предоставление права использования газотранспортных систем, управляемых субъектами естественных монополий государств-членов, для транспортировки газа;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«инфраструктурные организации» - операторы газотранспортных систем, расположенных на территориях государств-членов, и операторы биржевых торгов;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«транспортировка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и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поставка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газа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между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государствами-членами» - транспортировка и поставка газа с территории одного государства-члена на территорию другого государства-члена;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«общий рынок газа Союза» - совокупность торгово- экономических отношений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хозяйствующих субъектов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государств-членов в сфере транспортировки и поставки газа между государствами-членами;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«оператор биржевых торгов» - юридическое лицо, оказывающее услуги по осуществлению биржевой оптовой торговли газом на территории государства-члена и обеспечивающее исполнение договоров, заключенных при осуществлении данной торговли, путем взаимодействия с операторами газотранспортных систем, расположенных на территориях государств-членов;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«оператор газотранспортной системы» - юридическое лицо, являющееся собственником газотранспортной системы или владеющее газотранспортной системой на ином законном основании и осуществляющее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оперативно-диспетчерское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управление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газотранспортной системой, транспортировку газа по газотранспортной системе;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«поставка газа» - передача газа от поставщика газа потребителю газа на установленных соответствующим договором условиях;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«поставщик газа» - юридическое лицо, осуществляющее поставку газа на территориях государств-членов;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 xml:space="preserve">«потребитель газа» - юридическое лицо, зарегистрированное на территории государства-члена и приобретающее газ для собственных, производственных или </w:t>
      </w:r>
      <w:r w:rsidRPr="00E706A8">
        <w:rPr>
          <w:rFonts w:ascii="Sylfaen" w:hAnsi="Sylfaen"/>
          <w:sz w:val="24"/>
          <w:szCs w:val="24"/>
        </w:rPr>
        <w:lastRenderedPageBreak/>
        <w:t>иных хозяйственных нужд;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«свободные мощности» - технологически возможные свободные мощности магистральных газопроводов государств-членов, определяемые в соответствии с едиными правилами доступа к газотранспортным системам, расположенным на территориях государств-членов;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«субъекты общего рынка газа Союза» - участники общего рынка газа Союза и инфраструктурные организации, обеспечивающие функционирование общего рынка газа Союза;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«транспортировка газа» - перемещение газа по газотранспортной системе от пункта приема до пункта сдачи или передачи газа в другие газотранспортные системы;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«услуги по транспортировке газа» - услуги по перемещению газа по газотранспортным системам.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«участники общего рынка газа Союза» - поставщики газа и потребители газа, зарегистрированные на территориях государств-членов и при необходимости уполномоченные государством-членом на поставку и (или) покупку газа на общем рынке газа Союза.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Иные понятия используются в настоящей Концепции в значениях, определенных Договором.</w:t>
      </w:r>
    </w:p>
    <w:p w:rsidR="00734BAB" w:rsidRDefault="00734BAB" w:rsidP="00734BAB">
      <w:pPr>
        <w:pStyle w:val="Bodytext20"/>
        <w:shd w:val="clear" w:color="auto" w:fill="auto"/>
        <w:spacing w:before="0" w:after="120" w:line="240" w:lineRule="auto"/>
        <w:ind w:left="2268" w:right="2260" w:firstLine="0"/>
        <w:rPr>
          <w:rFonts w:ascii="Sylfaen" w:hAnsi="Sylfaen"/>
          <w:sz w:val="24"/>
          <w:szCs w:val="24"/>
          <w:lang w:val="en-US"/>
        </w:rPr>
      </w:pP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left="2268" w:right="2260" w:firstLine="0"/>
        <w:jc w:val="center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III.</w:t>
      </w:r>
      <w:r w:rsidR="00734BAB" w:rsidRPr="00734BAB">
        <w:rPr>
          <w:rFonts w:ascii="Sylfaen" w:hAnsi="Sylfaen"/>
          <w:sz w:val="24"/>
          <w:szCs w:val="24"/>
        </w:rPr>
        <w:t xml:space="preserve"> </w:t>
      </w:r>
      <w:r w:rsidRPr="00E706A8">
        <w:rPr>
          <w:rFonts w:ascii="Sylfaen" w:hAnsi="Sylfaen"/>
          <w:sz w:val="24"/>
          <w:szCs w:val="24"/>
        </w:rPr>
        <w:t>Цели, принципы и задачи формирования общего рынка газа Союза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Основными целями формирования общего рынка газа Союза являются: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повышение энергетической безопасности государств-членов;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повышение надежности, доступности и качества газоснабжения потребителей газа на территориях государств-членов;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повышение экономической эффективности использования газотранспортных систем, расположенных на территориях государств-членов.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Формирование общего рынка газа Союза осуществляется в соответствии с основными принципами формирования общих рынков энергетических ресурсов, указанными в пункте 1 статьи 79 Договора, и основными принципами формирования общего рынка газа Союза, указанными в пункте 3 Протокола о правилах доступа к услугам субъектов естественных монополий в сфере транспортировки газа по газотранспортным системам, включая основы ценообразования и тарифной политики (приложение № 22 к Договору).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Формирование общего рынка газа Союза основывается на развитии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внутренних рынков газа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государств-членов и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предусматривает: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 xml:space="preserve">обеспечение внутренних потребностей в газе государства-члена за счет </w:t>
      </w:r>
      <w:r w:rsidRPr="00E706A8">
        <w:rPr>
          <w:rFonts w:ascii="Sylfaen" w:hAnsi="Sylfaen"/>
          <w:sz w:val="24"/>
          <w:szCs w:val="24"/>
        </w:rPr>
        <w:lastRenderedPageBreak/>
        <w:t>ресурсов газа, добываемых и (или) приобретаемых на территории этого государства-члена, на территориях других государств-членов и при необходимости на территориях третьих государств, при этом объемы, цена продажи газа и тарифы на услуги по его транспортировке, а также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коммерческие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и иные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условия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транспортировки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газа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определяются гражданско-правовыми договорами между</w:t>
      </w:r>
    </w:p>
    <w:p w:rsidR="00CA355D" w:rsidRPr="00E706A8" w:rsidRDefault="00CA355D" w:rsidP="00734BAB">
      <w:pPr>
        <w:spacing w:after="120"/>
        <w:ind w:firstLine="567"/>
        <w:jc w:val="both"/>
        <w:sectPr w:rsidR="00CA355D" w:rsidRPr="00E706A8" w:rsidSect="00E706A8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lastRenderedPageBreak/>
        <w:t>хозяйствующими субъектами государства-члена в соответствии с законодательством государства-члена;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право государства-члена принимать необходимые регулятивные меры на внутреннем рынке газа государства-члена в случае угрозы экономической или энергетической безопасности государства-члена.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Формирование общего рынка газа Союза требует решения следующих основных задач: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обеспечение недискриминационного доступа участников общего рынка газа Союза к общему рынку газа Союза;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создание благоприятных условий для развития добросовестной конкуренции между участниками общего рынка газа Союза в сфере поставки газа на общем рынке газа Союза;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переход к рыночным механизмам ценообразования в отношении газа на общем рынке газа Союза;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рассмотрение вопросов использования национальных валют в расчетах за газ;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создание благоприятных условий для привлечения инвестиций в развитие газотранспортных систем государств-членов, включая реализацию совместных проектов;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недискриминационное и прозрачное распределение между участниками общего рынка газа Союза свободных мощностей газотранспортных систем, расположенных на территориях государств-членов и используемых для транспортировки газа между государствами-членами, в соответствии с едиными правилами доступа к газотранспортным системам, расположенным на территориях государств-членов;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унификация норм и стандартов на газ государств-членов и нормативно-технических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документов,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регламентирующих</w:t>
      </w:r>
      <w:r w:rsidR="00734BAB" w:rsidRPr="00734BAB">
        <w:rPr>
          <w:rFonts w:ascii="Sylfaen" w:hAnsi="Sylfaen"/>
          <w:sz w:val="24"/>
          <w:szCs w:val="24"/>
        </w:rPr>
        <w:t xml:space="preserve"> </w:t>
      </w:r>
      <w:r w:rsidRPr="00E706A8">
        <w:rPr>
          <w:rFonts w:ascii="Sylfaen" w:hAnsi="Sylfaen"/>
          <w:sz w:val="24"/>
          <w:szCs w:val="24"/>
        </w:rPr>
        <w:t>функционирование газотранспортных систем, расположенных на территориях государств-членов;</w:t>
      </w:r>
    </w:p>
    <w:p w:rsidR="00CA355D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E706A8">
        <w:rPr>
          <w:rFonts w:ascii="Sylfaen" w:hAnsi="Sylfaen"/>
          <w:sz w:val="24"/>
          <w:szCs w:val="24"/>
        </w:rPr>
        <w:t>обеспечение информационного обмена на основе информации, включающей в себя сведения о внутреннем потреблении газа, а также о ценообразовании в сфере транспортировки и поставки газа на территориях государств-членов, в том числе об оптовых ценах на газ, тарифах на транспортировку газа по газотранспортным системам.</w:t>
      </w:r>
    </w:p>
    <w:p w:rsidR="00734BAB" w:rsidRPr="00734BAB" w:rsidRDefault="00734BAB" w:rsidP="00E706A8">
      <w:pPr>
        <w:pStyle w:val="Bodytext20"/>
        <w:shd w:val="clear" w:color="auto" w:fill="auto"/>
        <w:spacing w:before="0" w:after="120" w:line="240" w:lineRule="auto"/>
        <w:ind w:firstLine="800"/>
        <w:jc w:val="both"/>
        <w:rPr>
          <w:rFonts w:ascii="Sylfaen" w:hAnsi="Sylfaen"/>
          <w:sz w:val="24"/>
          <w:szCs w:val="24"/>
          <w:lang w:val="en-US"/>
        </w:rPr>
      </w:pP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left="1701" w:right="1693" w:firstLine="0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IV.</w:t>
      </w:r>
      <w:r w:rsidR="00734BAB" w:rsidRPr="00734BAB">
        <w:rPr>
          <w:rFonts w:ascii="Sylfaen" w:hAnsi="Sylfaen"/>
          <w:sz w:val="24"/>
          <w:szCs w:val="24"/>
        </w:rPr>
        <w:t xml:space="preserve"> </w:t>
      </w:r>
      <w:r w:rsidRPr="00E706A8">
        <w:rPr>
          <w:rFonts w:ascii="Sylfaen" w:hAnsi="Sylfaen"/>
          <w:sz w:val="24"/>
          <w:szCs w:val="24"/>
        </w:rPr>
        <w:t>Этапы формирования общего рынка газа Союза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lastRenderedPageBreak/>
        <w:t>Формирование общего рынка газа Союза осуществляется в 3 этапа путем выполнения мероприятий программы формирования общего рынка газа Союза, предусмотренной статьями 83 и 104 Договора.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Решения о переходе к очередному этапу и о его содержании принимаются Высшим Евразийским экономическим советом на основании согласованных предложений государств-членов.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Первый этап (до 2020 года) характеризуется решением следующих основных задач: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гармонизация законодательства государств-членов в области регулирования общего рынка газа Союза;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обеспечение доступности и полноты раскрытия информации о свободных мощностях газотранспортных систем, расположенных на территориях государств-членов;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унификация норм и стандартов на газ государств-членов и нормативно-технических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документов,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регламентирующих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функционирование газотранспортных систем, расположенных на территориях государств-членов;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создание системы информационного обмена на основе информации, включающей в себя сведения о внутреннем потреблении газа, а также о ценообразовании в сфере транспортировки и поставки газа на территориях государств-членов, в том числе об оптовых ценах на газ, тарифах на транспортировку газа по газотранспортным системам;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разработка и согласование единых правил доступа к газотранспортным системам, расположенным на территориях государств-членов;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установление согласованного уполномоченными органами государств-членов порядка осуществления биржевой торговли газом на общем рынке газа Союза;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формирование индикативного (прогнозного) баланса газа Союза;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выявление инфраструктурных ограничений при транспортировке газа между государствами-членами и разработка предложений по их устранению.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Второй этап (до 2021 года) характеризуется решением следующих основных задач: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обеспечение функционирования одной или нескольких товарных бирж на территории Союза, на которых могут осуществляться торги газом;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обеспечение недискриминационного доступа участников общего рынка газа Союза к биржевым торгам газом на товарных биржах государств-членов;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обеспечение доступа участников общего рынка газа Союза к газотранспортным системам, расположенным на территориях государств-членов, в целях транспортировки и поставки газа между</w:t>
      </w:r>
      <w:r w:rsidR="00734BAB" w:rsidRPr="00734BAB">
        <w:rPr>
          <w:rFonts w:ascii="Sylfaen" w:hAnsi="Sylfaen"/>
          <w:sz w:val="24"/>
          <w:szCs w:val="24"/>
        </w:rPr>
        <w:t xml:space="preserve"> </w:t>
      </w:r>
      <w:r w:rsidRPr="00E706A8">
        <w:rPr>
          <w:rFonts w:ascii="Sylfaen" w:hAnsi="Sylfaen"/>
          <w:sz w:val="24"/>
          <w:szCs w:val="24"/>
        </w:rPr>
        <w:t>государствами-членами с учетом согласованного индикативного (прогнозного) баланса газа Союза;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lastRenderedPageBreak/>
        <w:t>использование различных механизмов, в том числе долгосрочных заявок поставщиков газа и потребителей газа, для развития мощностей газотранспортных систем, расположенных на территориях государств-членов;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увеличение инвестиционной активности хозяйствующих субъектов государств-членов на общем рынке газа Союза, в том числе посредством реализации совместных инфраструктурных проектов;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проведение консультаций государств-членов по вопросам транспортировки и поставки газа в третьи государства по направлениям поставки, в которых государства-члены конкурируют или потенциально могут конкурировать между собой.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Третий этап (не позднее 1 января 2025 г.) характеризуется следующими основными признаками: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вступление в силу международного договора в рамках Союза о формировании общего рынка газа Союза;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обеспечение свободных поставок газа, приобретенного по прямым договорам или на биржевых торгах, между участниками общего рынка газа Союза в требуемых объемах и направлениях;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поддержание рыночных цен, обеспечивающих коммерческую рентабельность продажи газа на общем рынке газа Союза;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принятие государствами-членами согласованного решения о переходе к равнодоходным ценам на газ на территориях государств-членов.</w:t>
      </w:r>
    </w:p>
    <w:p w:rsidR="00734BAB" w:rsidRDefault="00734BAB" w:rsidP="00E706A8">
      <w:pPr>
        <w:pStyle w:val="Bodytext20"/>
        <w:shd w:val="clear" w:color="auto" w:fill="auto"/>
        <w:spacing w:before="0" w:after="120" w:line="240" w:lineRule="auto"/>
        <w:ind w:left="1160" w:firstLine="0"/>
        <w:jc w:val="both"/>
        <w:rPr>
          <w:rFonts w:ascii="Sylfaen" w:hAnsi="Sylfaen"/>
          <w:sz w:val="24"/>
          <w:szCs w:val="24"/>
          <w:lang w:val="en-US"/>
        </w:rPr>
      </w:pPr>
    </w:p>
    <w:p w:rsidR="00CA355D" w:rsidRPr="00734BAB" w:rsidRDefault="00D27343" w:rsidP="00734BAB">
      <w:pPr>
        <w:pStyle w:val="Bodytext20"/>
        <w:shd w:val="clear" w:color="auto" w:fill="auto"/>
        <w:spacing w:before="0" w:after="120" w:line="240" w:lineRule="auto"/>
        <w:ind w:left="2268" w:right="2260" w:firstLine="0"/>
        <w:jc w:val="center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V</w:t>
      </w:r>
      <w:r w:rsidR="00734BAB" w:rsidRPr="00734BAB">
        <w:rPr>
          <w:rFonts w:ascii="Sylfaen" w:hAnsi="Sylfaen"/>
          <w:sz w:val="24"/>
          <w:szCs w:val="24"/>
        </w:rPr>
        <w:t xml:space="preserve">. </w:t>
      </w:r>
      <w:r w:rsidRPr="00E706A8">
        <w:rPr>
          <w:rFonts w:ascii="Sylfaen" w:hAnsi="Sylfaen"/>
          <w:sz w:val="24"/>
          <w:szCs w:val="24"/>
        </w:rPr>
        <w:t>Структура торговли газом на общем рынке газа Союза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Торговля газом на общем рынке газа Союза осуществляется в следующих формах: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заключение прямых договоров на поставку газа между участниками общего рынка газа Союза;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проведение биржевых торгов.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При заключении прямых договоров на поставку газа между участниками общего рынка газа Союза стороны договоров согласуют с операторами газотранспортных систем, расположенных на территориях государств-членов, технические возможности и условия транспортировки газа.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Биржевые торги газом осуществляются участниками общего рынка газа Союза на товарных биржах государств-членов, а также могут осуществляться (в случаях создания) на межгосударственной бирже Союза. Необходимость и условия создания и функционирования межгосударственной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биржи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Союза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определяются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государствами-членами.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lastRenderedPageBreak/>
        <w:t>Государство-член определяет целесообразность осуществления биржевых торгов газом на товарных биржах государств-членов, а также число товарных бирж государства-члена, на которых могут осуществляться биржевые торги газом.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Участники общего рынка газа Союза имеют равные права доступа к биржевым торгам газом на общем рынке газа Союза.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Биржевые торги газом на общем рынке газа Союза включают в себя: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торги физическими объемами газа с различными сроками поставки газа;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торги производными финансовыми инструментами в сфере поставки газа.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Биржевые торги газом в государствах-членах осуществляются в соответствии с согласованным уполномоченными органами государств-членов порядком осуществления биржевой торговли газом на общем рынке газа Союза.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Операторы биржевых торгов газом согласовывают с операторами газотранспортных систем, расположенных на территориях государств-членов, технические возможности и условия транспортировки газа, в отношении которого на товарной бирже государства-члена была или будет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осуществлена операция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купли-продажи.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Государства-члены вырабатывают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и принимают единые</w:t>
      </w:r>
      <w:r w:rsidRPr="00E706A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технические стандарты на газ, в отношении которого проводятся торги на товарных биржах государств-членов.</w:t>
      </w:r>
    </w:p>
    <w:p w:rsidR="00734BAB" w:rsidRDefault="00734BAB" w:rsidP="00E706A8">
      <w:pPr>
        <w:pStyle w:val="Bodytext20"/>
        <w:shd w:val="clear" w:color="auto" w:fill="auto"/>
        <w:spacing w:before="0" w:after="120" w:line="240" w:lineRule="auto"/>
        <w:ind w:left="3180" w:right="1220"/>
        <w:rPr>
          <w:rFonts w:ascii="Sylfaen" w:hAnsi="Sylfaen"/>
          <w:sz w:val="24"/>
          <w:szCs w:val="24"/>
          <w:lang w:val="en-US"/>
        </w:rPr>
      </w:pP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left="1701" w:right="2260" w:firstLine="0"/>
        <w:jc w:val="center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VI.</w:t>
      </w:r>
      <w:r w:rsidR="00734BAB" w:rsidRPr="00734BAB">
        <w:rPr>
          <w:rFonts w:ascii="Sylfaen" w:hAnsi="Sylfaen"/>
          <w:sz w:val="24"/>
          <w:szCs w:val="24"/>
        </w:rPr>
        <w:t xml:space="preserve"> </w:t>
      </w:r>
      <w:r w:rsidRPr="00E706A8">
        <w:rPr>
          <w:rFonts w:ascii="Sylfaen" w:hAnsi="Sylfaen"/>
          <w:sz w:val="24"/>
          <w:szCs w:val="24"/>
        </w:rPr>
        <w:t>Механизмы тарифообразования в отношении услуг по транспортировке газа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Тарифообразование в отношении услуг по транспортировке газа осуществляется в соответствии с законодательством государств-членов.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Тарифообразование в отношении услуг субъектов естественных монополий газовой отрасли государств-членов должно исходить из соблюдения баланса интересов потребителей газа, поставщиков газа и субъектов естественных монополий государств-членов, обеспечивающего доступность оказываемых услуг и надлежащий уровень их качества для потребителей, эффективное функционирование и развитие субъектов естественных монополий.</w:t>
      </w:r>
    </w:p>
    <w:p w:rsidR="00734BAB" w:rsidRDefault="00734BAB" w:rsidP="00E706A8">
      <w:pPr>
        <w:pStyle w:val="Bodytext20"/>
        <w:shd w:val="clear" w:color="auto" w:fill="auto"/>
        <w:spacing w:before="0" w:after="120" w:line="240" w:lineRule="auto"/>
        <w:ind w:left="2180" w:firstLine="0"/>
        <w:jc w:val="both"/>
        <w:rPr>
          <w:rFonts w:ascii="Sylfaen" w:hAnsi="Sylfaen"/>
          <w:sz w:val="24"/>
          <w:szCs w:val="24"/>
          <w:lang w:val="en-US"/>
        </w:rPr>
      </w:pPr>
    </w:p>
    <w:p w:rsidR="00CA355D" w:rsidRPr="00E706A8" w:rsidRDefault="00D27343" w:rsidP="00E706A8">
      <w:pPr>
        <w:pStyle w:val="Bodytext20"/>
        <w:shd w:val="clear" w:color="auto" w:fill="auto"/>
        <w:spacing w:before="0" w:after="120" w:line="240" w:lineRule="auto"/>
        <w:ind w:left="2180" w:firstLine="0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VII.</w:t>
      </w:r>
      <w:r w:rsidR="00734BAB">
        <w:rPr>
          <w:rFonts w:ascii="Sylfaen" w:hAnsi="Sylfaen"/>
          <w:sz w:val="24"/>
          <w:szCs w:val="24"/>
          <w:lang w:val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Механизмы привлечения инвестиций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Государства-члены создают на своей территории благоприятные условия для осуществления инвестиционной деятельности в газовой отрасли, включая реализацию совместных проектов.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 xml:space="preserve">Государства-члены совместно определяют и осуществляют проекты, представляющие для них общий интерес, в том числе обеспечивающие развитие мощностей межгосударственных магистральных газопроводов и технологически </w:t>
      </w:r>
      <w:r w:rsidRPr="00E706A8">
        <w:rPr>
          <w:rFonts w:ascii="Sylfaen" w:hAnsi="Sylfaen"/>
          <w:sz w:val="24"/>
          <w:szCs w:val="24"/>
        </w:rPr>
        <w:lastRenderedPageBreak/>
        <w:t>взаимосвязанных с ними объектов на основе долгосрочных заявок поставщиков газа и потребителей газа. Государства-члены, на территориях которых осуществляются такие проекты, обеспечивают необходимую для их реализации регуляторную поддержку.</w:t>
      </w:r>
    </w:p>
    <w:p w:rsidR="00734BAB" w:rsidRDefault="00734BAB" w:rsidP="00E706A8">
      <w:pPr>
        <w:pStyle w:val="Bodytext20"/>
        <w:shd w:val="clear" w:color="auto" w:fill="auto"/>
        <w:spacing w:before="0" w:after="120" w:line="240" w:lineRule="auto"/>
        <w:ind w:left="2640" w:firstLine="0"/>
        <w:jc w:val="both"/>
        <w:rPr>
          <w:rFonts w:ascii="Sylfaen" w:hAnsi="Sylfaen"/>
          <w:sz w:val="24"/>
          <w:szCs w:val="24"/>
          <w:lang w:val="en-US"/>
        </w:rPr>
      </w:pP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left="2268" w:right="2260" w:firstLine="0"/>
        <w:jc w:val="center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VIII.</w:t>
      </w:r>
      <w:r w:rsidR="00734BAB">
        <w:rPr>
          <w:rFonts w:ascii="Sylfaen" w:hAnsi="Sylfaen"/>
          <w:sz w:val="24"/>
          <w:szCs w:val="24"/>
          <w:lang w:val="en-US"/>
        </w:rPr>
        <w:t xml:space="preserve"> </w:t>
      </w:r>
      <w:r w:rsidRPr="00E706A8">
        <w:rPr>
          <w:rFonts w:ascii="Sylfaen" w:hAnsi="Sylfaen"/>
          <w:sz w:val="24"/>
          <w:szCs w:val="24"/>
        </w:rPr>
        <w:t>Техническое регулирование</w:t>
      </w:r>
    </w:p>
    <w:p w:rsidR="00CA355D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E706A8">
        <w:rPr>
          <w:rFonts w:ascii="Sylfaen" w:hAnsi="Sylfaen"/>
          <w:sz w:val="24"/>
          <w:szCs w:val="24"/>
        </w:rPr>
        <w:t>В государствах-членах обеспечивается унификация технических норм и стандартов, связанных с функционированием газовой отрасли, в соответствии с разделом X Договора.</w:t>
      </w:r>
    </w:p>
    <w:p w:rsidR="00734BAB" w:rsidRPr="00734BAB" w:rsidRDefault="00734BAB" w:rsidP="00E706A8">
      <w:pPr>
        <w:pStyle w:val="Bodytext20"/>
        <w:shd w:val="clear" w:color="auto" w:fill="auto"/>
        <w:spacing w:before="0" w:after="120" w:line="240" w:lineRule="auto"/>
        <w:ind w:firstLine="840"/>
        <w:jc w:val="both"/>
        <w:rPr>
          <w:rFonts w:ascii="Sylfaen" w:hAnsi="Sylfaen"/>
          <w:sz w:val="24"/>
          <w:szCs w:val="24"/>
          <w:lang w:val="en-US"/>
        </w:rPr>
      </w:pP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left="2268" w:right="2260" w:firstLine="0"/>
        <w:jc w:val="center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IX.</w:t>
      </w:r>
      <w:r w:rsidR="00734BAB" w:rsidRPr="00734BAB">
        <w:rPr>
          <w:rFonts w:ascii="Sylfaen" w:hAnsi="Sylfaen"/>
          <w:sz w:val="24"/>
          <w:szCs w:val="24"/>
        </w:rPr>
        <w:t xml:space="preserve"> </w:t>
      </w:r>
      <w:r w:rsidRPr="00E706A8">
        <w:rPr>
          <w:rFonts w:ascii="Sylfaen" w:hAnsi="Sylfaen"/>
          <w:sz w:val="24"/>
          <w:szCs w:val="24"/>
        </w:rPr>
        <w:t>Мониторинг и информационное обеспечение общего рынка газа Союза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Мониторинг функционирования общего рынка газа Союза и информационное обеспечение общего рынка газа Союза реализуются в рамках интегрированной информационной системы Союза, создаваемой в соответствии с пунктом 3 Протокола об информационно- коммуникационных технологиях и информационном взаимодействии в рамках Евразийского экономического союза (приложение № 3 к Договору).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Обмен технологической информацией между операторами газотранспортных систем, расположенных на территориях государств-членов, и операторами биржевых торгов осуществляется в объеме, необходимом для обеспечения бесперебойной транспортировки и поставки газа на общем рынке газа Союза.</w:t>
      </w:r>
    </w:p>
    <w:p w:rsidR="00CA355D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E706A8">
        <w:rPr>
          <w:rFonts w:ascii="Sylfaen" w:hAnsi="Sylfaen"/>
          <w:sz w:val="24"/>
          <w:szCs w:val="24"/>
        </w:rPr>
        <w:t>Государства-члены проводят согласованные меры по повышению прозрачности и раскрытию информации операторами газотранспортных систем, расположенных на территориях государств-членов.</w:t>
      </w:r>
    </w:p>
    <w:p w:rsidR="00734BAB" w:rsidRPr="00734BAB" w:rsidRDefault="00734BAB" w:rsidP="00E706A8">
      <w:pPr>
        <w:pStyle w:val="Bodytext20"/>
        <w:shd w:val="clear" w:color="auto" w:fill="auto"/>
        <w:spacing w:before="0" w:after="120" w:line="240" w:lineRule="auto"/>
        <w:ind w:firstLine="780"/>
        <w:jc w:val="both"/>
        <w:rPr>
          <w:rFonts w:ascii="Sylfaen" w:hAnsi="Sylfaen"/>
          <w:sz w:val="24"/>
          <w:szCs w:val="24"/>
          <w:lang w:val="en-US"/>
        </w:rPr>
      </w:pP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X.</w:t>
      </w:r>
      <w:r w:rsidR="00734BAB" w:rsidRPr="00734BAB">
        <w:rPr>
          <w:rFonts w:ascii="Sylfaen" w:hAnsi="Sylfaen"/>
          <w:sz w:val="24"/>
          <w:szCs w:val="24"/>
        </w:rPr>
        <w:t xml:space="preserve"> </w:t>
      </w:r>
      <w:r w:rsidRPr="00E706A8">
        <w:rPr>
          <w:rFonts w:ascii="Sylfaen" w:hAnsi="Sylfaen"/>
          <w:sz w:val="24"/>
          <w:szCs w:val="24"/>
        </w:rPr>
        <w:t>Регулирование общего рынка газа Союза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Регулирование общего рынка газа Союза осуществляется в соответствии с международными договорами и актами, составляющими право Союза, и законодательством государств-членов и включает в себя: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регулирование деятельности субъектов естественных монополий; антимонопольное регулирование; таможенно-тарифное регулирование; техническое регулирование; регулирование биржевых торгов газом.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Органами регулирования общего рынка газа Союза являются: органы Союза;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государственные органы государств-членов, уполномоченные осуществлять реализацию государственной политики и регулирование в сфере транспортировки и поставки газа;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 xml:space="preserve">органы общего рынка газа Союза (советы руководителей государственных </w:t>
      </w:r>
      <w:r w:rsidRPr="00E706A8">
        <w:rPr>
          <w:rFonts w:ascii="Sylfaen" w:hAnsi="Sylfaen"/>
          <w:sz w:val="24"/>
          <w:szCs w:val="24"/>
        </w:rPr>
        <w:lastRenderedPageBreak/>
        <w:t>органов государств-членов, рабочие группы, специальные комиссии), которые могут быть сформированы для</w:t>
      </w:r>
      <w:r w:rsidR="00734BAB" w:rsidRPr="00734BAB">
        <w:rPr>
          <w:rFonts w:ascii="Sylfaen" w:hAnsi="Sylfaen"/>
          <w:sz w:val="24"/>
          <w:szCs w:val="24"/>
        </w:rPr>
        <w:t xml:space="preserve"> </w:t>
      </w:r>
      <w:r w:rsidRPr="00E706A8">
        <w:rPr>
          <w:rFonts w:ascii="Sylfaen" w:hAnsi="Sylfaen"/>
          <w:sz w:val="24"/>
          <w:szCs w:val="24"/>
        </w:rPr>
        <w:t>обеспечения взаимодействия государственных органов государств-членов, участников общего рынка газа Союза и инфраструктурных организаций общего рынка газа Союза.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Государства-члены осуществляют взаимодействие в целях формирования и функционирования общего рынка газа Союза.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Взаимодействие государственных органов государств-членов, уполномоченных на реализацию государственной политики и регулирование в сфере транспортировки и поставки газа, между собой и с Евразийской экономической комиссией осуществляется по следующим основным направлениям: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разработка нормативных правовых актов государств-членов и актов органов Союза, регулирующих общий рынок газа Союза;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разработка индикативных (прогнозных) балансов газа Союза; гармонизация законодательства государств-членов в сфере транспортировки и поставки газа на территориях государств-членов в соответствии с актами, регулирующими общий рынок газа Союза;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анализ данных мониторинга функционирования общего рынка газа Союза;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применение единых правил доступа к газотранспортным системам, расположенным на территориях государств-членов.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В целях координации работы в рамках общего рынка газа Союза инфраструктурные организации осуществляют взаимодействие между собой.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Взаимодействие операторов газотранспортных систем, расположенных на территориях государств-членов, осуществляется по следующим направлениям:</w:t>
      </w:r>
    </w:p>
    <w:p w:rsidR="00CA355D" w:rsidRPr="00E706A8" w:rsidRDefault="00CA355D" w:rsidP="00734BAB">
      <w:pPr>
        <w:spacing w:after="120"/>
        <w:ind w:firstLine="567"/>
        <w:jc w:val="both"/>
        <w:sectPr w:rsidR="00CA355D" w:rsidRPr="00E706A8" w:rsidSect="00E706A8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lastRenderedPageBreak/>
        <w:t>информационный обмен технологической информацией, необходимой для обеспечения бесперебойной транспортировки и поставки газа на общем рынке газа Союза;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согласование графиков ремонтов элементов газотранспортных систем, влияющих на пропускную способность и надежность работы межгосударственных магистральных газопроводов, используемых при взаимной торговле газом между участниками общего рынка газа Союза;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взаимное информирование о планах развития газотранспортных систем, влияющих на взаимную торговлю газом между участниками общего рынка газа Союза.</w:t>
      </w:r>
    </w:p>
    <w:p w:rsidR="00734BAB" w:rsidRDefault="00734BAB" w:rsidP="00E706A8">
      <w:pPr>
        <w:pStyle w:val="Bodytext20"/>
        <w:shd w:val="clear" w:color="auto" w:fill="auto"/>
        <w:spacing w:before="0" w:after="120" w:line="240" w:lineRule="auto"/>
        <w:ind w:left="1520" w:firstLine="0"/>
        <w:jc w:val="both"/>
        <w:rPr>
          <w:rFonts w:ascii="Sylfaen" w:hAnsi="Sylfaen"/>
          <w:sz w:val="24"/>
          <w:szCs w:val="24"/>
          <w:lang w:val="en-US"/>
        </w:rPr>
      </w:pP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left="2835" w:right="2827" w:firstLine="0"/>
        <w:jc w:val="center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XI.</w:t>
      </w:r>
      <w:r w:rsidR="00734BAB" w:rsidRPr="00734BAB">
        <w:rPr>
          <w:rFonts w:ascii="Sylfaen" w:hAnsi="Sylfaen"/>
          <w:sz w:val="24"/>
          <w:szCs w:val="24"/>
        </w:rPr>
        <w:t xml:space="preserve"> </w:t>
      </w:r>
      <w:r w:rsidRPr="00E706A8">
        <w:rPr>
          <w:rFonts w:ascii="Sylfaen" w:hAnsi="Sylfaen"/>
          <w:sz w:val="24"/>
          <w:szCs w:val="24"/>
        </w:rPr>
        <w:t>Акты, регулирующие общий рынок газа Союза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Систему актов, регулирующих общий рынок газа Союза, составляют: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Договор;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lastRenderedPageBreak/>
        <w:t>международный договор в рамках Союза о формировании общего рынка газа Союза, заключаемый государствами-членами в соответствии с пунктом 3 статьи 83 и пунктом 5 статьи 104 Договора;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акты органов Союза, разрабатываемые в соответствии с программой формирования общего рынка газа Союза, предусмотренной пунктом 2 статьи 83 и пунктом 4 статьи 104 Договора, и регулирующие деятельность субъектов общего рынка газа Союза;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нормативные правовые акты государств-членов.</w:t>
      </w:r>
    </w:p>
    <w:p w:rsidR="00CA355D" w:rsidRPr="00E706A8" w:rsidRDefault="00D27343" w:rsidP="00734BAB">
      <w:pPr>
        <w:pStyle w:val="Bodytext2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06A8">
        <w:rPr>
          <w:rFonts w:ascii="Sylfaen" w:hAnsi="Sylfaen"/>
          <w:sz w:val="24"/>
          <w:szCs w:val="24"/>
        </w:rPr>
        <w:t>Перечень, последовательность и сроки разработки актов, регулирующих общий рынок газа Союза, определяются Договором, разделом IV настоящей Концепции и разрабатываемой на ее основе программой формирования общего рынка газа Союза.</w:t>
      </w:r>
    </w:p>
    <w:sectPr w:rsidR="00CA355D" w:rsidRPr="00E706A8" w:rsidSect="00E706A8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0AF" w:rsidRDefault="006F30AF" w:rsidP="00CA355D">
      <w:r>
        <w:separator/>
      </w:r>
    </w:p>
  </w:endnote>
  <w:endnote w:type="continuationSeparator" w:id="0">
    <w:p w:rsidR="006F30AF" w:rsidRDefault="006F30AF" w:rsidP="00CA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0AF" w:rsidRDefault="006F30AF"/>
  </w:footnote>
  <w:footnote w:type="continuationSeparator" w:id="0">
    <w:p w:rsidR="006F30AF" w:rsidRDefault="006F30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A355D"/>
    <w:rsid w:val="006F30AF"/>
    <w:rsid w:val="00734BAB"/>
    <w:rsid w:val="00CA355D"/>
    <w:rsid w:val="00CE267F"/>
    <w:rsid w:val="00D27343"/>
    <w:rsid w:val="00E7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A355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355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CA35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A35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rsid w:val="00CA35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CA35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CA35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A35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A35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Verdana">
    <w:name w:val="Body text (2) + Verdana"/>
    <w:aliases w:val="14 pt"/>
    <w:basedOn w:val="Bodytext2"/>
    <w:rsid w:val="00CA355D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mpact">
    <w:name w:val="Body text (2) + Impact"/>
    <w:aliases w:val="12 pt"/>
    <w:basedOn w:val="Bodytext2"/>
    <w:rsid w:val="00CA355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CA35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A355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A355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CA355D"/>
    <w:pPr>
      <w:shd w:val="clear" w:color="auto" w:fill="FFFFFF"/>
      <w:spacing w:before="360" w:line="446" w:lineRule="exact"/>
      <w:ind w:hanging="19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A35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706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2942</Words>
  <Characters>16772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2017-03-06T13:52:00Z</dcterms:created>
  <dcterms:modified xsi:type="dcterms:W3CDTF">2017-05-26T05:50:00Z</dcterms:modified>
</cp:coreProperties>
</file>