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A48" w:rsidRPr="004C6A42" w:rsidRDefault="00AE7611" w:rsidP="004C6A42">
      <w:pPr>
        <w:pStyle w:val="Bodytext20"/>
        <w:shd w:val="clear" w:color="auto" w:fill="auto"/>
        <w:spacing w:before="0" w:after="160" w:line="360" w:lineRule="auto"/>
        <w:ind w:left="4395"/>
        <w:jc w:val="center"/>
        <w:rPr>
          <w:rFonts w:ascii="Sylfaen" w:hAnsi="Sylfaen"/>
          <w:sz w:val="24"/>
          <w:szCs w:val="24"/>
        </w:rPr>
      </w:pPr>
      <w:r w:rsidRPr="004C6A42">
        <w:rPr>
          <w:rFonts w:ascii="Sylfaen" w:hAnsi="Sylfaen"/>
          <w:sz w:val="24"/>
          <w:szCs w:val="24"/>
        </w:rPr>
        <w:t xml:space="preserve">ՀԱՍՏԱՏՎԱԾ </w:t>
      </w:r>
      <w:r w:rsidR="00B07244" w:rsidRPr="004C6A42">
        <w:rPr>
          <w:rFonts w:ascii="Sylfaen" w:hAnsi="Sylfaen"/>
          <w:sz w:val="24"/>
          <w:szCs w:val="24"/>
        </w:rPr>
        <w:t>ԵՆ</w:t>
      </w:r>
    </w:p>
    <w:p w:rsidR="00390A48" w:rsidRPr="004C6A42" w:rsidRDefault="00AE7611" w:rsidP="004C6A42">
      <w:pPr>
        <w:pStyle w:val="Bodytext20"/>
        <w:shd w:val="clear" w:color="auto" w:fill="auto"/>
        <w:spacing w:before="0" w:after="160" w:line="360" w:lineRule="auto"/>
        <w:ind w:left="4395"/>
        <w:jc w:val="center"/>
        <w:rPr>
          <w:rFonts w:ascii="Sylfaen" w:hAnsi="Sylfaen"/>
          <w:sz w:val="24"/>
          <w:szCs w:val="24"/>
        </w:rPr>
      </w:pPr>
      <w:r w:rsidRPr="004C6A42">
        <w:rPr>
          <w:rFonts w:ascii="Sylfaen" w:hAnsi="Sylfaen"/>
          <w:sz w:val="24"/>
          <w:szCs w:val="24"/>
        </w:rPr>
        <w:t>Եվրասիական տնտեսական հանձնաժողովի կոլեգիայի 2015 թվականի նոյեմբերի 17-ի թիվ 151 որոշմամբ</w:t>
      </w:r>
    </w:p>
    <w:p w:rsidR="00CF0A5D" w:rsidRPr="004C6A42" w:rsidRDefault="00CF0A5D" w:rsidP="004C6A42">
      <w:pPr>
        <w:pStyle w:val="Bodytext20"/>
        <w:shd w:val="clear" w:color="auto" w:fill="auto"/>
        <w:spacing w:before="0" w:after="160" w:line="360" w:lineRule="auto"/>
        <w:ind w:left="4536" w:firstLine="1320"/>
        <w:jc w:val="center"/>
        <w:rPr>
          <w:rFonts w:ascii="Sylfaen" w:hAnsi="Sylfaen"/>
          <w:sz w:val="24"/>
          <w:szCs w:val="24"/>
        </w:rPr>
      </w:pPr>
    </w:p>
    <w:p w:rsidR="00CF0A5D" w:rsidRPr="004C6A42" w:rsidRDefault="00AE7611" w:rsidP="004C6A42">
      <w:pPr>
        <w:pStyle w:val="Bodytext30"/>
        <w:shd w:val="clear" w:color="auto" w:fill="auto"/>
        <w:spacing w:after="160" w:line="360" w:lineRule="auto"/>
        <w:ind w:left="284" w:right="275"/>
        <w:rPr>
          <w:rStyle w:val="Bodytext3Spacing2pt"/>
          <w:rFonts w:ascii="Sylfaen" w:hAnsi="Sylfaen"/>
          <w:b/>
          <w:bCs/>
          <w:spacing w:val="0"/>
          <w:sz w:val="24"/>
          <w:szCs w:val="24"/>
        </w:rPr>
      </w:pPr>
      <w:r w:rsidRPr="004C6A42">
        <w:rPr>
          <w:rStyle w:val="Bodytext3Spacing2pt"/>
          <w:rFonts w:ascii="Sylfaen" w:hAnsi="Sylfaen"/>
          <w:b/>
          <w:spacing w:val="0"/>
          <w:sz w:val="24"/>
          <w:szCs w:val="24"/>
        </w:rPr>
        <w:t>ՄԵԹՈԴԱԿԱՆ ՄՈՏԵՑՈՒՄՆԵՐ</w:t>
      </w:r>
    </w:p>
    <w:p w:rsidR="00390A48" w:rsidRPr="004C6A42" w:rsidRDefault="00B632CC" w:rsidP="004C6A42">
      <w:pPr>
        <w:pStyle w:val="Bodytext30"/>
        <w:shd w:val="clear" w:color="auto" w:fill="auto"/>
        <w:spacing w:after="160" w:line="360" w:lineRule="auto"/>
        <w:ind w:left="284" w:right="275"/>
        <w:rPr>
          <w:rFonts w:ascii="Sylfaen" w:hAnsi="Sylfaen"/>
          <w:sz w:val="24"/>
          <w:szCs w:val="24"/>
        </w:rPr>
      </w:pPr>
      <w:r w:rsidRPr="004C6A42">
        <w:rPr>
          <w:rFonts w:ascii="Sylfaen" w:hAnsi="Sylfaen"/>
          <w:sz w:val="24"/>
          <w:szCs w:val="24"/>
        </w:rPr>
        <w:t>ա</w:t>
      </w:r>
      <w:r w:rsidR="00AE7611" w:rsidRPr="004C6A42">
        <w:rPr>
          <w:rFonts w:ascii="Sylfaen" w:hAnsi="Sylfaen"/>
          <w:sz w:val="24"/>
          <w:szCs w:val="24"/>
        </w:rPr>
        <w:t xml:space="preserve">րտաքին տնտեսական գործունեության իրականացման համար անհրաժեշտ փաստաթղթերի </w:t>
      </w:r>
      <w:r w:rsidR="00D55179">
        <w:rPr>
          <w:rFonts w:ascii="Sylfaen" w:hAnsi="Sylfaen"/>
          <w:sz w:val="24"/>
          <w:szCs w:val="24"/>
        </w:rPr>
        <w:t>և</w:t>
      </w:r>
      <w:r w:rsidR="00AE7611" w:rsidRPr="004C6A42">
        <w:rPr>
          <w:rFonts w:ascii="Sylfaen" w:hAnsi="Sylfaen"/>
          <w:sz w:val="24"/>
          <w:szCs w:val="24"/>
        </w:rPr>
        <w:t xml:space="preserve"> տեղեկությունների վերլուծության, նշված փաստաթղթերից վերցված տեղեկությունների միասնականացման </w:t>
      </w:r>
      <w:bookmarkStart w:id="0" w:name="_GoBack"/>
      <w:r w:rsidR="00D55179">
        <w:rPr>
          <w:rFonts w:ascii="Sylfaen" w:hAnsi="Sylfaen"/>
          <w:sz w:val="24"/>
          <w:szCs w:val="24"/>
        </w:rPr>
        <w:t>և</w:t>
      </w:r>
      <w:bookmarkEnd w:id="0"/>
      <w:r w:rsidR="00AE7611" w:rsidRPr="004C6A42">
        <w:rPr>
          <w:rFonts w:ascii="Sylfaen" w:hAnsi="Sylfaen"/>
          <w:sz w:val="24"/>
          <w:szCs w:val="24"/>
        </w:rPr>
        <w:t xml:space="preserve"> ներդաշնակեցման աստիճանի ու հնարավորության գնահատման, ինչպես նա</w:t>
      </w:r>
      <w:r w:rsidR="00D55179">
        <w:rPr>
          <w:rFonts w:ascii="Sylfaen" w:hAnsi="Sylfaen"/>
          <w:sz w:val="24"/>
          <w:szCs w:val="24"/>
        </w:rPr>
        <w:t>և</w:t>
      </w:r>
      <w:r w:rsidR="00AE7611" w:rsidRPr="004C6A42">
        <w:rPr>
          <w:rFonts w:ascii="Sylfaen" w:hAnsi="Sylfaen"/>
          <w:sz w:val="24"/>
          <w:szCs w:val="24"/>
        </w:rPr>
        <w:t xml:space="preserve"> էլեկտրոնային փաստաթղթերի ձ</w:t>
      </w:r>
      <w:r w:rsidR="00D55179">
        <w:rPr>
          <w:rFonts w:ascii="Sylfaen" w:hAnsi="Sylfaen"/>
          <w:sz w:val="24"/>
          <w:szCs w:val="24"/>
        </w:rPr>
        <w:t>և</w:t>
      </w:r>
      <w:r w:rsidR="00AE7611" w:rsidRPr="004C6A42">
        <w:rPr>
          <w:rFonts w:ascii="Sylfaen" w:hAnsi="Sylfaen"/>
          <w:sz w:val="24"/>
          <w:szCs w:val="24"/>
        </w:rPr>
        <w:t>ակերպման հնար</w:t>
      </w:r>
      <w:r w:rsidR="00B07244" w:rsidRPr="004C6A42">
        <w:rPr>
          <w:rFonts w:ascii="Sylfaen" w:hAnsi="Sylfaen"/>
          <w:sz w:val="24"/>
          <w:szCs w:val="24"/>
        </w:rPr>
        <w:t>ավորության</w:t>
      </w:r>
      <w:r w:rsidR="00AE7611" w:rsidRPr="004C6A42">
        <w:rPr>
          <w:rFonts w:ascii="Sylfaen" w:hAnsi="Sylfaen"/>
          <w:sz w:val="24"/>
          <w:szCs w:val="24"/>
        </w:rPr>
        <w:t xml:space="preserve"> գնահատման</w:t>
      </w:r>
    </w:p>
    <w:p w:rsidR="00CF0A5D" w:rsidRPr="004C6A42" w:rsidRDefault="00CF0A5D" w:rsidP="004C6A42">
      <w:pPr>
        <w:pStyle w:val="Bodytext30"/>
        <w:shd w:val="clear" w:color="auto" w:fill="auto"/>
        <w:spacing w:after="160" w:line="360" w:lineRule="auto"/>
        <w:ind w:left="1134" w:right="1126"/>
        <w:rPr>
          <w:rFonts w:ascii="Sylfaen" w:hAnsi="Sylfaen"/>
          <w:sz w:val="24"/>
          <w:szCs w:val="24"/>
        </w:rPr>
      </w:pPr>
    </w:p>
    <w:p w:rsidR="00390A48" w:rsidRPr="004C6A42" w:rsidRDefault="00AE7611" w:rsidP="004C6A42">
      <w:pPr>
        <w:pStyle w:val="Bodytext20"/>
        <w:shd w:val="clear" w:color="auto" w:fill="auto"/>
        <w:spacing w:before="0" w:after="160" w:line="360" w:lineRule="auto"/>
        <w:ind w:left="1134" w:right="1126"/>
        <w:jc w:val="center"/>
        <w:rPr>
          <w:rFonts w:ascii="Sylfaen" w:hAnsi="Sylfaen"/>
          <w:sz w:val="24"/>
          <w:szCs w:val="24"/>
        </w:rPr>
      </w:pPr>
      <w:r w:rsidRPr="004C6A42">
        <w:rPr>
          <w:rFonts w:ascii="Sylfaen" w:hAnsi="Sylfaen"/>
          <w:sz w:val="24"/>
          <w:szCs w:val="24"/>
        </w:rPr>
        <w:t>I. Ընդհանուր դրույթներ</w:t>
      </w:r>
    </w:p>
    <w:p w:rsidR="00390A48" w:rsidRPr="004C6A42" w:rsidRDefault="004C6A42" w:rsidP="00513AF3">
      <w:pPr>
        <w:pStyle w:val="Bodytext20"/>
        <w:shd w:val="clear" w:color="auto" w:fill="auto"/>
        <w:tabs>
          <w:tab w:val="left" w:pos="993"/>
        </w:tabs>
        <w:spacing w:before="0" w:after="160" w:line="312" w:lineRule="auto"/>
        <w:ind w:right="-6" w:firstLine="567"/>
        <w:rPr>
          <w:rFonts w:ascii="Sylfaen" w:hAnsi="Sylfaen"/>
          <w:sz w:val="24"/>
          <w:szCs w:val="24"/>
        </w:rPr>
      </w:pPr>
      <w:r w:rsidRPr="004C6A42">
        <w:rPr>
          <w:rFonts w:ascii="Sylfaen" w:hAnsi="Sylfaen"/>
          <w:sz w:val="24"/>
          <w:szCs w:val="24"/>
        </w:rPr>
        <w:t>1.</w:t>
      </w:r>
      <w:r w:rsidRPr="004C6A42">
        <w:rPr>
          <w:rFonts w:ascii="Sylfaen" w:hAnsi="Sylfaen"/>
          <w:sz w:val="24"/>
          <w:szCs w:val="24"/>
        </w:rPr>
        <w:tab/>
      </w:r>
      <w:r w:rsidR="00AE7611" w:rsidRPr="004C6A42">
        <w:rPr>
          <w:rFonts w:ascii="Sylfaen" w:hAnsi="Sylfaen"/>
          <w:sz w:val="24"/>
          <w:szCs w:val="24"/>
        </w:rPr>
        <w:t>Սույն Մեթոդական մոտեցումները մշակվել են</w:t>
      </w:r>
      <w:r w:rsidR="00B632CC" w:rsidRPr="004C6A42">
        <w:rPr>
          <w:rFonts w:ascii="Sylfaen" w:hAnsi="Sylfaen"/>
          <w:sz w:val="24"/>
          <w:szCs w:val="24"/>
        </w:rPr>
        <w:t xml:space="preserve"> </w:t>
      </w:r>
      <w:r w:rsidR="00AE7611" w:rsidRPr="004C6A42">
        <w:rPr>
          <w:rFonts w:ascii="Sylfaen" w:hAnsi="Sylfaen"/>
          <w:sz w:val="24"/>
          <w:szCs w:val="24"/>
        </w:rPr>
        <w:t>Եվրասիական տնտեսական բարձրագույն խորհրդի 2015 թվականի մայիսի 8-ի թիվ 19 որոշմամբ հաստատված՝ Արտաքին տնտեսական գործունեության կարգավորման համակարգում «</w:t>
      </w:r>
      <w:r w:rsidR="00B632CC" w:rsidRPr="004C6A42">
        <w:rPr>
          <w:rFonts w:ascii="Sylfaen" w:hAnsi="Sylfaen"/>
          <w:sz w:val="24"/>
          <w:szCs w:val="24"/>
        </w:rPr>
        <w:t>մ</w:t>
      </w:r>
      <w:r w:rsidR="00AE7611" w:rsidRPr="004C6A42">
        <w:rPr>
          <w:rFonts w:ascii="Sylfaen" w:hAnsi="Sylfaen"/>
          <w:sz w:val="24"/>
          <w:szCs w:val="24"/>
        </w:rPr>
        <w:t>եկ պատուհանի» մեխանիզմի զարգացման հիմնական ուղղությունների իրագործման միջոցառումների պլանի (այսուհետ՝ միջոցառումների պլան) XII բաժնի 3.1 կետի իրագործման նպատակներով՝ Եվրասիական տնտեսական հանձնաժողովի խորհրդի 2015 թվականի փետրվարի 4-ի թիվ 4 որոշմամբ հաստատված՝ Արտաքին տնտեսական գործունեության կարգավորման համակարգում «</w:t>
      </w:r>
      <w:r w:rsidR="00B632CC" w:rsidRPr="004C6A42">
        <w:rPr>
          <w:rFonts w:ascii="Sylfaen" w:hAnsi="Sylfaen"/>
          <w:sz w:val="24"/>
          <w:szCs w:val="24"/>
        </w:rPr>
        <w:t>մ</w:t>
      </w:r>
      <w:r w:rsidR="00AE7611" w:rsidRPr="004C6A42">
        <w:rPr>
          <w:rFonts w:ascii="Sylfaen" w:hAnsi="Sylfaen"/>
          <w:sz w:val="24"/>
          <w:szCs w:val="24"/>
        </w:rPr>
        <w:t xml:space="preserve">եկ պատուհանի» մեխանիզմի զարգացման հիմնական ուղղությունների իրագործման միջոցառումների պլանի կատարման 2015 թվականի մանրամասնեցված պլանի (այսուհետ՝ 2015 թվականի մանրամասնեցված պլան) 3.1.1, 3.1.3 </w:t>
      </w:r>
      <w:r w:rsidR="00D55179">
        <w:rPr>
          <w:rFonts w:ascii="Sylfaen" w:hAnsi="Sylfaen"/>
          <w:sz w:val="24"/>
          <w:szCs w:val="24"/>
        </w:rPr>
        <w:t>և</w:t>
      </w:r>
      <w:r w:rsidR="00AE7611" w:rsidRPr="004C6A42">
        <w:rPr>
          <w:rFonts w:ascii="Sylfaen" w:hAnsi="Sylfaen"/>
          <w:sz w:val="24"/>
          <w:szCs w:val="24"/>
        </w:rPr>
        <w:t xml:space="preserve"> 3.1.5 կետերի կատարման շրջանակներում: </w:t>
      </w:r>
    </w:p>
    <w:p w:rsidR="00390A48" w:rsidRPr="004C6A42" w:rsidRDefault="004C6A42" w:rsidP="00513AF3">
      <w:pPr>
        <w:pStyle w:val="Bodytext20"/>
        <w:shd w:val="clear" w:color="auto" w:fill="auto"/>
        <w:tabs>
          <w:tab w:val="left" w:pos="993"/>
        </w:tabs>
        <w:spacing w:before="0" w:after="160" w:line="360" w:lineRule="auto"/>
        <w:ind w:right="-8" w:firstLine="567"/>
        <w:rPr>
          <w:rFonts w:ascii="Sylfaen" w:hAnsi="Sylfaen"/>
          <w:sz w:val="24"/>
          <w:szCs w:val="24"/>
        </w:rPr>
      </w:pPr>
      <w:r w:rsidRPr="004C6A42">
        <w:rPr>
          <w:rFonts w:ascii="Sylfaen" w:hAnsi="Sylfaen"/>
          <w:sz w:val="24"/>
          <w:szCs w:val="24"/>
        </w:rPr>
        <w:t>2.</w:t>
      </w:r>
      <w:r w:rsidRPr="004C6A42">
        <w:rPr>
          <w:rFonts w:ascii="Sylfaen" w:hAnsi="Sylfaen"/>
          <w:sz w:val="24"/>
          <w:szCs w:val="24"/>
        </w:rPr>
        <w:tab/>
      </w:r>
      <w:r w:rsidR="00AE7611" w:rsidRPr="004C6A42">
        <w:rPr>
          <w:rFonts w:ascii="Sylfaen" w:hAnsi="Sylfaen"/>
          <w:sz w:val="24"/>
          <w:szCs w:val="24"/>
        </w:rPr>
        <w:t>Սույն Մեթոդական մոտեցումները մշակվել են միասնական մոտեցումներ ձ</w:t>
      </w:r>
      <w:r w:rsidR="00D55179">
        <w:rPr>
          <w:rFonts w:ascii="Sylfaen" w:hAnsi="Sylfaen"/>
          <w:sz w:val="24"/>
          <w:szCs w:val="24"/>
        </w:rPr>
        <w:t>և</w:t>
      </w:r>
      <w:r w:rsidR="00AE7611" w:rsidRPr="004C6A42">
        <w:rPr>
          <w:rFonts w:ascii="Sylfaen" w:hAnsi="Sylfaen"/>
          <w:sz w:val="24"/>
          <w:szCs w:val="24"/>
        </w:rPr>
        <w:t>ավորելու նպատակներով՝</w:t>
      </w:r>
    </w:p>
    <w:p w:rsidR="00390A48" w:rsidRPr="004C6A42" w:rsidRDefault="00AE7611" w:rsidP="00513AF3">
      <w:pPr>
        <w:pStyle w:val="Bodytext20"/>
        <w:shd w:val="clear" w:color="auto" w:fill="auto"/>
        <w:tabs>
          <w:tab w:val="left" w:pos="993"/>
        </w:tabs>
        <w:spacing w:before="0" w:after="160" w:line="360" w:lineRule="auto"/>
        <w:ind w:right="-8" w:firstLine="567"/>
        <w:rPr>
          <w:rFonts w:ascii="Sylfaen" w:hAnsi="Sylfaen"/>
          <w:sz w:val="24"/>
          <w:szCs w:val="24"/>
        </w:rPr>
      </w:pPr>
      <w:r w:rsidRPr="004C6A42">
        <w:rPr>
          <w:rFonts w:ascii="Sylfaen" w:hAnsi="Sylfaen"/>
          <w:sz w:val="24"/>
          <w:szCs w:val="24"/>
        </w:rPr>
        <w:t>ա)</w:t>
      </w:r>
      <w:r w:rsidR="004C6A42" w:rsidRPr="004C6A42">
        <w:rPr>
          <w:rFonts w:ascii="Sylfaen" w:hAnsi="Sylfaen"/>
          <w:sz w:val="24"/>
          <w:szCs w:val="24"/>
        </w:rPr>
        <w:tab/>
      </w:r>
      <w:r w:rsidRPr="004C6A42">
        <w:rPr>
          <w:rFonts w:ascii="Sylfaen" w:hAnsi="Sylfaen"/>
          <w:sz w:val="24"/>
          <w:szCs w:val="24"/>
        </w:rPr>
        <w:t xml:space="preserve">Եվրասիական տնտեսական հանձնաժողովի դեպարտամենտների </w:t>
      </w:r>
      <w:r w:rsidRPr="004C6A42">
        <w:rPr>
          <w:rFonts w:ascii="Sylfaen" w:hAnsi="Sylfaen"/>
          <w:sz w:val="24"/>
          <w:szCs w:val="24"/>
        </w:rPr>
        <w:lastRenderedPageBreak/>
        <w:t xml:space="preserve">(այսուհետ համապատասխանաբար՝ </w:t>
      </w:r>
      <w:r w:rsidR="00E8086D" w:rsidRPr="004C6A42">
        <w:rPr>
          <w:rFonts w:ascii="Sylfaen" w:hAnsi="Sylfaen"/>
          <w:sz w:val="24"/>
          <w:szCs w:val="24"/>
        </w:rPr>
        <w:t>Հանձնաժողով</w:t>
      </w:r>
      <w:r w:rsidR="00B632CC" w:rsidRPr="004C6A42">
        <w:rPr>
          <w:rFonts w:ascii="Sylfaen" w:hAnsi="Sylfaen"/>
          <w:sz w:val="24"/>
          <w:szCs w:val="24"/>
        </w:rPr>
        <w:t>,</w:t>
      </w:r>
      <w:r w:rsidR="00E8086D" w:rsidRPr="004C6A42">
        <w:rPr>
          <w:rFonts w:ascii="Sylfaen" w:hAnsi="Sylfaen"/>
          <w:sz w:val="24"/>
          <w:szCs w:val="24"/>
        </w:rPr>
        <w:t xml:space="preserve"> </w:t>
      </w:r>
      <w:r w:rsidRPr="004C6A42">
        <w:rPr>
          <w:rFonts w:ascii="Sylfaen" w:hAnsi="Sylfaen"/>
          <w:sz w:val="24"/>
          <w:szCs w:val="24"/>
        </w:rPr>
        <w:t xml:space="preserve">Հանձնաժողովի դեպարտամենտներ) </w:t>
      </w:r>
      <w:r w:rsidR="00E8086D" w:rsidRPr="004C6A42">
        <w:rPr>
          <w:rFonts w:ascii="Sylfaen" w:hAnsi="Sylfaen"/>
          <w:sz w:val="24"/>
          <w:szCs w:val="24"/>
        </w:rPr>
        <w:t xml:space="preserve">կողմից </w:t>
      </w:r>
      <w:r w:rsidRPr="004C6A42">
        <w:rPr>
          <w:rFonts w:ascii="Sylfaen" w:hAnsi="Sylfaen"/>
          <w:sz w:val="24"/>
          <w:szCs w:val="24"/>
        </w:rPr>
        <w:t xml:space="preserve">Եվրասիական տնտեսական միության (այսուհետ՝ Միություն) իրավունքի մաս կազմող այն միջազգային </w:t>
      </w:r>
      <w:r w:rsidR="00B632CC" w:rsidRPr="004C6A42">
        <w:rPr>
          <w:rFonts w:ascii="Sylfaen" w:hAnsi="Sylfaen"/>
          <w:sz w:val="24"/>
          <w:szCs w:val="24"/>
        </w:rPr>
        <w:t>պայմանագրերի</w:t>
      </w:r>
      <w:r w:rsidRPr="004C6A42">
        <w:rPr>
          <w:rFonts w:ascii="Sylfaen" w:hAnsi="Sylfaen"/>
          <w:sz w:val="24"/>
          <w:szCs w:val="24"/>
        </w:rPr>
        <w:t xml:space="preserve"> </w:t>
      </w:r>
      <w:r w:rsidR="00D55179">
        <w:rPr>
          <w:rFonts w:ascii="Sylfaen" w:hAnsi="Sylfaen"/>
          <w:sz w:val="24"/>
          <w:szCs w:val="24"/>
        </w:rPr>
        <w:t>և</w:t>
      </w:r>
      <w:r w:rsidRPr="004C6A42">
        <w:rPr>
          <w:rFonts w:ascii="Sylfaen" w:hAnsi="Sylfaen"/>
          <w:sz w:val="24"/>
          <w:szCs w:val="24"/>
        </w:rPr>
        <w:t xml:space="preserve"> ակտերի վերլուծության անցկաց</w:t>
      </w:r>
      <w:r w:rsidR="00CF19B9" w:rsidRPr="004C6A42">
        <w:rPr>
          <w:rFonts w:ascii="Sylfaen" w:hAnsi="Sylfaen"/>
          <w:sz w:val="24"/>
          <w:szCs w:val="24"/>
        </w:rPr>
        <w:t>ման</w:t>
      </w:r>
      <w:r w:rsidR="006E418C" w:rsidRPr="004C6A42">
        <w:rPr>
          <w:rFonts w:ascii="Sylfaen" w:hAnsi="Sylfaen"/>
          <w:sz w:val="24"/>
          <w:szCs w:val="24"/>
        </w:rPr>
        <w:t xml:space="preserve"> նկատմամբ</w:t>
      </w:r>
      <w:r w:rsidRPr="004C6A42">
        <w:rPr>
          <w:rFonts w:ascii="Sylfaen" w:hAnsi="Sylfaen"/>
          <w:sz w:val="24"/>
          <w:szCs w:val="24"/>
        </w:rPr>
        <w:t xml:space="preserve">, որոնցով սահմանվում են փաստաթղթերը </w:t>
      </w:r>
      <w:r w:rsidR="00D55179">
        <w:rPr>
          <w:rFonts w:ascii="Sylfaen" w:hAnsi="Sylfaen"/>
          <w:sz w:val="24"/>
          <w:szCs w:val="24"/>
        </w:rPr>
        <w:t>և</w:t>
      </w:r>
      <w:r w:rsidRPr="004C6A42">
        <w:rPr>
          <w:rFonts w:ascii="Sylfaen" w:hAnsi="Sylfaen"/>
          <w:sz w:val="24"/>
          <w:szCs w:val="24"/>
        </w:rPr>
        <w:t xml:space="preserve"> (կամ) ձ</w:t>
      </w:r>
      <w:r w:rsidR="00D55179">
        <w:rPr>
          <w:rFonts w:ascii="Sylfaen" w:hAnsi="Sylfaen"/>
          <w:sz w:val="24"/>
          <w:szCs w:val="24"/>
        </w:rPr>
        <w:t>և</w:t>
      </w:r>
      <w:r w:rsidRPr="004C6A42">
        <w:rPr>
          <w:rFonts w:ascii="Sylfaen" w:hAnsi="Sylfaen"/>
          <w:sz w:val="24"/>
          <w:szCs w:val="24"/>
        </w:rPr>
        <w:t xml:space="preserve">երը, թղթային կրիչի վրա դրանց լրացման կարգը, փաստաթղթերից վերցված տեղեկությունների միասնականացման </w:t>
      </w:r>
      <w:r w:rsidR="00D55179">
        <w:rPr>
          <w:rFonts w:ascii="Sylfaen" w:hAnsi="Sylfaen"/>
          <w:sz w:val="24"/>
          <w:szCs w:val="24"/>
        </w:rPr>
        <w:t>և</w:t>
      </w:r>
      <w:r w:rsidRPr="004C6A42">
        <w:rPr>
          <w:rFonts w:ascii="Sylfaen" w:hAnsi="Sylfaen"/>
          <w:sz w:val="24"/>
          <w:szCs w:val="24"/>
        </w:rPr>
        <w:t xml:space="preserve"> ներդաշնակեցման աստիճանի </w:t>
      </w:r>
      <w:r w:rsidR="00B632CC" w:rsidRPr="004C6A42">
        <w:rPr>
          <w:rFonts w:ascii="Sylfaen" w:hAnsi="Sylfaen"/>
          <w:sz w:val="24"/>
          <w:szCs w:val="24"/>
        </w:rPr>
        <w:t>ու</w:t>
      </w:r>
      <w:r w:rsidRPr="004C6A42">
        <w:rPr>
          <w:rFonts w:ascii="Sylfaen" w:hAnsi="Sylfaen"/>
          <w:sz w:val="24"/>
          <w:szCs w:val="24"/>
        </w:rPr>
        <w:t xml:space="preserve"> հնարավորության գնահատումը, ինչպես նա</w:t>
      </w:r>
      <w:r w:rsidR="00D55179">
        <w:rPr>
          <w:rFonts w:ascii="Sylfaen" w:hAnsi="Sylfaen"/>
          <w:sz w:val="24"/>
          <w:szCs w:val="24"/>
        </w:rPr>
        <w:t>և</w:t>
      </w:r>
      <w:r w:rsidRPr="004C6A42">
        <w:rPr>
          <w:rFonts w:ascii="Sylfaen" w:hAnsi="Sylfaen"/>
          <w:sz w:val="24"/>
          <w:szCs w:val="24"/>
        </w:rPr>
        <w:t xml:space="preserve"> էլեկտրոնային փաստաթղթերի ձ</w:t>
      </w:r>
      <w:r w:rsidR="00D55179">
        <w:rPr>
          <w:rFonts w:ascii="Sylfaen" w:hAnsi="Sylfaen"/>
          <w:sz w:val="24"/>
          <w:szCs w:val="24"/>
        </w:rPr>
        <w:t>և</w:t>
      </w:r>
      <w:r w:rsidRPr="004C6A42">
        <w:rPr>
          <w:rFonts w:ascii="Sylfaen" w:hAnsi="Sylfaen"/>
          <w:sz w:val="24"/>
          <w:szCs w:val="24"/>
        </w:rPr>
        <w:t>ակերպման հնարավորությ</w:t>
      </w:r>
      <w:r w:rsidR="00B632CC" w:rsidRPr="004C6A42">
        <w:rPr>
          <w:rFonts w:ascii="Sylfaen" w:hAnsi="Sylfaen"/>
          <w:sz w:val="24"/>
          <w:szCs w:val="24"/>
        </w:rPr>
        <w:t>ա</w:t>
      </w:r>
      <w:r w:rsidRPr="004C6A42">
        <w:rPr>
          <w:rFonts w:ascii="Sylfaen" w:hAnsi="Sylfaen"/>
          <w:sz w:val="24"/>
          <w:szCs w:val="24"/>
        </w:rPr>
        <w:t>ն գնահատումը.</w:t>
      </w:r>
    </w:p>
    <w:p w:rsidR="00390A48" w:rsidRPr="004C6A42" w:rsidRDefault="004C6A42" w:rsidP="00513AF3">
      <w:pPr>
        <w:pStyle w:val="Bodytext20"/>
        <w:shd w:val="clear" w:color="auto" w:fill="auto"/>
        <w:tabs>
          <w:tab w:val="left" w:pos="993"/>
        </w:tabs>
        <w:spacing w:before="0" w:after="160" w:line="360" w:lineRule="auto"/>
        <w:ind w:right="-8" w:firstLine="567"/>
        <w:rPr>
          <w:rFonts w:ascii="Sylfaen" w:hAnsi="Sylfaen"/>
          <w:sz w:val="24"/>
          <w:szCs w:val="24"/>
        </w:rPr>
      </w:pPr>
      <w:r w:rsidRPr="004C6A42">
        <w:rPr>
          <w:rFonts w:ascii="Sylfaen" w:hAnsi="Sylfaen"/>
          <w:sz w:val="24"/>
          <w:szCs w:val="24"/>
        </w:rPr>
        <w:t>բ)</w:t>
      </w:r>
      <w:r w:rsidRPr="004C6A42">
        <w:rPr>
          <w:rFonts w:ascii="Sylfaen" w:hAnsi="Sylfaen"/>
          <w:sz w:val="24"/>
          <w:szCs w:val="24"/>
        </w:rPr>
        <w:tab/>
      </w:r>
      <w:r w:rsidR="00AE7611" w:rsidRPr="004C6A42">
        <w:rPr>
          <w:rFonts w:ascii="Sylfaen" w:hAnsi="Sylfaen"/>
          <w:sz w:val="24"/>
          <w:szCs w:val="24"/>
        </w:rPr>
        <w:t xml:space="preserve">Միության անդամ պետությունների կողմից (այսուհետ՝ անդամ պետություններ) անդամ պետությունների </w:t>
      </w:r>
      <w:r w:rsidR="00B632CC" w:rsidRPr="004C6A42">
        <w:rPr>
          <w:rFonts w:ascii="Sylfaen" w:hAnsi="Sylfaen"/>
          <w:sz w:val="24"/>
          <w:szCs w:val="24"/>
        </w:rPr>
        <w:t xml:space="preserve">այն </w:t>
      </w:r>
      <w:r w:rsidR="00AE7611" w:rsidRPr="004C6A42">
        <w:rPr>
          <w:rFonts w:ascii="Sylfaen" w:hAnsi="Sylfaen"/>
          <w:sz w:val="24"/>
          <w:szCs w:val="24"/>
        </w:rPr>
        <w:t xml:space="preserve">նորմատիվ իրավական ակտերի </w:t>
      </w:r>
      <w:r w:rsidR="00D55179">
        <w:rPr>
          <w:rFonts w:ascii="Sylfaen" w:hAnsi="Sylfaen"/>
          <w:sz w:val="24"/>
          <w:szCs w:val="24"/>
        </w:rPr>
        <w:t>և</w:t>
      </w:r>
      <w:r w:rsidR="00AE7611" w:rsidRPr="004C6A42">
        <w:rPr>
          <w:rFonts w:ascii="Sylfaen" w:hAnsi="Sylfaen"/>
          <w:sz w:val="24"/>
          <w:szCs w:val="24"/>
        </w:rPr>
        <w:t xml:space="preserve"> երրորդ երկրների հետ անդամ պետությունների կնքած այն միջազգային պայմանագրերի վերլուծության անցկացմ</w:t>
      </w:r>
      <w:r w:rsidR="006E418C" w:rsidRPr="004C6A42">
        <w:rPr>
          <w:rFonts w:ascii="Sylfaen" w:hAnsi="Sylfaen"/>
          <w:sz w:val="24"/>
          <w:szCs w:val="24"/>
        </w:rPr>
        <w:t>ան նկատմամբ</w:t>
      </w:r>
      <w:r w:rsidR="00AE7611" w:rsidRPr="004C6A42">
        <w:rPr>
          <w:rFonts w:ascii="Sylfaen" w:hAnsi="Sylfaen"/>
          <w:sz w:val="24"/>
          <w:szCs w:val="24"/>
        </w:rPr>
        <w:t xml:space="preserve">, որոնցով սահմանվում են փաստաթղթերը </w:t>
      </w:r>
      <w:r w:rsidR="00D55179">
        <w:rPr>
          <w:rFonts w:ascii="Sylfaen" w:hAnsi="Sylfaen"/>
          <w:sz w:val="24"/>
          <w:szCs w:val="24"/>
        </w:rPr>
        <w:t>և</w:t>
      </w:r>
      <w:r w:rsidR="00AE7611" w:rsidRPr="004C6A42">
        <w:rPr>
          <w:rFonts w:ascii="Sylfaen" w:hAnsi="Sylfaen"/>
          <w:sz w:val="24"/>
          <w:szCs w:val="24"/>
        </w:rPr>
        <w:t xml:space="preserve"> (կամ) ձ</w:t>
      </w:r>
      <w:r w:rsidR="00D55179">
        <w:rPr>
          <w:rFonts w:ascii="Sylfaen" w:hAnsi="Sylfaen"/>
          <w:sz w:val="24"/>
          <w:szCs w:val="24"/>
        </w:rPr>
        <w:t>և</w:t>
      </w:r>
      <w:r w:rsidR="00AE7611" w:rsidRPr="004C6A42">
        <w:rPr>
          <w:rFonts w:ascii="Sylfaen" w:hAnsi="Sylfaen"/>
          <w:sz w:val="24"/>
          <w:szCs w:val="24"/>
        </w:rPr>
        <w:t>երը, թղթային կրիչի վրա դրանց լրացման կարգը, ինչպես նա</w:t>
      </w:r>
      <w:r w:rsidR="00D55179">
        <w:rPr>
          <w:rFonts w:ascii="Sylfaen" w:hAnsi="Sylfaen"/>
          <w:sz w:val="24"/>
          <w:szCs w:val="24"/>
        </w:rPr>
        <w:t>և</w:t>
      </w:r>
      <w:r w:rsidR="00AE7611" w:rsidRPr="004C6A42">
        <w:rPr>
          <w:rFonts w:ascii="Sylfaen" w:hAnsi="Sylfaen"/>
          <w:sz w:val="24"/>
          <w:szCs w:val="24"/>
        </w:rPr>
        <w:t xml:space="preserve"> էլեկտրոնային փաստաթղթերի ձ</w:t>
      </w:r>
      <w:r w:rsidR="00D55179">
        <w:rPr>
          <w:rFonts w:ascii="Sylfaen" w:hAnsi="Sylfaen"/>
          <w:sz w:val="24"/>
          <w:szCs w:val="24"/>
        </w:rPr>
        <w:t>և</w:t>
      </w:r>
      <w:r w:rsidR="00AE7611" w:rsidRPr="004C6A42">
        <w:rPr>
          <w:rFonts w:ascii="Sylfaen" w:hAnsi="Sylfaen"/>
          <w:sz w:val="24"/>
          <w:szCs w:val="24"/>
        </w:rPr>
        <w:t xml:space="preserve">ակերպման հնարավորության գնահատումը: </w:t>
      </w:r>
    </w:p>
    <w:p w:rsidR="00390A48" w:rsidRPr="004C6A42" w:rsidRDefault="004C6A42"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3.</w:t>
      </w:r>
      <w:r w:rsidRPr="004C6A42">
        <w:rPr>
          <w:rFonts w:ascii="Sylfaen" w:hAnsi="Sylfaen"/>
          <w:sz w:val="24"/>
          <w:szCs w:val="24"/>
        </w:rPr>
        <w:tab/>
      </w:r>
      <w:r w:rsidR="00AE7611" w:rsidRPr="004C6A42">
        <w:rPr>
          <w:rFonts w:ascii="Sylfaen" w:hAnsi="Sylfaen"/>
          <w:sz w:val="24"/>
          <w:szCs w:val="24"/>
        </w:rPr>
        <w:t>Սույն Մեթոդական մոտեցումների նպատակներով օգտագործվում են հետ</w:t>
      </w:r>
      <w:r w:rsidR="00D55179">
        <w:rPr>
          <w:rFonts w:ascii="Sylfaen" w:hAnsi="Sylfaen"/>
          <w:sz w:val="24"/>
          <w:szCs w:val="24"/>
        </w:rPr>
        <w:t>և</w:t>
      </w:r>
      <w:r w:rsidR="00AE7611" w:rsidRPr="004C6A42">
        <w:rPr>
          <w:rFonts w:ascii="Sylfaen" w:hAnsi="Sylfaen"/>
          <w:sz w:val="24"/>
          <w:szCs w:val="24"/>
        </w:rPr>
        <w:t>յալ հասկացությունները, որոնք ունեն հետ</w:t>
      </w:r>
      <w:r w:rsidR="00D55179">
        <w:rPr>
          <w:rFonts w:ascii="Sylfaen" w:hAnsi="Sylfaen"/>
          <w:sz w:val="24"/>
          <w:szCs w:val="24"/>
        </w:rPr>
        <w:t>և</w:t>
      </w:r>
      <w:r w:rsidR="00AE7611" w:rsidRPr="004C6A42">
        <w:rPr>
          <w:rFonts w:ascii="Sylfaen" w:hAnsi="Sylfaen"/>
          <w:sz w:val="24"/>
          <w:szCs w:val="24"/>
        </w:rPr>
        <w:t>յալ իմաստը.</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b/>
          <w:sz w:val="24"/>
          <w:szCs w:val="24"/>
        </w:rPr>
        <w:t>տեղեկությունների վերլուծություն</w:t>
      </w:r>
      <w:r w:rsidR="00AE7611" w:rsidRPr="004C6A42">
        <w:rPr>
          <w:rFonts w:ascii="Sylfaen" w:hAnsi="Sylfaen"/>
          <w:sz w:val="24"/>
          <w:szCs w:val="24"/>
        </w:rPr>
        <w:t xml:space="preserve">՝ նման տեղեկությունների, դրանց իմաստային բովանդակության </w:t>
      </w:r>
      <w:r w:rsidR="00D55179">
        <w:rPr>
          <w:rFonts w:ascii="Sylfaen" w:hAnsi="Sylfaen"/>
          <w:sz w:val="24"/>
          <w:szCs w:val="24"/>
        </w:rPr>
        <w:t>և</w:t>
      </w:r>
      <w:r w:rsidR="00AE7611" w:rsidRPr="004C6A42">
        <w:rPr>
          <w:rFonts w:ascii="Sylfaen" w:hAnsi="Sylfaen"/>
          <w:sz w:val="24"/>
          <w:szCs w:val="24"/>
        </w:rPr>
        <w:t xml:space="preserve"> նշանակության համադրման գործընթացը. </w:t>
      </w:r>
    </w:p>
    <w:p w:rsidR="00390A48" w:rsidRPr="004C6A42" w:rsidRDefault="00B632CC" w:rsidP="00513AF3">
      <w:pPr>
        <w:pStyle w:val="Bodytext20"/>
        <w:shd w:val="clear" w:color="auto" w:fill="auto"/>
        <w:tabs>
          <w:tab w:val="left" w:pos="993"/>
        </w:tabs>
        <w:spacing w:before="0" w:after="160" w:line="312" w:lineRule="auto"/>
        <w:ind w:firstLine="567"/>
        <w:rPr>
          <w:rFonts w:ascii="Sylfaen" w:hAnsi="Sylfaen"/>
          <w:sz w:val="24"/>
          <w:szCs w:val="24"/>
        </w:rPr>
      </w:pPr>
      <w:r w:rsidRPr="004C6A42">
        <w:rPr>
          <w:rFonts w:ascii="Sylfaen" w:hAnsi="Sylfaen"/>
          <w:b/>
          <w:sz w:val="24"/>
          <w:szCs w:val="24"/>
        </w:rPr>
        <w:t>բիզնես-պետական մարմիններ (B2G)</w:t>
      </w:r>
      <w:r w:rsidR="00AE7611" w:rsidRPr="004C6A42">
        <w:rPr>
          <w:rFonts w:ascii="Sylfaen" w:hAnsi="Sylfaen"/>
          <w:sz w:val="24"/>
          <w:szCs w:val="24"/>
        </w:rPr>
        <w:t xml:space="preserve">՝ տեղեկատվական փոխգործակցության ուղղություն, որի </w:t>
      </w:r>
      <w:r w:rsidRPr="004C6A42">
        <w:rPr>
          <w:rFonts w:ascii="Sylfaen" w:hAnsi="Sylfaen"/>
          <w:sz w:val="24"/>
          <w:szCs w:val="24"/>
        </w:rPr>
        <w:t>դեպքում</w:t>
      </w:r>
      <w:r w:rsidR="00AE7611" w:rsidRPr="004C6A42">
        <w:rPr>
          <w:rFonts w:ascii="Sylfaen" w:hAnsi="Sylfaen"/>
          <w:sz w:val="24"/>
          <w:szCs w:val="24"/>
        </w:rPr>
        <w:t xml:space="preserve"> շահագրգիռ անձը լիազորված մարմին է ներկայացնում պահանջվող տեղեկատվությունը (փաստաթղթեր կամ տեղեկություններ, այդ թվում՝ շահագրգիռ անձանց այն հայտարարություններն ու դիմումները, որոնք պահանջվում են այդ փաստաթղթերն ու տեղեկություններ</w:t>
      </w:r>
      <w:r w:rsidR="00D8069F" w:rsidRPr="004C6A42">
        <w:rPr>
          <w:rFonts w:ascii="Sylfaen" w:hAnsi="Sylfaen"/>
          <w:sz w:val="24"/>
          <w:szCs w:val="24"/>
        </w:rPr>
        <w:t>ն</w:t>
      </w:r>
      <w:r w:rsidR="00AE7611" w:rsidRPr="004C6A42">
        <w:rPr>
          <w:rFonts w:ascii="Sylfaen" w:hAnsi="Sylfaen"/>
          <w:sz w:val="24"/>
          <w:szCs w:val="24"/>
        </w:rPr>
        <w:t xml:space="preserve"> ստանալու համար).</w:t>
      </w:r>
    </w:p>
    <w:p w:rsidR="00390A48" w:rsidRPr="004C6A42" w:rsidRDefault="00B632CC" w:rsidP="00513AF3">
      <w:pPr>
        <w:pStyle w:val="Bodytext20"/>
        <w:shd w:val="clear" w:color="auto" w:fill="auto"/>
        <w:tabs>
          <w:tab w:val="left" w:pos="993"/>
        </w:tabs>
        <w:spacing w:before="0" w:after="160" w:line="312" w:lineRule="auto"/>
        <w:ind w:firstLine="567"/>
        <w:rPr>
          <w:rFonts w:ascii="Sylfaen" w:hAnsi="Sylfaen"/>
          <w:sz w:val="24"/>
          <w:szCs w:val="24"/>
        </w:rPr>
      </w:pPr>
      <w:r w:rsidRPr="004C6A42">
        <w:rPr>
          <w:rFonts w:ascii="Sylfaen" w:hAnsi="Sylfaen"/>
          <w:b/>
          <w:sz w:val="24"/>
          <w:szCs w:val="24"/>
        </w:rPr>
        <w:t>պետական մարմիններ-բիզնես (G2B)</w:t>
      </w:r>
      <w:r w:rsidR="00AE7611" w:rsidRPr="004C6A42">
        <w:rPr>
          <w:rFonts w:ascii="Sylfaen" w:hAnsi="Sylfaen"/>
          <w:sz w:val="24"/>
          <w:szCs w:val="24"/>
        </w:rPr>
        <w:t>՝ տեղեկատվական փոխգործակցության ուղղություն, որի դեպքում լիազորված մարմինը շահագրգիռ անձին է ներկայացնում պահանջվող տեղեկատվությունը (փաստաթղթեր կամ տեղեկություններ).</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b/>
          <w:sz w:val="24"/>
          <w:szCs w:val="24"/>
        </w:rPr>
        <w:t>շահագրգիռ անձինք</w:t>
      </w:r>
      <w:r w:rsidR="00AE7611" w:rsidRPr="004C6A42">
        <w:rPr>
          <w:rFonts w:ascii="Sylfaen" w:hAnsi="Sylfaen"/>
          <w:sz w:val="24"/>
          <w:szCs w:val="24"/>
        </w:rPr>
        <w:t xml:space="preserve">՝ </w:t>
      </w:r>
      <w:r w:rsidR="00B150FF" w:rsidRPr="004C6A42">
        <w:rPr>
          <w:rFonts w:ascii="Sylfaen" w:hAnsi="Sylfaen"/>
          <w:sz w:val="24"/>
          <w:szCs w:val="24"/>
        </w:rPr>
        <w:t xml:space="preserve">անդամ պետության օրենսդրությանը համապատասխան </w:t>
      </w:r>
      <w:r w:rsidRPr="004C6A42">
        <w:rPr>
          <w:rFonts w:ascii="Sylfaen" w:hAnsi="Sylfaen"/>
          <w:sz w:val="24"/>
          <w:szCs w:val="24"/>
        </w:rPr>
        <w:lastRenderedPageBreak/>
        <w:t xml:space="preserve">ստեղծված </w:t>
      </w:r>
      <w:r w:rsidR="00AE7611" w:rsidRPr="004C6A42">
        <w:rPr>
          <w:rFonts w:ascii="Sylfaen" w:hAnsi="Sylfaen"/>
          <w:sz w:val="24"/>
          <w:szCs w:val="24"/>
        </w:rPr>
        <w:t>իրավաբանական անձ, իրավաբանական անձ չհանդիսացող կազմակերպություն, ինչպես նա</w:t>
      </w:r>
      <w:r w:rsidR="00D55179">
        <w:rPr>
          <w:rFonts w:ascii="Sylfaen" w:hAnsi="Sylfaen"/>
          <w:sz w:val="24"/>
          <w:szCs w:val="24"/>
        </w:rPr>
        <w:t>և</w:t>
      </w:r>
      <w:r w:rsidR="00AE7611" w:rsidRPr="004C6A42">
        <w:rPr>
          <w:rFonts w:ascii="Sylfaen" w:hAnsi="Sylfaen"/>
          <w:sz w:val="24"/>
          <w:szCs w:val="24"/>
        </w:rPr>
        <w:t xml:space="preserve"> անդամ պետության օրենսդրությանը համապատասխան որպես անհատ ձեռնարկատեր գրանցված ֆիզիկական անձ.</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b/>
          <w:sz w:val="24"/>
          <w:szCs w:val="24"/>
        </w:rPr>
        <w:t>ընդհանուր տեղեկություններ</w:t>
      </w:r>
      <w:r w:rsidR="00AE7611" w:rsidRPr="004C6A42">
        <w:rPr>
          <w:rFonts w:ascii="Sylfaen" w:hAnsi="Sylfaen"/>
          <w:sz w:val="24"/>
          <w:szCs w:val="24"/>
        </w:rPr>
        <w:t xml:space="preserve">՝ տեղեկություններ, որոնք ունեն միատեսակ անվանում, իմաստով նման են </w:t>
      </w:r>
      <w:r w:rsidR="00D55179">
        <w:rPr>
          <w:rFonts w:ascii="Sylfaen" w:hAnsi="Sylfaen"/>
          <w:sz w:val="24"/>
          <w:szCs w:val="24"/>
        </w:rPr>
        <w:t>և</w:t>
      </w:r>
      <w:r w:rsidR="00AE7611" w:rsidRPr="004C6A42">
        <w:rPr>
          <w:rFonts w:ascii="Sylfaen" w:hAnsi="Sylfaen"/>
          <w:sz w:val="24"/>
          <w:szCs w:val="24"/>
        </w:rPr>
        <w:t xml:space="preserve"> օգտագործվում են </w:t>
      </w:r>
      <w:r w:rsidR="00AE7611" w:rsidRPr="004C6A42">
        <w:rPr>
          <w:rStyle w:val="Bodytext21"/>
          <w:rFonts w:ascii="Sylfaen" w:hAnsi="Sylfaen"/>
          <w:sz w:val="24"/>
          <w:szCs w:val="24"/>
        </w:rPr>
        <w:t>2</w:t>
      </w:r>
      <w:r w:rsidR="00AE7611" w:rsidRPr="004C6A42">
        <w:rPr>
          <w:rFonts w:ascii="Sylfaen" w:hAnsi="Sylfaen"/>
          <w:sz w:val="24"/>
          <w:szCs w:val="24"/>
        </w:rPr>
        <w:t xml:space="preserve"> </w:t>
      </w:r>
      <w:r w:rsidR="00D55179">
        <w:rPr>
          <w:rFonts w:ascii="Sylfaen" w:hAnsi="Sylfaen"/>
          <w:sz w:val="24"/>
          <w:szCs w:val="24"/>
        </w:rPr>
        <w:t>և</w:t>
      </w:r>
      <w:r w:rsidR="00AE7611" w:rsidRPr="004C6A42">
        <w:rPr>
          <w:rFonts w:ascii="Sylfaen" w:hAnsi="Sylfaen"/>
          <w:sz w:val="24"/>
          <w:szCs w:val="24"/>
        </w:rPr>
        <w:t xml:space="preserve"> ավելի փաստաթղթերում.</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b/>
          <w:sz w:val="24"/>
          <w:szCs w:val="24"/>
        </w:rPr>
        <w:t>տեղեկությունների նկարագրություն</w:t>
      </w:r>
      <w:r w:rsidR="00AE7611" w:rsidRPr="004C6A42">
        <w:rPr>
          <w:rFonts w:ascii="Sylfaen" w:hAnsi="Sylfaen"/>
          <w:sz w:val="24"/>
          <w:szCs w:val="24"/>
        </w:rPr>
        <w:t>՝ տեղեկությունների հիմնական հատկանիշներն ու նշանակությունը բացահայտող իմաստային բովանդակության նկարագրություն.</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b/>
          <w:sz w:val="24"/>
          <w:szCs w:val="24"/>
        </w:rPr>
        <w:t>տեղեկությունների օպտիմալ ցանկ</w:t>
      </w:r>
      <w:r w:rsidR="00AE7611" w:rsidRPr="004C6A42">
        <w:rPr>
          <w:rFonts w:ascii="Sylfaen" w:hAnsi="Sylfaen"/>
          <w:sz w:val="24"/>
          <w:szCs w:val="24"/>
        </w:rPr>
        <w:t xml:space="preserve">՝ </w:t>
      </w:r>
      <w:r w:rsidR="00FF4314" w:rsidRPr="004C6A42">
        <w:rPr>
          <w:rFonts w:ascii="Sylfaen" w:hAnsi="Sylfaen"/>
          <w:sz w:val="24"/>
          <w:szCs w:val="24"/>
        </w:rPr>
        <w:t>տեղեկությունների ցանկ</w:t>
      </w:r>
      <w:r w:rsidRPr="004C6A42">
        <w:rPr>
          <w:rFonts w:ascii="Sylfaen" w:hAnsi="Sylfaen"/>
          <w:sz w:val="24"/>
          <w:szCs w:val="24"/>
        </w:rPr>
        <w:t>, որը չի պարունակում</w:t>
      </w:r>
      <w:r w:rsidR="00FF4314" w:rsidRPr="004C6A42">
        <w:rPr>
          <w:rFonts w:ascii="Sylfaen" w:hAnsi="Sylfaen"/>
          <w:sz w:val="24"/>
          <w:szCs w:val="24"/>
        </w:rPr>
        <w:t xml:space="preserve"> </w:t>
      </w:r>
      <w:r w:rsidR="00AE7611" w:rsidRPr="004C6A42">
        <w:rPr>
          <w:rFonts w:ascii="Sylfaen" w:hAnsi="Sylfaen"/>
          <w:sz w:val="24"/>
          <w:szCs w:val="24"/>
        </w:rPr>
        <w:t>տեղեկություններ</w:t>
      </w:r>
      <w:r w:rsidRPr="004C6A42">
        <w:rPr>
          <w:rFonts w:ascii="Sylfaen" w:hAnsi="Sylfaen"/>
          <w:sz w:val="24"/>
          <w:szCs w:val="24"/>
        </w:rPr>
        <w:t>ի</w:t>
      </w:r>
      <w:r w:rsidR="00AE7611" w:rsidRPr="004C6A42">
        <w:rPr>
          <w:rFonts w:ascii="Sylfaen" w:hAnsi="Sylfaen"/>
          <w:sz w:val="24"/>
          <w:szCs w:val="24"/>
        </w:rPr>
        <w:t xml:space="preserve"> </w:t>
      </w:r>
      <w:r w:rsidR="00FF4314" w:rsidRPr="004C6A42">
        <w:rPr>
          <w:rFonts w:ascii="Sylfaen" w:hAnsi="Sylfaen"/>
          <w:sz w:val="24"/>
          <w:szCs w:val="24"/>
        </w:rPr>
        <w:t>կրկնօրինակ</w:t>
      </w:r>
      <w:r w:rsidRPr="004C6A42">
        <w:rPr>
          <w:rFonts w:ascii="Sylfaen" w:hAnsi="Sylfaen"/>
          <w:sz w:val="24"/>
          <w:szCs w:val="24"/>
        </w:rPr>
        <w:t>ում</w:t>
      </w:r>
      <w:r w:rsidR="00AE7611" w:rsidRPr="004C6A42">
        <w:rPr>
          <w:rFonts w:ascii="Sylfaen" w:hAnsi="Sylfaen"/>
          <w:sz w:val="24"/>
          <w:szCs w:val="24"/>
        </w:rPr>
        <w:t>.</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b/>
          <w:sz w:val="24"/>
          <w:szCs w:val="24"/>
        </w:rPr>
        <w:t>տեղեկությունների ամբողջական ցանկ</w:t>
      </w:r>
      <w:r w:rsidR="00AE7611" w:rsidRPr="004C6A42">
        <w:rPr>
          <w:rFonts w:ascii="Sylfaen" w:hAnsi="Sylfaen"/>
          <w:sz w:val="24"/>
          <w:szCs w:val="24"/>
        </w:rPr>
        <w:t xml:space="preserve">՝ </w:t>
      </w:r>
      <w:r w:rsidRPr="004C6A42">
        <w:rPr>
          <w:rFonts w:ascii="Sylfaen" w:hAnsi="Sylfaen"/>
          <w:sz w:val="24"/>
          <w:szCs w:val="24"/>
        </w:rPr>
        <w:t xml:space="preserve">այն </w:t>
      </w:r>
      <w:r w:rsidR="00AE7611" w:rsidRPr="004C6A42">
        <w:rPr>
          <w:rFonts w:ascii="Sylfaen" w:hAnsi="Sylfaen"/>
          <w:sz w:val="24"/>
          <w:szCs w:val="24"/>
        </w:rPr>
        <w:t>տեղեկությունների ցանկ</w:t>
      </w:r>
      <w:r w:rsidRPr="004C6A42">
        <w:rPr>
          <w:rFonts w:ascii="Sylfaen" w:hAnsi="Sylfaen"/>
          <w:sz w:val="24"/>
          <w:szCs w:val="24"/>
        </w:rPr>
        <w:t>ը</w:t>
      </w:r>
      <w:r w:rsidR="00AE7611" w:rsidRPr="004C6A42">
        <w:rPr>
          <w:rFonts w:ascii="Sylfaen" w:hAnsi="Sylfaen"/>
          <w:sz w:val="24"/>
          <w:szCs w:val="24"/>
        </w:rPr>
        <w:t xml:space="preserve">, որոնք անհրաժեշտ են շահագրգիռ անձանց </w:t>
      </w:r>
      <w:r w:rsidR="00D55179">
        <w:rPr>
          <w:rFonts w:ascii="Sylfaen" w:hAnsi="Sylfaen"/>
          <w:sz w:val="24"/>
          <w:szCs w:val="24"/>
        </w:rPr>
        <w:t>և</w:t>
      </w:r>
      <w:r w:rsidR="00AE7611" w:rsidRPr="004C6A42">
        <w:rPr>
          <w:rFonts w:ascii="Sylfaen" w:hAnsi="Sylfaen"/>
          <w:sz w:val="24"/>
          <w:szCs w:val="24"/>
        </w:rPr>
        <w:t xml:space="preserve"> լիազորված մարմիններին</w:t>
      </w:r>
      <w:r w:rsidRPr="004C6A42">
        <w:rPr>
          <w:rFonts w:ascii="Sylfaen" w:hAnsi="Sylfaen"/>
          <w:sz w:val="24"/>
          <w:szCs w:val="24"/>
        </w:rPr>
        <w:t>՝</w:t>
      </w:r>
      <w:r w:rsidR="00AE7611" w:rsidRPr="004C6A42">
        <w:rPr>
          <w:rFonts w:ascii="Sylfaen" w:hAnsi="Sylfaen"/>
          <w:sz w:val="24"/>
          <w:szCs w:val="24"/>
        </w:rPr>
        <w:t xml:space="preserve"> </w:t>
      </w:r>
      <w:r w:rsidRPr="004C6A42">
        <w:rPr>
          <w:rFonts w:ascii="Sylfaen" w:hAnsi="Sylfaen"/>
          <w:sz w:val="24"/>
          <w:szCs w:val="24"/>
        </w:rPr>
        <w:t>ա</w:t>
      </w:r>
      <w:r w:rsidR="00AE7611" w:rsidRPr="004C6A42">
        <w:rPr>
          <w:rFonts w:ascii="Sylfaen" w:hAnsi="Sylfaen"/>
          <w:sz w:val="24"/>
          <w:szCs w:val="24"/>
        </w:rPr>
        <w:t>րտաքին տնտեսական գործունեություն իրականացնելիս տեղեկությունների փոխանակումը կազմակերպելու համար.</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b/>
          <w:sz w:val="24"/>
          <w:szCs w:val="24"/>
        </w:rPr>
        <w:t>լիազորված մարմին</w:t>
      </w:r>
      <w:r w:rsidR="00AE7611" w:rsidRPr="004C6A42">
        <w:rPr>
          <w:rFonts w:ascii="Sylfaen" w:hAnsi="Sylfaen"/>
          <w:sz w:val="24"/>
          <w:szCs w:val="24"/>
        </w:rPr>
        <w:t>՝ անդամ պետության պետական մարմին կամ դրա կողմից սահմանված կազմակերպություն, որն օժտված է առանձին ոլորտներում պետական քաղաքականության իրագործման լիազորություններով.</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b/>
          <w:sz w:val="24"/>
          <w:szCs w:val="24"/>
        </w:rPr>
        <w:t>էլեկտրոնային փաստաթուղթ</w:t>
      </w:r>
      <w:r w:rsidR="00AE7611" w:rsidRPr="004C6A42">
        <w:rPr>
          <w:rFonts w:ascii="Sylfaen" w:hAnsi="Sylfaen"/>
          <w:sz w:val="24"/>
          <w:szCs w:val="24"/>
        </w:rPr>
        <w:t xml:space="preserve">՝ օգտագործվում է «Եվրասիական տնտեսական միության շրջանակներում տեղեկատվական հաղորդակցական տեխնոլոգիաների </w:t>
      </w:r>
      <w:r w:rsidR="00D55179">
        <w:rPr>
          <w:rFonts w:ascii="Sylfaen" w:hAnsi="Sylfaen"/>
          <w:sz w:val="24"/>
          <w:szCs w:val="24"/>
        </w:rPr>
        <w:t>և</w:t>
      </w:r>
      <w:r w:rsidR="00AE7611" w:rsidRPr="004C6A42">
        <w:rPr>
          <w:rFonts w:ascii="Sylfaen" w:hAnsi="Sylfaen"/>
          <w:sz w:val="24"/>
          <w:szCs w:val="24"/>
        </w:rPr>
        <w:t xml:space="preserve"> տեղեկատվական փոխգործակցության մասին» արձանագրությամբ </w:t>
      </w:r>
      <w:r w:rsidR="00FF4314" w:rsidRPr="004C6A42">
        <w:rPr>
          <w:rFonts w:ascii="Sylfaen" w:hAnsi="Sylfaen"/>
          <w:sz w:val="24"/>
          <w:szCs w:val="24"/>
        </w:rPr>
        <w:t>(«Եվրասիական տնտեսական միության մասին» 2014 թվականի մայիսի 29-ի պայմանագրի թիվ 3</w:t>
      </w:r>
      <w:r w:rsidRPr="004C6A42">
        <w:rPr>
          <w:rFonts w:ascii="Sylfaen" w:hAnsi="Sylfaen"/>
          <w:sz w:val="24"/>
          <w:szCs w:val="24"/>
        </w:rPr>
        <w:t xml:space="preserve"> </w:t>
      </w:r>
      <w:r w:rsidR="00FF4314" w:rsidRPr="004C6A42">
        <w:rPr>
          <w:rFonts w:ascii="Sylfaen" w:hAnsi="Sylfaen"/>
          <w:sz w:val="24"/>
          <w:szCs w:val="24"/>
        </w:rPr>
        <w:t>հավելված)</w:t>
      </w:r>
      <w:r w:rsidRPr="004C6A42">
        <w:rPr>
          <w:rFonts w:ascii="Sylfaen" w:hAnsi="Sylfaen"/>
          <w:sz w:val="24"/>
          <w:szCs w:val="24"/>
        </w:rPr>
        <w:t xml:space="preserve"> </w:t>
      </w:r>
      <w:r w:rsidR="00AE7611" w:rsidRPr="004C6A42">
        <w:rPr>
          <w:rFonts w:ascii="Sylfaen" w:hAnsi="Sylfaen"/>
          <w:sz w:val="24"/>
          <w:szCs w:val="24"/>
        </w:rPr>
        <w:t>սահմանված նշանակությամբ:</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Սույն Մեթոդական մոտեցումներ</w:t>
      </w:r>
      <w:r w:rsidR="00B632CC" w:rsidRPr="004C6A42">
        <w:rPr>
          <w:rFonts w:ascii="Sylfaen" w:hAnsi="Sylfaen"/>
          <w:sz w:val="24"/>
          <w:szCs w:val="24"/>
        </w:rPr>
        <w:t>ում</w:t>
      </w:r>
      <w:r w:rsidRPr="004C6A42">
        <w:rPr>
          <w:rFonts w:ascii="Sylfaen" w:hAnsi="Sylfaen"/>
          <w:sz w:val="24"/>
          <w:szCs w:val="24"/>
        </w:rPr>
        <w:t xml:space="preserve"> օգտագործվող մյուս հասկացություններ</w:t>
      </w:r>
      <w:r w:rsidR="00B632CC" w:rsidRPr="004C6A42">
        <w:rPr>
          <w:rFonts w:ascii="Sylfaen" w:hAnsi="Sylfaen"/>
          <w:sz w:val="24"/>
          <w:szCs w:val="24"/>
        </w:rPr>
        <w:t>ն</w:t>
      </w:r>
      <w:r w:rsidRPr="004C6A42">
        <w:rPr>
          <w:rFonts w:ascii="Sylfaen" w:hAnsi="Sylfaen"/>
          <w:sz w:val="24"/>
          <w:szCs w:val="24"/>
        </w:rPr>
        <w:t xml:space="preserve"> ընկալվում են միջոցառումների պլանով սահմանված իմաստներով:</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4.</w:t>
      </w:r>
      <w:r w:rsidRPr="003C7343">
        <w:rPr>
          <w:rFonts w:ascii="Sylfaen" w:hAnsi="Sylfaen"/>
          <w:sz w:val="24"/>
          <w:szCs w:val="24"/>
        </w:rPr>
        <w:tab/>
      </w:r>
      <w:r w:rsidR="00AE7611" w:rsidRPr="004C6A42">
        <w:rPr>
          <w:rFonts w:ascii="Sylfaen" w:hAnsi="Sylfaen"/>
          <w:sz w:val="24"/>
          <w:szCs w:val="24"/>
        </w:rPr>
        <w:t xml:space="preserve">Սույն Մեթոդական մոտեցումներին համապատասխան անցկացվում են </w:t>
      </w:r>
      <w:r w:rsidR="00B632CC" w:rsidRPr="004C6A42">
        <w:rPr>
          <w:rFonts w:ascii="Sylfaen" w:hAnsi="Sylfaen"/>
          <w:sz w:val="24"/>
          <w:szCs w:val="24"/>
        </w:rPr>
        <w:t>ա</w:t>
      </w:r>
      <w:r w:rsidR="00AE7611" w:rsidRPr="004C6A42">
        <w:rPr>
          <w:rFonts w:ascii="Sylfaen" w:hAnsi="Sylfaen"/>
          <w:sz w:val="24"/>
          <w:szCs w:val="24"/>
        </w:rPr>
        <w:t xml:space="preserve">րտաքին տնտեսական գործունեության իրականացման համար անհրաժեշտ փաստաթղթերի </w:t>
      </w:r>
      <w:r w:rsidR="00D55179">
        <w:rPr>
          <w:rFonts w:ascii="Sylfaen" w:hAnsi="Sylfaen"/>
          <w:sz w:val="24"/>
          <w:szCs w:val="24"/>
        </w:rPr>
        <w:t>և</w:t>
      </w:r>
      <w:r w:rsidR="00AE7611" w:rsidRPr="004C6A42">
        <w:rPr>
          <w:rFonts w:ascii="Sylfaen" w:hAnsi="Sylfaen"/>
          <w:sz w:val="24"/>
          <w:szCs w:val="24"/>
        </w:rPr>
        <w:t xml:space="preserve"> տեղեկությունների վերլուծություն, նշված փաստաթղթերից </w:t>
      </w:r>
      <w:r w:rsidR="00AE7611" w:rsidRPr="004C6A42">
        <w:rPr>
          <w:rFonts w:ascii="Sylfaen" w:hAnsi="Sylfaen"/>
          <w:sz w:val="24"/>
          <w:szCs w:val="24"/>
        </w:rPr>
        <w:lastRenderedPageBreak/>
        <w:t xml:space="preserve">վերցված տեղեկությունների միասնականացման </w:t>
      </w:r>
      <w:r w:rsidR="00D55179">
        <w:rPr>
          <w:rFonts w:ascii="Sylfaen" w:hAnsi="Sylfaen"/>
          <w:sz w:val="24"/>
          <w:szCs w:val="24"/>
        </w:rPr>
        <w:t>և</w:t>
      </w:r>
      <w:r w:rsidR="00AE7611" w:rsidRPr="004C6A42">
        <w:rPr>
          <w:rFonts w:ascii="Sylfaen" w:hAnsi="Sylfaen"/>
          <w:sz w:val="24"/>
          <w:szCs w:val="24"/>
        </w:rPr>
        <w:t xml:space="preserve"> ներդաշնակեցման աստիճանի ու հնարավորության գնահատում, ինչպես նա</w:t>
      </w:r>
      <w:r w:rsidR="00D55179">
        <w:rPr>
          <w:rFonts w:ascii="Sylfaen" w:hAnsi="Sylfaen"/>
          <w:sz w:val="24"/>
          <w:szCs w:val="24"/>
        </w:rPr>
        <w:t>և</w:t>
      </w:r>
      <w:r w:rsidR="00AE7611" w:rsidRPr="004C6A42">
        <w:rPr>
          <w:rFonts w:ascii="Sylfaen" w:hAnsi="Sylfaen"/>
          <w:sz w:val="24"/>
          <w:szCs w:val="24"/>
        </w:rPr>
        <w:t xml:space="preserve"> պետական կարգավորման հետ</w:t>
      </w:r>
      <w:r w:rsidR="00D55179">
        <w:rPr>
          <w:rFonts w:ascii="Sylfaen" w:hAnsi="Sylfaen"/>
          <w:sz w:val="24"/>
          <w:szCs w:val="24"/>
        </w:rPr>
        <w:t>և</w:t>
      </w:r>
      <w:r w:rsidR="00AE7611" w:rsidRPr="004C6A42">
        <w:rPr>
          <w:rFonts w:ascii="Sylfaen" w:hAnsi="Sylfaen"/>
          <w:sz w:val="24"/>
          <w:szCs w:val="24"/>
        </w:rPr>
        <w:t>յալ ոլորտների մասով էլեկտրոնային փաստաթղթերի ձ</w:t>
      </w:r>
      <w:r w:rsidR="00D55179">
        <w:rPr>
          <w:rFonts w:ascii="Sylfaen" w:hAnsi="Sylfaen"/>
          <w:sz w:val="24"/>
          <w:szCs w:val="24"/>
        </w:rPr>
        <w:t>և</w:t>
      </w:r>
      <w:r w:rsidR="00AE7611" w:rsidRPr="004C6A42">
        <w:rPr>
          <w:rFonts w:ascii="Sylfaen" w:hAnsi="Sylfaen"/>
          <w:sz w:val="24"/>
          <w:szCs w:val="24"/>
        </w:rPr>
        <w:t xml:space="preserve">ակերպման հնարավորության գնահատում՝ </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ա)</w:t>
      </w:r>
      <w:r w:rsidRPr="003C7343">
        <w:rPr>
          <w:rFonts w:ascii="Sylfaen" w:hAnsi="Sylfaen"/>
          <w:sz w:val="24"/>
          <w:szCs w:val="24"/>
        </w:rPr>
        <w:tab/>
      </w:r>
      <w:r w:rsidR="00AE7611" w:rsidRPr="004C6A42">
        <w:rPr>
          <w:rFonts w:ascii="Sylfaen" w:hAnsi="Sylfaen"/>
          <w:sz w:val="24"/>
          <w:szCs w:val="24"/>
        </w:rPr>
        <w:t>մաքսային կարգավորում,</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բ)</w:t>
      </w:r>
      <w:r w:rsidRPr="003C7343">
        <w:rPr>
          <w:rFonts w:ascii="Sylfaen" w:hAnsi="Sylfaen"/>
          <w:sz w:val="24"/>
          <w:szCs w:val="24"/>
        </w:rPr>
        <w:tab/>
      </w:r>
      <w:r w:rsidR="00AE7611" w:rsidRPr="004C6A42">
        <w:rPr>
          <w:rFonts w:ascii="Sylfaen" w:hAnsi="Sylfaen"/>
          <w:sz w:val="24"/>
          <w:szCs w:val="24"/>
        </w:rPr>
        <w:t>արժութային կարգավորում,</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գ)</w:t>
      </w:r>
      <w:r w:rsidRPr="003C7343">
        <w:rPr>
          <w:rFonts w:ascii="Sylfaen" w:hAnsi="Sylfaen"/>
          <w:sz w:val="24"/>
          <w:szCs w:val="24"/>
        </w:rPr>
        <w:tab/>
      </w:r>
      <w:r w:rsidR="00AE7611" w:rsidRPr="004C6A42">
        <w:rPr>
          <w:rFonts w:ascii="Sylfaen" w:hAnsi="Sylfaen"/>
          <w:sz w:val="24"/>
          <w:szCs w:val="24"/>
        </w:rPr>
        <w:t>հարկային կարգավորում,</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դ)</w:t>
      </w:r>
      <w:r w:rsidRPr="003C7343">
        <w:rPr>
          <w:rFonts w:ascii="Sylfaen" w:hAnsi="Sylfaen"/>
          <w:sz w:val="24"/>
          <w:szCs w:val="24"/>
        </w:rPr>
        <w:tab/>
      </w:r>
      <w:r w:rsidR="00AE7611" w:rsidRPr="004C6A42">
        <w:rPr>
          <w:rFonts w:ascii="Sylfaen" w:hAnsi="Sylfaen"/>
          <w:sz w:val="24"/>
          <w:szCs w:val="24"/>
        </w:rPr>
        <w:t>մաքսասակագնային կարգավորում,</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ե)</w:t>
      </w:r>
      <w:r w:rsidRPr="003C7343">
        <w:rPr>
          <w:rFonts w:ascii="Sylfaen" w:hAnsi="Sylfaen"/>
          <w:sz w:val="24"/>
          <w:szCs w:val="24"/>
        </w:rPr>
        <w:tab/>
      </w:r>
      <w:r w:rsidR="00AE7611" w:rsidRPr="004C6A42">
        <w:rPr>
          <w:rFonts w:ascii="Sylfaen" w:hAnsi="Sylfaen"/>
          <w:sz w:val="24"/>
          <w:szCs w:val="24"/>
        </w:rPr>
        <w:t>ոչ սակագնային կարգավորում,</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զ)</w:t>
      </w:r>
      <w:r w:rsidRPr="003C7343">
        <w:rPr>
          <w:rFonts w:ascii="Sylfaen" w:hAnsi="Sylfaen"/>
          <w:sz w:val="24"/>
          <w:szCs w:val="24"/>
        </w:rPr>
        <w:tab/>
      </w:r>
      <w:r w:rsidR="00AE7611" w:rsidRPr="004C6A42">
        <w:rPr>
          <w:rFonts w:ascii="Sylfaen" w:hAnsi="Sylfaen"/>
          <w:sz w:val="24"/>
          <w:szCs w:val="24"/>
        </w:rPr>
        <w:t>տեխնիկական կա</w:t>
      </w:r>
      <w:r w:rsidR="00B632CC" w:rsidRPr="004C6A42">
        <w:rPr>
          <w:rFonts w:ascii="Sylfaen" w:hAnsi="Sylfaen"/>
          <w:sz w:val="24"/>
          <w:szCs w:val="24"/>
        </w:rPr>
        <w:t>րգավոր</w:t>
      </w:r>
      <w:r w:rsidR="00AE7611" w:rsidRPr="004C6A42">
        <w:rPr>
          <w:rFonts w:ascii="Sylfaen" w:hAnsi="Sylfaen"/>
          <w:sz w:val="24"/>
          <w:szCs w:val="24"/>
        </w:rPr>
        <w:t>ում,</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է)</w:t>
      </w:r>
      <w:r w:rsidRPr="003C7343">
        <w:rPr>
          <w:rFonts w:ascii="Sylfaen" w:hAnsi="Sylfaen"/>
          <w:sz w:val="24"/>
          <w:szCs w:val="24"/>
        </w:rPr>
        <w:tab/>
      </w:r>
      <w:r w:rsidR="00AE7611" w:rsidRPr="004C6A42">
        <w:rPr>
          <w:rFonts w:ascii="Sylfaen" w:hAnsi="Sylfaen"/>
          <w:sz w:val="24"/>
          <w:szCs w:val="24"/>
        </w:rPr>
        <w:t xml:space="preserve">սանիտարական, անասնաբուժասանիտարական </w:t>
      </w:r>
      <w:r w:rsidR="00D55179">
        <w:rPr>
          <w:rFonts w:ascii="Sylfaen" w:hAnsi="Sylfaen"/>
          <w:sz w:val="24"/>
          <w:szCs w:val="24"/>
        </w:rPr>
        <w:t>և</w:t>
      </w:r>
      <w:r w:rsidR="00AE7611" w:rsidRPr="004C6A42">
        <w:rPr>
          <w:rFonts w:ascii="Sylfaen" w:hAnsi="Sylfaen"/>
          <w:sz w:val="24"/>
          <w:szCs w:val="24"/>
        </w:rPr>
        <w:t xml:space="preserve"> կարանտինային բուսասանիտարական միջոցառումներ,</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ը)</w:t>
      </w:r>
      <w:r w:rsidRPr="003C7343">
        <w:rPr>
          <w:rFonts w:ascii="Sylfaen" w:hAnsi="Sylfaen"/>
          <w:sz w:val="24"/>
          <w:szCs w:val="24"/>
        </w:rPr>
        <w:tab/>
      </w:r>
      <w:r w:rsidR="00AE7611" w:rsidRPr="004C6A42">
        <w:rPr>
          <w:rFonts w:ascii="Sylfaen" w:hAnsi="Sylfaen"/>
          <w:sz w:val="24"/>
          <w:szCs w:val="24"/>
        </w:rPr>
        <w:t>ֆինանսական ծառայություններ (բանկային, ապահովագրական),</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թ)</w:t>
      </w:r>
      <w:r w:rsidR="003C7343" w:rsidRPr="003C7343">
        <w:rPr>
          <w:rFonts w:ascii="Sylfaen" w:hAnsi="Sylfaen"/>
          <w:sz w:val="24"/>
          <w:szCs w:val="24"/>
        </w:rPr>
        <w:tab/>
      </w:r>
      <w:r w:rsidRPr="004C6A42">
        <w:rPr>
          <w:rFonts w:ascii="Sylfaen" w:hAnsi="Sylfaen"/>
          <w:sz w:val="24"/>
          <w:szCs w:val="24"/>
        </w:rPr>
        <w:t xml:space="preserve">տրանսպորտ </w:t>
      </w:r>
      <w:r w:rsidR="00D55179">
        <w:rPr>
          <w:rFonts w:ascii="Sylfaen" w:hAnsi="Sylfaen"/>
          <w:sz w:val="24"/>
          <w:szCs w:val="24"/>
        </w:rPr>
        <w:t>և</w:t>
      </w:r>
      <w:r w:rsidRPr="004C6A42">
        <w:rPr>
          <w:rFonts w:ascii="Sylfaen" w:hAnsi="Sylfaen"/>
          <w:sz w:val="24"/>
          <w:szCs w:val="24"/>
        </w:rPr>
        <w:t xml:space="preserve"> փոխադրումներ,</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ժ)</w:t>
      </w:r>
      <w:r w:rsidRPr="003C7343">
        <w:rPr>
          <w:rFonts w:ascii="Sylfaen" w:hAnsi="Sylfaen"/>
          <w:sz w:val="24"/>
          <w:szCs w:val="24"/>
        </w:rPr>
        <w:tab/>
      </w:r>
      <w:r w:rsidR="00AE7611" w:rsidRPr="004C6A42">
        <w:rPr>
          <w:rFonts w:ascii="Sylfaen" w:hAnsi="Sylfaen"/>
          <w:sz w:val="24"/>
          <w:szCs w:val="24"/>
        </w:rPr>
        <w:t>մտավոր սեփականություն:</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5.</w:t>
      </w:r>
      <w:r w:rsidRPr="003C7343">
        <w:rPr>
          <w:rFonts w:ascii="Sylfaen" w:hAnsi="Sylfaen"/>
          <w:sz w:val="24"/>
          <w:szCs w:val="24"/>
        </w:rPr>
        <w:tab/>
      </w:r>
      <w:r w:rsidR="00AE7611" w:rsidRPr="004C6A42">
        <w:rPr>
          <w:rFonts w:ascii="Sylfaen" w:hAnsi="Sylfaen"/>
          <w:sz w:val="24"/>
          <w:szCs w:val="24"/>
        </w:rPr>
        <w:t>Հանձնաժողովի այն դեպարտամենտը, որը Եվրասիական տնտեսական հանձնաժողովի կոլեգիայի նախագահի 2015 թվականի հունիսի 9-ի թիվ 192 հրաման</w:t>
      </w:r>
      <w:r w:rsidR="00B632CC" w:rsidRPr="004C6A42">
        <w:rPr>
          <w:rFonts w:ascii="Sylfaen" w:hAnsi="Sylfaen"/>
          <w:sz w:val="24"/>
          <w:szCs w:val="24"/>
        </w:rPr>
        <w:t>ին համապատասխան</w:t>
      </w:r>
      <w:r w:rsidR="00AE7611" w:rsidRPr="004C6A42">
        <w:rPr>
          <w:rFonts w:ascii="Sylfaen" w:hAnsi="Sylfaen"/>
          <w:sz w:val="24"/>
          <w:szCs w:val="24"/>
        </w:rPr>
        <w:t xml:space="preserve"> 2015 թվականի մանրամասնեցված պլանի 3.1.1-3.1.6 կետերի պատասխանատու կատարող</w:t>
      </w:r>
      <w:r w:rsidR="00817F62" w:rsidRPr="004C6A42">
        <w:rPr>
          <w:rFonts w:ascii="Sylfaen" w:hAnsi="Sylfaen"/>
          <w:sz w:val="24"/>
          <w:szCs w:val="24"/>
        </w:rPr>
        <w:t>ն է</w:t>
      </w:r>
      <w:r w:rsidR="00AE7611" w:rsidRPr="004C6A42">
        <w:rPr>
          <w:rFonts w:ascii="Sylfaen" w:hAnsi="Sylfaen"/>
          <w:sz w:val="24"/>
          <w:szCs w:val="24"/>
        </w:rPr>
        <w:t xml:space="preserve"> (այսուհետ՝ պատասխանատու դեպարտամենտ)</w:t>
      </w:r>
      <w:r w:rsidR="00B632CC" w:rsidRPr="004C6A42">
        <w:rPr>
          <w:rFonts w:ascii="Sylfaen" w:hAnsi="Sylfaen"/>
          <w:sz w:val="24"/>
          <w:szCs w:val="24"/>
        </w:rPr>
        <w:t>,</w:t>
      </w:r>
      <w:r w:rsidR="00AE7611" w:rsidRPr="004C6A42">
        <w:rPr>
          <w:rFonts w:ascii="Sylfaen" w:hAnsi="Sylfaen"/>
          <w:sz w:val="24"/>
          <w:szCs w:val="24"/>
        </w:rPr>
        <w:t xml:space="preserve"> ապահովում է անդամ պետությունների կողմից սույն Մեթոդական մոտեցումների 2-րդ կետի «բ» ենթակետին համապատասխան</w:t>
      </w:r>
      <w:r w:rsidR="00817F62" w:rsidRPr="004C6A42">
        <w:rPr>
          <w:rFonts w:ascii="Sylfaen" w:hAnsi="Sylfaen"/>
          <w:sz w:val="24"/>
          <w:szCs w:val="24"/>
        </w:rPr>
        <w:t>՝</w:t>
      </w:r>
      <w:r w:rsidR="00AE7611" w:rsidRPr="004C6A42">
        <w:rPr>
          <w:rFonts w:ascii="Sylfaen" w:hAnsi="Sylfaen"/>
          <w:sz w:val="24"/>
          <w:szCs w:val="24"/>
        </w:rPr>
        <w:t xml:space="preserve"> </w:t>
      </w:r>
      <w:r w:rsidR="00B632CC" w:rsidRPr="004C6A42">
        <w:rPr>
          <w:rFonts w:ascii="Sylfaen" w:hAnsi="Sylfaen"/>
          <w:sz w:val="24"/>
          <w:szCs w:val="24"/>
        </w:rPr>
        <w:t xml:space="preserve">դրանց կողմից անցկացված </w:t>
      </w:r>
      <w:r w:rsidR="00AE7611" w:rsidRPr="004C6A42">
        <w:rPr>
          <w:rFonts w:ascii="Sylfaen" w:hAnsi="Sylfaen"/>
          <w:sz w:val="24"/>
          <w:szCs w:val="24"/>
        </w:rPr>
        <w:t xml:space="preserve">վերլուծության </w:t>
      </w:r>
      <w:r w:rsidR="00D55179">
        <w:rPr>
          <w:rFonts w:ascii="Sylfaen" w:hAnsi="Sylfaen"/>
          <w:sz w:val="24"/>
          <w:szCs w:val="24"/>
        </w:rPr>
        <w:t>և</w:t>
      </w:r>
      <w:r w:rsidR="00AE7611" w:rsidRPr="004C6A42">
        <w:rPr>
          <w:rFonts w:ascii="Sylfaen" w:hAnsi="Sylfaen"/>
          <w:sz w:val="24"/>
          <w:szCs w:val="24"/>
        </w:rPr>
        <w:t xml:space="preserve"> գնահատման արդյունքներ</w:t>
      </w:r>
      <w:r w:rsidR="00B632CC" w:rsidRPr="004C6A42">
        <w:rPr>
          <w:rFonts w:ascii="Sylfaen" w:hAnsi="Sylfaen"/>
          <w:sz w:val="24"/>
          <w:szCs w:val="24"/>
        </w:rPr>
        <w:t>ի հիման վրա</w:t>
      </w:r>
      <w:r w:rsidR="00AE7611" w:rsidRPr="004C6A42">
        <w:rPr>
          <w:rFonts w:ascii="Sylfaen" w:hAnsi="Sylfaen"/>
          <w:sz w:val="24"/>
          <w:szCs w:val="24"/>
        </w:rPr>
        <w:t xml:space="preserve">՝ ըստ </w:t>
      </w:r>
      <w:r w:rsidR="00B632CC" w:rsidRPr="004C6A42">
        <w:rPr>
          <w:rFonts w:ascii="Sylfaen" w:hAnsi="Sylfaen"/>
          <w:sz w:val="24"/>
          <w:szCs w:val="24"/>
        </w:rPr>
        <w:t xml:space="preserve">թիվ 1 </w:t>
      </w:r>
      <w:r w:rsidR="00D55179">
        <w:rPr>
          <w:rFonts w:ascii="Sylfaen" w:hAnsi="Sylfaen"/>
          <w:sz w:val="24"/>
          <w:szCs w:val="24"/>
        </w:rPr>
        <w:t>և</w:t>
      </w:r>
      <w:r w:rsidR="00B632CC" w:rsidRPr="004C6A42">
        <w:rPr>
          <w:rFonts w:ascii="Sylfaen" w:hAnsi="Sylfaen"/>
          <w:sz w:val="24"/>
          <w:szCs w:val="24"/>
        </w:rPr>
        <w:t xml:space="preserve"> թիվ 2 </w:t>
      </w:r>
      <w:r w:rsidR="00AE7611" w:rsidRPr="004C6A42">
        <w:rPr>
          <w:rFonts w:ascii="Sylfaen" w:hAnsi="Sylfaen"/>
          <w:sz w:val="24"/>
          <w:szCs w:val="24"/>
        </w:rPr>
        <w:t>հավելվածներ</w:t>
      </w:r>
      <w:r w:rsidR="00B632CC" w:rsidRPr="004C6A42">
        <w:rPr>
          <w:rFonts w:ascii="Sylfaen" w:hAnsi="Sylfaen"/>
          <w:sz w:val="24"/>
          <w:szCs w:val="24"/>
        </w:rPr>
        <w:t>ին</w:t>
      </w:r>
      <w:r w:rsidR="00AE7611" w:rsidRPr="004C6A42">
        <w:rPr>
          <w:rFonts w:ascii="Sylfaen" w:hAnsi="Sylfaen"/>
          <w:sz w:val="24"/>
          <w:szCs w:val="24"/>
        </w:rPr>
        <w:t xml:space="preserve"> համապատասխան ձ</w:t>
      </w:r>
      <w:r w:rsidR="00D55179">
        <w:rPr>
          <w:rFonts w:ascii="Sylfaen" w:hAnsi="Sylfaen"/>
          <w:sz w:val="24"/>
          <w:szCs w:val="24"/>
        </w:rPr>
        <w:t>և</w:t>
      </w:r>
      <w:r w:rsidR="00AE7611" w:rsidRPr="004C6A42">
        <w:rPr>
          <w:rFonts w:ascii="Sylfaen" w:hAnsi="Sylfaen"/>
          <w:sz w:val="24"/>
          <w:szCs w:val="24"/>
        </w:rPr>
        <w:t>երի, ինչպես նա</w:t>
      </w:r>
      <w:r w:rsidR="00D55179">
        <w:rPr>
          <w:rFonts w:ascii="Sylfaen" w:hAnsi="Sylfaen"/>
          <w:sz w:val="24"/>
          <w:szCs w:val="24"/>
        </w:rPr>
        <w:t>և</w:t>
      </w:r>
      <w:r w:rsidR="00AE7611" w:rsidRPr="004C6A42">
        <w:rPr>
          <w:rFonts w:ascii="Sylfaen" w:hAnsi="Sylfaen"/>
          <w:sz w:val="24"/>
          <w:szCs w:val="24"/>
        </w:rPr>
        <w:t xml:space="preserve"> ըստ </w:t>
      </w:r>
      <w:r w:rsidR="00B632CC" w:rsidRPr="004C6A42">
        <w:rPr>
          <w:rFonts w:ascii="Sylfaen" w:hAnsi="Sylfaen"/>
          <w:sz w:val="24"/>
          <w:szCs w:val="24"/>
        </w:rPr>
        <w:t xml:space="preserve">թիվ 3 </w:t>
      </w:r>
      <w:r w:rsidR="00AE7611" w:rsidRPr="004C6A42">
        <w:rPr>
          <w:rFonts w:ascii="Sylfaen" w:hAnsi="Sylfaen"/>
          <w:sz w:val="24"/>
          <w:szCs w:val="24"/>
        </w:rPr>
        <w:t>հավելված</w:t>
      </w:r>
      <w:r w:rsidR="00B632CC" w:rsidRPr="004C6A42">
        <w:rPr>
          <w:rFonts w:ascii="Sylfaen" w:hAnsi="Sylfaen"/>
          <w:sz w:val="24"/>
          <w:szCs w:val="24"/>
        </w:rPr>
        <w:t>ին</w:t>
      </w:r>
      <w:r w:rsidR="00AE7611" w:rsidRPr="004C6A42">
        <w:rPr>
          <w:rFonts w:ascii="Sylfaen" w:hAnsi="Sylfaen"/>
          <w:sz w:val="24"/>
          <w:szCs w:val="24"/>
        </w:rPr>
        <w:t xml:space="preserve"> համապատասխան </w:t>
      </w:r>
      <w:r w:rsidR="00B632CC" w:rsidRPr="004C6A42">
        <w:rPr>
          <w:rFonts w:ascii="Sylfaen" w:hAnsi="Sylfaen"/>
          <w:sz w:val="24"/>
          <w:szCs w:val="24"/>
        </w:rPr>
        <w:t xml:space="preserve">2-րդ </w:t>
      </w:r>
      <w:r w:rsidR="00AE7611" w:rsidRPr="004C6A42">
        <w:rPr>
          <w:rFonts w:ascii="Sylfaen" w:hAnsi="Sylfaen"/>
          <w:sz w:val="24"/>
          <w:szCs w:val="24"/>
        </w:rPr>
        <w:t>ձ</w:t>
      </w:r>
      <w:r w:rsidR="00D55179">
        <w:rPr>
          <w:rFonts w:ascii="Sylfaen" w:hAnsi="Sylfaen"/>
          <w:sz w:val="24"/>
          <w:szCs w:val="24"/>
        </w:rPr>
        <w:t>և</w:t>
      </w:r>
      <w:r w:rsidR="00B632CC" w:rsidRPr="004C6A42">
        <w:rPr>
          <w:rFonts w:ascii="Sylfaen" w:hAnsi="Sylfaen"/>
          <w:sz w:val="24"/>
          <w:szCs w:val="24"/>
        </w:rPr>
        <w:t>ի</w:t>
      </w:r>
      <w:r w:rsidR="00AE7611" w:rsidRPr="004C6A42">
        <w:rPr>
          <w:rFonts w:ascii="Sylfaen" w:hAnsi="Sylfaen"/>
          <w:sz w:val="24"/>
          <w:szCs w:val="24"/>
        </w:rPr>
        <w:t>՝ Հանձնաժողով տեղեկատվություն ներկայացնելու վերաբերյալ հարցման ուղարկումը:</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lastRenderedPageBreak/>
        <w:t>Իրենց իրավասության շրջանակներում Հանձնաժողովի դեպարտամենտները, այդ թվում՝ պետական կարգավորման համապատասխան ոլորտներում 2015 թվականի մանրամասնեցված պլանի 3.1.1-3.1.6 կետերի մասով նշված հրամանին համապատասխան համակատարողներ հանդիսացող դեպարտամենտները, անցկացնում են սույն Մեթոդական մոտեցումների 2-րդ կետի «ա» ենթակետին համապատասխան վերլուծությունն ու գնահատումը, ինչպես նա</w:t>
      </w:r>
      <w:r w:rsidR="00D55179">
        <w:rPr>
          <w:rFonts w:ascii="Sylfaen" w:hAnsi="Sylfaen"/>
          <w:sz w:val="24"/>
          <w:szCs w:val="24"/>
        </w:rPr>
        <w:t>և</w:t>
      </w:r>
      <w:r w:rsidR="00B632CC" w:rsidRPr="004C6A42">
        <w:rPr>
          <w:rFonts w:ascii="Sylfaen" w:hAnsi="Sylfaen"/>
          <w:sz w:val="24"/>
          <w:szCs w:val="24"/>
        </w:rPr>
        <w:t>՝</w:t>
      </w:r>
      <w:r w:rsidRPr="004C6A42">
        <w:rPr>
          <w:rFonts w:ascii="Sylfaen" w:hAnsi="Sylfaen"/>
          <w:sz w:val="24"/>
          <w:szCs w:val="24"/>
        </w:rPr>
        <w:t xml:space="preserve"> ըստ սույն Մեթոդական մոտեցումների </w:t>
      </w:r>
      <w:r w:rsidR="00B632CC" w:rsidRPr="004C6A42">
        <w:rPr>
          <w:rFonts w:ascii="Sylfaen" w:hAnsi="Sylfaen"/>
          <w:sz w:val="24"/>
          <w:szCs w:val="24"/>
        </w:rPr>
        <w:t xml:space="preserve">թիվ 1 </w:t>
      </w:r>
      <w:r w:rsidR="00D55179">
        <w:rPr>
          <w:rFonts w:ascii="Sylfaen" w:hAnsi="Sylfaen"/>
          <w:sz w:val="24"/>
          <w:szCs w:val="24"/>
        </w:rPr>
        <w:t>և</w:t>
      </w:r>
      <w:r w:rsidR="00B632CC" w:rsidRPr="004C6A42">
        <w:rPr>
          <w:rFonts w:ascii="Sylfaen" w:hAnsi="Sylfaen"/>
          <w:sz w:val="24"/>
          <w:szCs w:val="24"/>
        </w:rPr>
        <w:t xml:space="preserve"> թիվ 2 </w:t>
      </w:r>
      <w:r w:rsidRPr="004C6A42">
        <w:rPr>
          <w:rFonts w:ascii="Sylfaen" w:hAnsi="Sylfaen"/>
          <w:sz w:val="24"/>
          <w:szCs w:val="24"/>
        </w:rPr>
        <w:t>հավելվածներ</w:t>
      </w:r>
      <w:r w:rsidR="00B632CC" w:rsidRPr="004C6A42">
        <w:rPr>
          <w:rFonts w:ascii="Sylfaen" w:hAnsi="Sylfaen"/>
          <w:sz w:val="24"/>
          <w:szCs w:val="24"/>
        </w:rPr>
        <w:t>ով</w:t>
      </w:r>
      <w:r w:rsidRPr="004C6A42">
        <w:rPr>
          <w:rFonts w:ascii="Sylfaen" w:hAnsi="Sylfaen"/>
          <w:sz w:val="24"/>
          <w:szCs w:val="24"/>
        </w:rPr>
        <w:t xml:space="preserve"> նախատեսված ձ</w:t>
      </w:r>
      <w:r w:rsidR="00D55179">
        <w:rPr>
          <w:rFonts w:ascii="Sylfaen" w:hAnsi="Sylfaen"/>
          <w:sz w:val="24"/>
          <w:szCs w:val="24"/>
        </w:rPr>
        <w:t>և</w:t>
      </w:r>
      <w:r w:rsidRPr="004C6A42">
        <w:rPr>
          <w:rFonts w:ascii="Sylfaen" w:hAnsi="Sylfaen"/>
          <w:sz w:val="24"/>
          <w:szCs w:val="24"/>
        </w:rPr>
        <w:t xml:space="preserve">երի, </w:t>
      </w:r>
      <w:r w:rsidR="00D55179">
        <w:rPr>
          <w:rFonts w:ascii="Sylfaen" w:hAnsi="Sylfaen"/>
          <w:sz w:val="24"/>
          <w:szCs w:val="24"/>
        </w:rPr>
        <w:t>և</w:t>
      </w:r>
      <w:r w:rsidRPr="004C6A42">
        <w:rPr>
          <w:rFonts w:ascii="Sylfaen" w:hAnsi="Sylfaen"/>
          <w:sz w:val="24"/>
          <w:szCs w:val="24"/>
        </w:rPr>
        <w:t xml:space="preserve"> սույն Մեթոդական մոտեցումների </w:t>
      </w:r>
      <w:r w:rsidR="002C1B1C" w:rsidRPr="004C6A42">
        <w:rPr>
          <w:rFonts w:ascii="Sylfaen" w:hAnsi="Sylfaen"/>
          <w:sz w:val="24"/>
          <w:szCs w:val="24"/>
        </w:rPr>
        <w:t>թիվ 3</w:t>
      </w:r>
      <w:r w:rsidR="00B632CC" w:rsidRPr="004C6A42">
        <w:rPr>
          <w:rFonts w:ascii="Sylfaen" w:hAnsi="Sylfaen"/>
          <w:sz w:val="24"/>
          <w:szCs w:val="24"/>
        </w:rPr>
        <w:t xml:space="preserve"> </w:t>
      </w:r>
      <w:r w:rsidRPr="004C6A42">
        <w:rPr>
          <w:rFonts w:ascii="Sylfaen" w:hAnsi="Sylfaen"/>
          <w:sz w:val="24"/>
          <w:szCs w:val="24"/>
        </w:rPr>
        <w:t xml:space="preserve">հավելվածով նախատեսված </w:t>
      </w:r>
      <w:r w:rsidR="00B632CC" w:rsidRPr="004C6A42">
        <w:rPr>
          <w:rFonts w:ascii="Sylfaen" w:hAnsi="Sylfaen"/>
          <w:sz w:val="24"/>
          <w:szCs w:val="24"/>
        </w:rPr>
        <w:t xml:space="preserve">2-րդ </w:t>
      </w:r>
      <w:r w:rsidRPr="004C6A42">
        <w:rPr>
          <w:rFonts w:ascii="Sylfaen" w:hAnsi="Sylfaen"/>
          <w:sz w:val="24"/>
          <w:szCs w:val="24"/>
        </w:rPr>
        <w:t>ձ</w:t>
      </w:r>
      <w:r w:rsidR="00D55179">
        <w:rPr>
          <w:rFonts w:ascii="Sylfaen" w:hAnsi="Sylfaen"/>
          <w:sz w:val="24"/>
          <w:szCs w:val="24"/>
        </w:rPr>
        <w:t>և</w:t>
      </w:r>
      <w:r w:rsidRPr="004C6A42">
        <w:rPr>
          <w:rFonts w:ascii="Sylfaen" w:hAnsi="Sylfaen"/>
          <w:sz w:val="24"/>
          <w:szCs w:val="24"/>
        </w:rPr>
        <w:t>ի</w:t>
      </w:r>
      <w:r w:rsidR="00B632CC" w:rsidRPr="004C6A42">
        <w:rPr>
          <w:rFonts w:ascii="Sylfaen" w:hAnsi="Sylfaen"/>
          <w:sz w:val="24"/>
          <w:szCs w:val="24"/>
        </w:rPr>
        <w:t>,</w:t>
      </w:r>
      <w:r w:rsidRPr="004C6A42">
        <w:rPr>
          <w:rFonts w:ascii="Sylfaen" w:hAnsi="Sylfaen"/>
          <w:sz w:val="24"/>
          <w:szCs w:val="24"/>
        </w:rPr>
        <w:t xml:space="preserve"> անդամ պետությունների կողմից սույն Մեթոդական մոտեցումների 2-րդ կետի «բ» ենթակետին համապատասխան</w:t>
      </w:r>
      <w:r w:rsidR="00B57026" w:rsidRPr="004C6A42">
        <w:rPr>
          <w:rFonts w:ascii="Sylfaen" w:hAnsi="Sylfaen"/>
          <w:sz w:val="24"/>
          <w:szCs w:val="24"/>
        </w:rPr>
        <w:t>՝</w:t>
      </w:r>
      <w:r w:rsidRPr="004C6A42">
        <w:rPr>
          <w:rFonts w:ascii="Sylfaen" w:hAnsi="Sylfaen"/>
          <w:sz w:val="24"/>
          <w:szCs w:val="24"/>
        </w:rPr>
        <w:t xml:space="preserve"> </w:t>
      </w:r>
      <w:r w:rsidR="00B632CC" w:rsidRPr="004C6A42">
        <w:rPr>
          <w:rFonts w:ascii="Sylfaen" w:hAnsi="Sylfaen"/>
          <w:sz w:val="24"/>
          <w:szCs w:val="24"/>
        </w:rPr>
        <w:t xml:space="preserve">դրանց կողմից </w:t>
      </w:r>
      <w:r w:rsidRPr="004C6A42">
        <w:rPr>
          <w:rFonts w:ascii="Sylfaen" w:hAnsi="Sylfaen"/>
          <w:sz w:val="24"/>
          <w:szCs w:val="24"/>
        </w:rPr>
        <w:t xml:space="preserve">անցկացված վերլուծության </w:t>
      </w:r>
      <w:r w:rsidR="00D55179">
        <w:rPr>
          <w:rFonts w:ascii="Sylfaen" w:hAnsi="Sylfaen"/>
          <w:sz w:val="24"/>
          <w:szCs w:val="24"/>
        </w:rPr>
        <w:t>և</w:t>
      </w:r>
      <w:r w:rsidRPr="004C6A42">
        <w:rPr>
          <w:rFonts w:ascii="Sylfaen" w:hAnsi="Sylfaen"/>
          <w:sz w:val="24"/>
          <w:szCs w:val="24"/>
        </w:rPr>
        <w:t xml:space="preserve"> գնահատման արդյունքների հիման վրա ներկայացված տեղեկատվության մշակումը:</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Պատասխանատու դեպարտամենտ</w:t>
      </w:r>
      <w:r w:rsidR="00B632CC" w:rsidRPr="004C6A42">
        <w:rPr>
          <w:rFonts w:ascii="Sylfaen" w:hAnsi="Sylfaen"/>
          <w:sz w:val="24"/>
          <w:szCs w:val="24"/>
        </w:rPr>
        <w:t>ն</w:t>
      </w:r>
      <w:r w:rsidRPr="004C6A42">
        <w:rPr>
          <w:rFonts w:ascii="Sylfaen" w:hAnsi="Sylfaen"/>
          <w:sz w:val="24"/>
          <w:szCs w:val="24"/>
        </w:rPr>
        <w:t xml:space="preserve"> իրականացնում է Հանձնաժողովի դեպարտամենտների կողմից սույն կետի երկրորդ պարբերությանը համապատասխան</w:t>
      </w:r>
      <w:r w:rsidR="00B57026" w:rsidRPr="004C6A42">
        <w:rPr>
          <w:rFonts w:ascii="Sylfaen" w:hAnsi="Sylfaen"/>
          <w:sz w:val="24"/>
          <w:szCs w:val="24"/>
        </w:rPr>
        <w:t>՝</w:t>
      </w:r>
      <w:r w:rsidRPr="004C6A42">
        <w:rPr>
          <w:rFonts w:ascii="Sylfaen" w:hAnsi="Sylfaen"/>
          <w:sz w:val="24"/>
          <w:szCs w:val="24"/>
        </w:rPr>
        <w:t xml:space="preserve"> </w:t>
      </w:r>
      <w:r w:rsidR="00B632CC" w:rsidRPr="004C6A42">
        <w:rPr>
          <w:rFonts w:ascii="Sylfaen" w:hAnsi="Sylfaen"/>
          <w:sz w:val="24"/>
          <w:szCs w:val="24"/>
        </w:rPr>
        <w:t xml:space="preserve">դրանց կողմից կատարված </w:t>
      </w:r>
      <w:r w:rsidRPr="004C6A42">
        <w:rPr>
          <w:rFonts w:ascii="Sylfaen" w:hAnsi="Sylfaen"/>
          <w:sz w:val="24"/>
          <w:szCs w:val="24"/>
        </w:rPr>
        <w:t xml:space="preserve">աշխատանքների արդյունքների հիման վրա ըստ սույն Մեթոդական մոտեցումների </w:t>
      </w:r>
      <w:r w:rsidR="004D3AEC" w:rsidRPr="004C6A42">
        <w:rPr>
          <w:rFonts w:ascii="Sylfaen" w:hAnsi="Sylfaen"/>
          <w:sz w:val="24"/>
          <w:szCs w:val="24"/>
        </w:rPr>
        <w:t xml:space="preserve">թիվ </w:t>
      </w:r>
      <w:r w:rsidR="004D3AEC" w:rsidRPr="004C6A42">
        <w:rPr>
          <w:rStyle w:val="Bodytext21"/>
          <w:rFonts w:ascii="Sylfaen" w:hAnsi="Sylfaen"/>
          <w:sz w:val="24"/>
          <w:szCs w:val="24"/>
        </w:rPr>
        <w:t>1</w:t>
      </w:r>
      <w:r w:rsidR="004D3AEC" w:rsidRPr="004C6A42">
        <w:rPr>
          <w:rFonts w:ascii="Sylfaen" w:hAnsi="Sylfaen"/>
          <w:sz w:val="24"/>
          <w:szCs w:val="24"/>
        </w:rPr>
        <w:t>-</w:t>
      </w:r>
      <w:r w:rsidR="004D3AEC" w:rsidRPr="004C6A42">
        <w:rPr>
          <w:rStyle w:val="Bodytext21"/>
          <w:rFonts w:ascii="Sylfaen" w:hAnsi="Sylfaen"/>
          <w:sz w:val="24"/>
          <w:szCs w:val="24"/>
        </w:rPr>
        <w:t>3</w:t>
      </w:r>
      <w:r w:rsidR="00B632CC" w:rsidRPr="004C6A42">
        <w:rPr>
          <w:rStyle w:val="Bodytext21"/>
          <w:rFonts w:ascii="Sylfaen" w:hAnsi="Sylfaen"/>
          <w:sz w:val="24"/>
          <w:szCs w:val="24"/>
        </w:rPr>
        <w:t xml:space="preserve"> </w:t>
      </w:r>
      <w:r w:rsidRPr="004C6A42">
        <w:rPr>
          <w:rFonts w:ascii="Sylfaen" w:hAnsi="Sylfaen"/>
          <w:sz w:val="24"/>
          <w:szCs w:val="24"/>
        </w:rPr>
        <w:t>հավելվածներով նախատեսված ձ</w:t>
      </w:r>
      <w:r w:rsidR="00D55179">
        <w:rPr>
          <w:rFonts w:ascii="Sylfaen" w:hAnsi="Sylfaen"/>
          <w:sz w:val="24"/>
          <w:szCs w:val="24"/>
        </w:rPr>
        <w:t>և</w:t>
      </w:r>
      <w:r w:rsidRPr="004C6A42">
        <w:rPr>
          <w:rFonts w:ascii="Sylfaen" w:hAnsi="Sylfaen"/>
          <w:sz w:val="24"/>
          <w:szCs w:val="24"/>
        </w:rPr>
        <w:t>երի ներկայացված տեղեկատվության ամփոփումն ու մշակումը:</w:t>
      </w:r>
    </w:p>
    <w:p w:rsidR="00390A48" w:rsidRPr="004C6A42" w:rsidRDefault="003C7343" w:rsidP="00513AF3">
      <w:pPr>
        <w:pStyle w:val="Bodytext20"/>
        <w:shd w:val="clear" w:color="auto" w:fill="auto"/>
        <w:tabs>
          <w:tab w:val="left" w:pos="993"/>
        </w:tabs>
        <w:spacing w:before="0" w:after="160" w:line="312" w:lineRule="auto"/>
        <w:ind w:firstLine="567"/>
        <w:rPr>
          <w:rFonts w:ascii="Sylfaen" w:hAnsi="Sylfaen"/>
          <w:sz w:val="24"/>
          <w:szCs w:val="24"/>
        </w:rPr>
      </w:pPr>
      <w:r>
        <w:rPr>
          <w:rFonts w:ascii="Sylfaen" w:hAnsi="Sylfaen"/>
          <w:sz w:val="24"/>
          <w:szCs w:val="24"/>
        </w:rPr>
        <w:t>6.</w:t>
      </w:r>
      <w:r w:rsidRPr="003C7343">
        <w:rPr>
          <w:rFonts w:ascii="Sylfaen" w:hAnsi="Sylfaen"/>
          <w:sz w:val="24"/>
          <w:szCs w:val="24"/>
        </w:rPr>
        <w:tab/>
      </w:r>
      <w:r w:rsidR="00251EEC" w:rsidRPr="004C6A42">
        <w:rPr>
          <w:rFonts w:ascii="Sylfaen" w:hAnsi="Sylfaen"/>
          <w:sz w:val="24"/>
          <w:szCs w:val="24"/>
        </w:rPr>
        <w:t xml:space="preserve">Սույն Մեթոդական մոտեցումներին համապատասխան՝ աշխատանքի արդյունքներն են 2015 թվականի մանրամասնեցված պլանի 3.1.2, 3.1.4 </w:t>
      </w:r>
      <w:r w:rsidR="00D55179">
        <w:rPr>
          <w:rFonts w:ascii="Sylfaen" w:hAnsi="Sylfaen"/>
          <w:sz w:val="24"/>
          <w:szCs w:val="24"/>
        </w:rPr>
        <w:t>և</w:t>
      </w:r>
      <w:r w:rsidR="00251EEC" w:rsidRPr="004C6A42">
        <w:rPr>
          <w:rFonts w:ascii="Sylfaen" w:hAnsi="Sylfaen"/>
          <w:sz w:val="24"/>
          <w:szCs w:val="24"/>
        </w:rPr>
        <w:t xml:space="preserve"> 3.1.6 ենթակետերով նախատեսված եզրակացութ</w:t>
      </w:r>
      <w:r w:rsidR="00B57026" w:rsidRPr="004C6A42">
        <w:rPr>
          <w:rFonts w:ascii="Sylfaen" w:hAnsi="Sylfaen"/>
          <w:sz w:val="24"/>
          <w:szCs w:val="24"/>
        </w:rPr>
        <w:t>յ</w:t>
      </w:r>
      <w:r w:rsidR="00251EEC" w:rsidRPr="004C6A42">
        <w:rPr>
          <w:rFonts w:ascii="Sylfaen" w:hAnsi="Sylfaen"/>
          <w:sz w:val="24"/>
          <w:szCs w:val="24"/>
        </w:rPr>
        <w:t xml:space="preserve">ունների, </w:t>
      </w:r>
      <w:r w:rsidR="00D55179">
        <w:rPr>
          <w:rFonts w:ascii="Sylfaen" w:hAnsi="Sylfaen"/>
          <w:sz w:val="24"/>
          <w:szCs w:val="24"/>
        </w:rPr>
        <w:t>և</w:t>
      </w:r>
      <w:r w:rsidR="00251EEC" w:rsidRPr="004C6A42">
        <w:rPr>
          <w:rFonts w:ascii="Sylfaen" w:hAnsi="Sylfaen"/>
          <w:sz w:val="24"/>
          <w:szCs w:val="24"/>
        </w:rPr>
        <w:t xml:space="preserve"> այն փաստաթղթերից վերցված տեղեկությունների օպտիմալ ցանկերի ձ</w:t>
      </w:r>
      <w:r w:rsidR="00D55179">
        <w:rPr>
          <w:rFonts w:ascii="Sylfaen" w:hAnsi="Sylfaen"/>
          <w:sz w:val="24"/>
          <w:szCs w:val="24"/>
        </w:rPr>
        <w:t>և</w:t>
      </w:r>
      <w:r w:rsidR="00251EEC" w:rsidRPr="004C6A42">
        <w:rPr>
          <w:rFonts w:ascii="Sylfaen" w:hAnsi="Sylfaen"/>
          <w:sz w:val="24"/>
          <w:szCs w:val="24"/>
        </w:rPr>
        <w:t xml:space="preserve">ավորման մասին առաջարկությունների նախապատրաստումը, որոնք անհրաժեշտ են շահագրգիռ անձանց </w:t>
      </w:r>
      <w:r w:rsidR="00D55179">
        <w:rPr>
          <w:rFonts w:ascii="Sylfaen" w:hAnsi="Sylfaen"/>
          <w:sz w:val="24"/>
          <w:szCs w:val="24"/>
        </w:rPr>
        <w:t>և</w:t>
      </w:r>
      <w:r w:rsidR="00251EEC" w:rsidRPr="004C6A42">
        <w:rPr>
          <w:rFonts w:ascii="Sylfaen" w:hAnsi="Sylfaen"/>
          <w:sz w:val="24"/>
          <w:szCs w:val="24"/>
        </w:rPr>
        <w:t xml:space="preserve"> լիազորված մարմիններին՝ պետական կարգավորման համապատասխան ոլորտների մասով արտաքին տնտեսական գործունեություն իրականացնելիս տեղեկությունների փոխանակման համար (նշելով Միության իրավունքի մաս կազմող միջազգային պայմանագրերն ու ակտերը, անդամ պետությունների նորմատիվ իրավական ակտերն ու երրորդ կողմերի հետ անդամ պետությունների կնքած միջազգային պայմանագրերը (այսուհետ՝ ակտեր)):</w:t>
      </w:r>
    </w:p>
    <w:p w:rsidR="00513AF3" w:rsidRDefault="00513AF3" w:rsidP="004C6A42">
      <w:pPr>
        <w:pStyle w:val="Bodytext20"/>
        <w:shd w:val="clear" w:color="auto" w:fill="auto"/>
        <w:spacing w:before="0" w:after="160" w:line="360" w:lineRule="auto"/>
        <w:ind w:left="1134" w:right="1126"/>
        <w:jc w:val="center"/>
        <w:rPr>
          <w:rFonts w:ascii="Sylfaen" w:hAnsi="Sylfaen"/>
          <w:sz w:val="24"/>
          <w:szCs w:val="24"/>
        </w:rPr>
      </w:pPr>
    </w:p>
    <w:p w:rsidR="00390A48" w:rsidRPr="004C6A42" w:rsidRDefault="00AE7611" w:rsidP="004C6A42">
      <w:pPr>
        <w:pStyle w:val="Bodytext20"/>
        <w:shd w:val="clear" w:color="auto" w:fill="auto"/>
        <w:spacing w:before="0" w:after="160" w:line="360" w:lineRule="auto"/>
        <w:ind w:left="1134" w:right="1126"/>
        <w:jc w:val="center"/>
        <w:rPr>
          <w:rFonts w:ascii="Sylfaen" w:hAnsi="Sylfaen"/>
          <w:sz w:val="24"/>
          <w:szCs w:val="24"/>
        </w:rPr>
      </w:pPr>
      <w:r w:rsidRPr="004C6A42">
        <w:rPr>
          <w:rFonts w:ascii="Sylfaen" w:hAnsi="Sylfaen"/>
          <w:sz w:val="24"/>
          <w:szCs w:val="24"/>
        </w:rPr>
        <w:lastRenderedPageBreak/>
        <w:t xml:space="preserve">II. Ակտերի վերլուծության անցկացման </w:t>
      </w:r>
      <w:r w:rsidR="00B632CC" w:rsidRPr="004C6A42">
        <w:rPr>
          <w:rFonts w:ascii="Sylfaen" w:hAnsi="Sylfaen"/>
          <w:sz w:val="24"/>
          <w:szCs w:val="24"/>
        </w:rPr>
        <w:t>մոտեցում</w:t>
      </w:r>
      <w:r w:rsidRPr="004C6A42">
        <w:rPr>
          <w:rFonts w:ascii="Sylfaen" w:hAnsi="Sylfaen"/>
          <w:sz w:val="24"/>
          <w:szCs w:val="24"/>
        </w:rPr>
        <w:t>ները</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7.</w:t>
      </w:r>
      <w:r w:rsidRPr="003C7343">
        <w:rPr>
          <w:rFonts w:ascii="Sylfaen" w:hAnsi="Sylfaen"/>
          <w:sz w:val="24"/>
          <w:szCs w:val="24"/>
        </w:rPr>
        <w:tab/>
      </w:r>
      <w:r w:rsidR="00AE7611" w:rsidRPr="004C6A42">
        <w:rPr>
          <w:rFonts w:ascii="Sylfaen" w:hAnsi="Sylfaen"/>
          <w:sz w:val="24"/>
          <w:szCs w:val="24"/>
        </w:rPr>
        <w:t>Ակտերի վերլուծություն</w:t>
      </w:r>
      <w:r w:rsidR="00B632CC" w:rsidRPr="004C6A42">
        <w:rPr>
          <w:rFonts w:ascii="Sylfaen" w:hAnsi="Sylfaen"/>
          <w:sz w:val="24"/>
          <w:szCs w:val="24"/>
        </w:rPr>
        <w:t>ն</w:t>
      </w:r>
      <w:r w:rsidR="00AE7611" w:rsidRPr="004C6A42">
        <w:rPr>
          <w:rFonts w:ascii="Sylfaen" w:hAnsi="Sylfaen"/>
          <w:sz w:val="24"/>
          <w:szCs w:val="24"/>
        </w:rPr>
        <w:t xml:space="preserve"> անցկացվում է այն փաստաթղթերը որոշելու նպատակով, որոնց</w:t>
      </w:r>
      <w:r w:rsidR="00B632CC" w:rsidRPr="004C6A42">
        <w:rPr>
          <w:rFonts w:ascii="Sylfaen" w:hAnsi="Sylfaen"/>
          <w:sz w:val="24"/>
          <w:szCs w:val="24"/>
        </w:rPr>
        <w:t>ում</w:t>
      </w:r>
      <w:r w:rsidR="00AE7611" w:rsidRPr="004C6A42">
        <w:rPr>
          <w:rFonts w:ascii="Sylfaen" w:hAnsi="Sylfaen"/>
          <w:sz w:val="24"/>
          <w:szCs w:val="24"/>
        </w:rPr>
        <w:t xml:space="preserve"> անհրաժեշտ է կատարել </w:t>
      </w:r>
      <w:r w:rsidR="00C64732" w:rsidRPr="004C6A42">
        <w:rPr>
          <w:rFonts w:ascii="Sylfaen" w:hAnsi="Sylfaen"/>
          <w:sz w:val="24"/>
          <w:szCs w:val="24"/>
        </w:rPr>
        <w:t>փոփոխություններ</w:t>
      </w:r>
      <w:r w:rsidR="00B632CC" w:rsidRPr="004C6A42">
        <w:rPr>
          <w:rFonts w:ascii="Sylfaen" w:hAnsi="Sylfaen"/>
          <w:sz w:val="24"/>
          <w:szCs w:val="24"/>
        </w:rPr>
        <w:t>՝ ուղղված</w:t>
      </w:r>
      <w:r w:rsidR="00C64732" w:rsidRPr="004C6A42">
        <w:rPr>
          <w:rFonts w:ascii="Sylfaen" w:hAnsi="Sylfaen"/>
          <w:sz w:val="24"/>
          <w:szCs w:val="24"/>
        </w:rPr>
        <w:t xml:space="preserve"> </w:t>
      </w:r>
      <w:r w:rsidR="00AE7611" w:rsidRPr="004C6A42">
        <w:rPr>
          <w:rFonts w:ascii="Sylfaen" w:hAnsi="Sylfaen"/>
          <w:sz w:val="24"/>
          <w:szCs w:val="24"/>
        </w:rPr>
        <w:t>դրանցում պարունակվող տեղեկությունների միասնականեցմանն ու ներդաշնակեցման</w:t>
      </w:r>
      <w:r w:rsidR="00B632CC" w:rsidRPr="004C6A42">
        <w:rPr>
          <w:rFonts w:ascii="Sylfaen" w:hAnsi="Sylfaen"/>
          <w:sz w:val="24"/>
          <w:szCs w:val="24"/>
        </w:rPr>
        <w:t>ը</w:t>
      </w:r>
      <w:r w:rsidR="00AE7611"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Ակտերի վերլուծություն</w:t>
      </w:r>
      <w:r w:rsidR="00B632CC" w:rsidRPr="004C6A42">
        <w:rPr>
          <w:rFonts w:ascii="Sylfaen" w:hAnsi="Sylfaen"/>
          <w:sz w:val="24"/>
          <w:szCs w:val="24"/>
        </w:rPr>
        <w:t>ն</w:t>
      </w:r>
      <w:r w:rsidRPr="004C6A42">
        <w:rPr>
          <w:rFonts w:ascii="Sylfaen" w:hAnsi="Sylfaen"/>
          <w:sz w:val="24"/>
          <w:szCs w:val="24"/>
        </w:rPr>
        <w:t xml:space="preserve"> անցկացվում է փաստաթղթերը </w:t>
      </w:r>
      <w:r w:rsidR="00D55179">
        <w:rPr>
          <w:rFonts w:ascii="Sylfaen" w:hAnsi="Sylfaen"/>
          <w:sz w:val="24"/>
          <w:szCs w:val="24"/>
        </w:rPr>
        <w:t>և</w:t>
      </w:r>
      <w:r w:rsidRPr="004C6A42">
        <w:rPr>
          <w:rFonts w:ascii="Sylfaen" w:hAnsi="Sylfaen"/>
          <w:sz w:val="24"/>
          <w:szCs w:val="24"/>
        </w:rPr>
        <w:t xml:space="preserve"> (կամ) ձ</w:t>
      </w:r>
      <w:r w:rsidR="00D55179">
        <w:rPr>
          <w:rFonts w:ascii="Sylfaen" w:hAnsi="Sylfaen"/>
          <w:sz w:val="24"/>
          <w:szCs w:val="24"/>
        </w:rPr>
        <w:t>և</w:t>
      </w:r>
      <w:r w:rsidRPr="004C6A42">
        <w:rPr>
          <w:rFonts w:ascii="Sylfaen" w:hAnsi="Sylfaen"/>
          <w:sz w:val="24"/>
          <w:szCs w:val="24"/>
        </w:rPr>
        <w:t>երը, թղթային կրիչի վրա դրանց լրացման կարգը, ինչպես նա</w:t>
      </w:r>
      <w:r w:rsidR="00D55179">
        <w:rPr>
          <w:rFonts w:ascii="Sylfaen" w:hAnsi="Sylfaen"/>
          <w:sz w:val="24"/>
          <w:szCs w:val="24"/>
        </w:rPr>
        <w:t>և</w:t>
      </w:r>
      <w:r w:rsidRPr="004C6A42">
        <w:rPr>
          <w:rFonts w:ascii="Sylfaen" w:hAnsi="Sylfaen"/>
          <w:sz w:val="24"/>
          <w:szCs w:val="24"/>
        </w:rPr>
        <w:t xml:space="preserve"> այդ ակտերի ընդունման մակարդակը սահմանող փաստաթղթերն ու ակտերը որոշելու միջոցով:</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8.</w:t>
      </w:r>
      <w:r w:rsidRPr="003C7343">
        <w:rPr>
          <w:rFonts w:ascii="Sylfaen" w:hAnsi="Sylfaen"/>
          <w:sz w:val="24"/>
          <w:szCs w:val="24"/>
        </w:rPr>
        <w:tab/>
      </w:r>
      <w:r w:rsidR="00AE7611" w:rsidRPr="004C6A42">
        <w:rPr>
          <w:rFonts w:ascii="Sylfaen" w:hAnsi="Sylfaen"/>
          <w:sz w:val="24"/>
          <w:szCs w:val="24"/>
        </w:rPr>
        <w:t>Ակտերի վերլուծություն</w:t>
      </w:r>
      <w:r w:rsidR="00B632CC" w:rsidRPr="004C6A42">
        <w:rPr>
          <w:rFonts w:ascii="Sylfaen" w:hAnsi="Sylfaen"/>
          <w:sz w:val="24"/>
          <w:szCs w:val="24"/>
        </w:rPr>
        <w:t>ն</w:t>
      </w:r>
      <w:r w:rsidR="00AE7611" w:rsidRPr="004C6A42">
        <w:rPr>
          <w:rFonts w:ascii="Sylfaen" w:hAnsi="Sylfaen"/>
          <w:sz w:val="24"/>
          <w:szCs w:val="24"/>
        </w:rPr>
        <w:t xml:space="preserve"> անցկացվում է ըստ պետական կարգավորման ոլորտների</w:t>
      </w:r>
      <w:r w:rsidR="00B632CC" w:rsidRPr="004C6A42">
        <w:rPr>
          <w:rFonts w:ascii="Sylfaen" w:hAnsi="Sylfaen"/>
          <w:sz w:val="24"/>
          <w:szCs w:val="24"/>
        </w:rPr>
        <w:t>՝</w:t>
      </w:r>
      <w:r w:rsidR="00AE7611" w:rsidRPr="004C6A42">
        <w:rPr>
          <w:rFonts w:ascii="Sylfaen" w:hAnsi="Sylfaen"/>
          <w:sz w:val="24"/>
          <w:szCs w:val="24"/>
        </w:rPr>
        <w:t xml:space="preserve"> Հանձնաժողովի այն դեպարտամենտների </w:t>
      </w:r>
      <w:r w:rsidR="00D55179">
        <w:rPr>
          <w:rFonts w:ascii="Sylfaen" w:hAnsi="Sylfaen"/>
          <w:sz w:val="24"/>
          <w:szCs w:val="24"/>
        </w:rPr>
        <w:t>և</w:t>
      </w:r>
      <w:r w:rsidR="00AE7611" w:rsidRPr="004C6A42">
        <w:rPr>
          <w:rFonts w:ascii="Sylfaen" w:hAnsi="Sylfaen"/>
          <w:sz w:val="24"/>
          <w:szCs w:val="24"/>
        </w:rPr>
        <w:t xml:space="preserve"> լիազորված մարմինների կողմից, որոնք պետական կարգավորման համապատասխան ոլորտներում իրագործում են իրենց գործառույթները հետ</w:t>
      </w:r>
      <w:r w:rsidR="00D55179">
        <w:rPr>
          <w:rFonts w:ascii="Sylfaen" w:hAnsi="Sylfaen"/>
          <w:sz w:val="24"/>
          <w:szCs w:val="24"/>
        </w:rPr>
        <w:t>և</w:t>
      </w:r>
      <w:r w:rsidR="00AE7611" w:rsidRPr="004C6A42">
        <w:rPr>
          <w:rFonts w:ascii="Sylfaen" w:hAnsi="Sylfaen"/>
          <w:sz w:val="24"/>
          <w:szCs w:val="24"/>
        </w:rPr>
        <w:t xml:space="preserve">յալ ուղղություններով՝ </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ա)</w:t>
      </w:r>
      <w:r w:rsidRPr="003C7343">
        <w:rPr>
          <w:rFonts w:ascii="Sylfaen" w:hAnsi="Sylfaen"/>
          <w:sz w:val="24"/>
          <w:szCs w:val="24"/>
        </w:rPr>
        <w:tab/>
      </w:r>
      <w:r w:rsidR="00AE7611" w:rsidRPr="004C6A42">
        <w:rPr>
          <w:rFonts w:ascii="Sylfaen" w:hAnsi="Sylfaen"/>
          <w:sz w:val="24"/>
          <w:szCs w:val="24"/>
        </w:rPr>
        <w:t xml:space="preserve">Միության մաքսային սահմանով ապրանքների </w:t>
      </w:r>
      <w:r w:rsidR="00D55179">
        <w:rPr>
          <w:rFonts w:ascii="Sylfaen" w:hAnsi="Sylfaen"/>
          <w:sz w:val="24"/>
          <w:szCs w:val="24"/>
        </w:rPr>
        <w:t>և</w:t>
      </w:r>
      <w:r w:rsidR="00AE7611" w:rsidRPr="004C6A42">
        <w:rPr>
          <w:rFonts w:ascii="Sylfaen" w:hAnsi="Sylfaen"/>
          <w:sz w:val="24"/>
          <w:szCs w:val="24"/>
        </w:rPr>
        <w:t xml:space="preserve"> տրանսպորտային միջոցների տեղափոխում (ներ</w:t>
      </w:r>
      <w:r w:rsidR="00B632CC" w:rsidRPr="004C6A42">
        <w:rPr>
          <w:rFonts w:ascii="Sylfaen" w:hAnsi="Sylfaen"/>
          <w:sz w:val="24"/>
          <w:szCs w:val="24"/>
        </w:rPr>
        <w:t>մուծում</w:t>
      </w:r>
      <w:r w:rsidR="00AE7611" w:rsidRPr="004C6A42">
        <w:rPr>
          <w:rFonts w:ascii="Sylfaen" w:hAnsi="Sylfaen"/>
          <w:sz w:val="24"/>
          <w:szCs w:val="24"/>
        </w:rPr>
        <w:t xml:space="preserve">, </w:t>
      </w:r>
      <w:r w:rsidR="00B632CC" w:rsidRPr="004C6A42">
        <w:rPr>
          <w:rFonts w:ascii="Sylfaen" w:hAnsi="Sylfaen"/>
          <w:sz w:val="24"/>
          <w:szCs w:val="24"/>
        </w:rPr>
        <w:t>արտահանում</w:t>
      </w:r>
      <w:r w:rsidR="00AE7611" w:rsidRPr="004C6A42">
        <w:rPr>
          <w:rFonts w:ascii="Sylfaen" w:hAnsi="Sylfaen"/>
          <w:sz w:val="24"/>
          <w:szCs w:val="24"/>
        </w:rPr>
        <w:t>).</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բ)</w:t>
      </w:r>
      <w:r w:rsidRPr="003C7343">
        <w:rPr>
          <w:rFonts w:ascii="Sylfaen" w:hAnsi="Sylfaen"/>
          <w:sz w:val="24"/>
          <w:szCs w:val="24"/>
        </w:rPr>
        <w:tab/>
      </w:r>
      <w:r w:rsidR="00AE7611" w:rsidRPr="004C6A42">
        <w:rPr>
          <w:rFonts w:ascii="Sylfaen" w:hAnsi="Sylfaen"/>
          <w:sz w:val="24"/>
          <w:szCs w:val="24"/>
        </w:rPr>
        <w:t xml:space="preserve">շահագրգիռ անձանց </w:t>
      </w:r>
      <w:r w:rsidR="00D55179">
        <w:rPr>
          <w:rFonts w:ascii="Sylfaen" w:hAnsi="Sylfaen"/>
          <w:sz w:val="24"/>
          <w:szCs w:val="24"/>
        </w:rPr>
        <w:t>և</w:t>
      </w:r>
      <w:r w:rsidR="00AE7611" w:rsidRPr="004C6A42">
        <w:rPr>
          <w:rFonts w:ascii="Sylfaen" w:hAnsi="Sylfaen"/>
          <w:sz w:val="24"/>
          <w:szCs w:val="24"/>
        </w:rPr>
        <w:t xml:space="preserve"> լիազորված մարմինների միջ</w:t>
      </w:r>
      <w:r w:rsidR="00D55179">
        <w:rPr>
          <w:rFonts w:ascii="Sylfaen" w:hAnsi="Sylfaen"/>
          <w:sz w:val="24"/>
          <w:szCs w:val="24"/>
        </w:rPr>
        <w:t>և</w:t>
      </w:r>
      <w:r w:rsidR="00AE7611" w:rsidRPr="004C6A42">
        <w:rPr>
          <w:rFonts w:ascii="Sylfaen" w:hAnsi="Sylfaen"/>
          <w:sz w:val="24"/>
          <w:szCs w:val="24"/>
        </w:rPr>
        <w:t xml:space="preserve"> (B2G, G2B) տեղեկատվական փոխգործակցություն:</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9.</w:t>
      </w:r>
      <w:r w:rsidRPr="003C7343">
        <w:rPr>
          <w:rFonts w:ascii="Sylfaen" w:hAnsi="Sylfaen"/>
          <w:sz w:val="24"/>
          <w:szCs w:val="24"/>
        </w:rPr>
        <w:tab/>
      </w:r>
      <w:r w:rsidR="00AE7611" w:rsidRPr="004C6A42">
        <w:rPr>
          <w:rFonts w:ascii="Sylfaen" w:hAnsi="Sylfaen"/>
          <w:sz w:val="24"/>
          <w:szCs w:val="24"/>
        </w:rPr>
        <w:t xml:space="preserve">Ակտերի վերլուծության անցկացման ընթացքում Հանձնաժողովի դեպարտամենտների </w:t>
      </w:r>
      <w:r w:rsidR="00D55179">
        <w:rPr>
          <w:rFonts w:ascii="Sylfaen" w:hAnsi="Sylfaen"/>
          <w:sz w:val="24"/>
          <w:szCs w:val="24"/>
        </w:rPr>
        <w:t>և</w:t>
      </w:r>
      <w:r w:rsidR="00AE7611" w:rsidRPr="004C6A42">
        <w:rPr>
          <w:rFonts w:ascii="Sylfaen" w:hAnsi="Sylfaen"/>
          <w:sz w:val="24"/>
          <w:szCs w:val="24"/>
        </w:rPr>
        <w:t xml:space="preserve"> լիազորված մարմինների կողմից լրացվում են 4 աղյուսակներ՝ ըստ սույն Մեթոդական մոտեցումների թիվ 1 հավելվածով նախատեսված ձ</w:t>
      </w:r>
      <w:r w:rsidR="00D55179">
        <w:rPr>
          <w:rFonts w:ascii="Sylfaen" w:hAnsi="Sylfaen"/>
          <w:sz w:val="24"/>
          <w:szCs w:val="24"/>
        </w:rPr>
        <w:t>և</w:t>
      </w:r>
      <w:r w:rsidR="00AE7611" w:rsidRPr="004C6A42">
        <w:rPr>
          <w:rFonts w:ascii="Sylfaen" w:hAnsi="Sylfaen"/>
          <w:sz w:val="24"/>
          <w:szCs w:val="24"/>
        </w:rPr>
        <w:t>ի՝</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ներ</w:t>
      </w:r>
      <w:r w:rsidR="00B632CC" w:rsidRPr="004C6A42">
        <w:rPr>
          <w:rFonts w:ascii="Sylfaen" w:hAnsi="Sylfaen"/>
          <w:sz w:val="24"/>
          <w:szCs w:val="24"/>
        </w:rPr>
        <w:t>մուծ</w:t>
      </w:r>
      <w:r w:rsidRPr="004C6A42">
        <w:rPr>
          <w:rFonts w:ascii="Sylfaen" w:hAnsi="Sylfaen"/>
          <w:sz w:val="24"/>
          <w:szCs w:val="24"/>
        </w:rPr>
        <w:t>ման մասով՝ B2G ուղղության համար</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ներ</w:t>
      </w:r>
      <w:r w:rsidR="00B632CC" w:rsidRPr="004C6A42">
        <w:rPr>
          <w:rFonts w:ascii="Sylfaen" w:hAnsi="Sylfaen"/>
          <w:sz w:val="24"/>
          <w:szCs w:val="24"/>
        </w:rPr>
        <w:t>մուծ</w:t>
      </w:r>
      <w:r w:rsidRPr="004C6A42">
        <w:rPr>
          <w:rFonts w:ascii="Sylfaen" w:hAnsi="Sylfaen"/>
          <w:sz w:val="24"/>
          <w:szCs w:val="24"/>
        </w:rPr>
        <w:t>ման մասով՝ G2B ուղղության համար</w:t>
      </w:r>
      <w:r w:rsidR="00B632CC" w:rsidRPr="004C6A42">
        <w:rPr>
          <w:rFonts w:ascii="Sylfaen" w:hAnsi="Sylfaen"/>
          <w:sz w:val="24"/>
          <w:szCs w:val="24"/>
        </w:rPr>
        <w:t>,</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արտահան</w:t>
      </w:r>
      <w:r w:rsidR="00AE7611" w:rsidRPr="004C6A42">
        <w:rPr>
          <w:rFonts w:ascii="Sylfaen" w:hAnsi="Sylfaen"/>
          <w:sz w:val="24"/>
          <w:szCs w:val="24"/>
        </w:rPr>
        <w:t>ման մասով՝ B2G ուղղության համար</w:t>
      </w:r>
      <w:r w:rsidRPr="004C6A42">
        <w:rPr>
          <w:rFonts w:ascii="Sylfaen" w:hAnsi="Sylfaen"/>
          <w:sz w:val="24"/>
          <w:szCs w:val="24"/>
        </w:rPr>
        <w:t>,</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արտահան</w:t>
      </w:r>
      <w:r w:rsidR="00AE7611" w:rsidRPr="004C6A42">
        <w:rPr>
          <w:rFonts w:ascii="Sylfaen" w:hAnsi="Sylfaen"/>
          <w:sz w:val="24"/>
          <w:szCs w:val="24"/>
        </w:rPr>
        <w:t>ման մասով՝ G2B ուղղության համար:</w:t>
      </w:r>
    </w:p>
    <w:p w:rsidR="0095168B"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Այդ ձ</w:t>
      </w:r>
      <w:r w:rsidR="00D55179">
        <w:rPr>
          <w:rFonts w:ascii="Sylfaen" w:hAnsi="Sylfaen"/>
          <w:sz w:val="24"/>
          <w:szCs w:val="24"/>
        </w:rPr>
        <w:t>և</w:t>
      </w:r>
      <w:r w:rsidRPr="004C6A42">
        <w:rPr>
          <w:rFonts w:ascii="Sylfaen" w:hAnsi="Sylfaen"/>
          <w:sz w:val="24"/>
          <w:szCs w:val="24"/>
        </w:rPr>
        <w:t>ի 1-7-րդ սյունակներում նշվում է հետ</w:t>
      </w:r>
      <w:r w:rsidR="00D55179">
        <w:rPr>
          <w:rFonts w:ascii="Sylfaen" w:hAnsi="Sylfaen"/>
          <w:sz w:val="24"/>
          <w:szCs w:val="24"/>
        </w:rPr>
        <w:t>և</w:t>
      </w:r>
      <w:r w:rsidRPr="004C6A42">
        <w:rPr>
          <w:rFonts w:ascii="Sylfaen" w:hAnsi="Sylfaen"/>
          <w:sz w:val="24"/>
          <w:szCs w:val="24"/>
        </w:rPr>
        <w:t>յալ տեղեկատվությունը՝</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Style w:val="Bodytext21"/>
          <w:rFonts w:ascii="Sylfaen" w:hAnsi="Sylfaen"/>
          <w:sz w:val="24"/>
          <w:szCs w:val="24"/>
        </w:rPr>
        <w:lastRenderedPageBreak/>
        <w:t>1-ին</w:t>
      </w:r>
      <w:r w:rsidRPr="004C6A42">
        <w:rPr>
          <w:rFonts w:ascii="Sylfaen" w:hAnsi="Sylfaen"/>
          <w:sz w:val="24"/>
          <w:szCs w:val="24"/>
        </w:rPr>
        <w:t xml:space="preserve"> սյունակում՝ փաստաթղթի հերթական համարը աղյուսակում.</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Style w:val="Bodytext21"/>
          <w:rFonts w:ascii="Sylfaen" w:hAnsi="Sylfaen"/>
          <w:sz w:val="24"/>
          <w:szCs w:val="24"/>
        </w:rPr>
        <w:t>2-րդ</w:t>
      </w:r>
      <w:r w:rsidRPr="004C6A42">
        <w:rPr>
          <w:rFonts w:ascii="Sylfaen" w:hAnsi="Sylfaen"/>
          <w:sz w:val="24"/>
          <w:szCs w:val="24"/>
        </w:rPr>
        <w:t xml:space="preserve"> սյունակում՝ պետական կարգավորման այն </w:t>
      </w:r>
      <w:r w:rsidR="00B07244" w:rsidRPr="004C6A42">
        <w:rPr>
          <w:rFonts w:ascii="Sylfaen" w:hAnsi="Sylfaen"/>
          <w:sz w:val="24"/>
          <w:szCs w:val="24"/>
        </w:rPr>
        <w:t xml:space="preserve">ոլորտի անվանումը, որին վերաբերում է փաստաթղթերը </w:t>
      </w:r>
      <w:r w:rsidR="00D55179">
        <w:rPr>
          <w:rFonts w:ascii="Sylfaen" w:hAnsi="Sylfaen"/>
          <w:sz w:val="24"/>
          <w:szCs w:val="24"/>
        </w:rPr>
        <w:t>և</w:t>
      </w:r>
      <w:r w:rsidR="00B07244" w:rsidRPr="004C6A42">
        <w:rPr>
          <w:rFonts w:ascii="Sylfaen" w:hAnsi="Sylfaen"/>
          <w:sz w:val="24"/>
          <w:szCs w:val="24"/>
        </w:rPr>
        <w:t xml:space="preserve"> (կամ) ձ</w:t>
      </w:r>
      <w:r w:rsidR="00D55179">
        <w:rPr>
          <w:rFonts w:ascii="Sylfaen" w:hAnsi="Sylfaen"/>
          <w:sz w:val="24"/>
          <w:szCs w:val="24"/>
        </w:rPr>
        <w:t>և</w:t>
      </w:r>
      <w:r w:rsidR="00B07244" w:rsidRPr="004C6A42">
        <w:rPr>
          <w:rFonts w:ascii="Sylfaen" w:hAnsi="Sylfaen"/>
          <w:sz w:val="24"/>
          <w:szCs w:val="24"/>
        </w:rPr>
        <w:t>երը,</w:t>
      </w:r>
      <w:r w:rsidR="00251EEC" w:rsidRPr="004C6A42">
        <w:rPr>
          <w:rFonts w:ascii="Sylfaen" w:hAnsi="Sylfaen"/>
          <w:sz w:val="24"/>
          <w:szCs w:val="24"/>
        </w:rPr>
        <w:t xml:space="preserve"> թղթային կրիչի վրա դրանց լրացման կարգը սահմանող՝ ընդունված ակտը.</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3-րդ սյունակում՝ ակտով սահմանված փաստաթղթի անվանումը.</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4-րդ սյունակում՝ փաստաթուղթը սահմանող ակտի վավերապայմանները (ընդունման համարն ու ամսաթիվը, անվանումը).</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5-րդ սյունակում՝ 4-րդ սյունակում նշված ակտի վերաբերյալ տեղեկատվությունը՝ ծածկագրված տեսքով</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ծածկագիր «</w:t>
      </w:r>
      <w:r w:rsidRPr="004C6A42">
        <w:rPr>
          <w:rStyle w:val="Bodytext21"/>
          <w:rFonts w:ascii="Sylfaen" w:hAnsi="Sylfaen"/>
          <w:sz w:val="24"/>
          <w:szCs w:val="24"/>
        </w:rPr>
        <w:t>1</w:t>
      </w:r>
      <w:r w:rsidRPr="004C6A42">
        <w:rPr>
          <w:rFonts w:ascii="Sylfaen" w:hAnsi="Sylfaen"/>
          <w:sz w:val="24"/>
          <w:szCs w:val="24"/>
        </w:rPr>
        <w:t xml:space="preserve">»՝ Միության իրավունքի մաս կազմող միջազգային պայմանագրեր </w:t>
      </w:r>
      <w:r w:rsidR="00D55179">
        <w:rPr>
          <w:rFonts w:ascii="Sylfaen" w:hAnsi="Sylfaen"/>
          <w:sz w:val="24"/>
          <w:szCs w:val="24"/>
        </w:rPr>
        <w:t>և</w:t>
      </w:r>
      <w:r w:rsidRPr="004C6A42">
        <w:rPr>
          <w:rFonts w:ascii="Sylfaen" w:hAnsi="Sylfaen"/>
          <w:sz w:val="24"/>
          <w:szCs w:val="24"/>
        </w:rPr>
        <w:t xml:space="preserve"> ակտեր,</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ծածկագիր «</w:t>
      </w:r>
      <w:r w:rsidRPr="004C6A42">
        <w:rPr>
          <w:rStyle w:val="Bodytext21"/>
          <w:rFonts w:ascii="Sylfaen" w:hAnsi="Sylfaen"/>
          <w:sz w:val="24"/>
          <w:szCs w:val="24"/>
        </w:rPr>
        <w:t>2</w:t>
      </w:r>
      <w:r w:rsidRPr="004C6A42">
        <w:rPr>
          <w:rFonts w:ascii="Sylfaen" w:hAnsi="Sylfaen"/>
          <w:sz w:val="24"/>
          <w:szCs w:val="24"/>
        </w:rPr>
        <w:t>»՝ անդամ պետությունների նորմատիվ իրավական ակտեր,</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ծածկագիր «3»՝ երրորդ կողմերի հետ անդամ պետությունների կնքած միջազգային պայմանագրեր:</w:t>
      </w:r>
    </w:p>
    <w:p w:rsidR="00390A48" w:rsidRPr="004C6A42" w:rsidRDefault="00B632CC" w:rsidP="00513AF3">
      <w:pPr>
        <w:pStyle w:val="Bodytext20"/>
        <w:shd w:val="clear" w:color="auto" w:fill="auto"/>
        <w:tabs>
          <w:tab w:val="left" w:pos="993"/>
        </w:tabs>
        <w:spacing w:before="0" w:after="160" w:line="312" w:lineRule="auto"/>
        <w:ind w:firstLine="567"/>
        <w:rPr>
          <w:rFonts w:ascii="Sylfaen" w:hAnsi="Sylfaen"/>
          <w:sz w:val="24"/>
          <w:szCs w:val="24"/>
        </w:rPr>
      </w:pPr>
      <w:r w:rsidRPr="004C6A42">
        <w:rPr>
          <w:rFonts w:ascii="Sylfaen" w:hAnsi="Sylfaen"/>
          <w:sz w:val="24"/>
          <w:szCs w:val="24"/>
        </w:rPr>
        <w:t>Այն դեպքում</w:t>
      </w:r>
      <w:r w:rsidR="00B07244" w:rsidRPr="004C6A42">
        <w:rPr>
          <w:rFonts w:ascii="Sylfaen" w:hAnsi="Sylfaen"/>
          <w:sz w:val="24"/>
          <w:szCs w:val="24"/>
        </w:rPr>
        <w:t>, եթե</w:t>
      </w:r>
      <w:r w:rsidR="00AE7611" w:rsidRPr="004C6A42">
        <w:rPr>
          <w:rFonts w:ascii="Sylfaen" w:hAnsi="Sylfaen"/>
          <w:sz w:val="24"/>
          <w:szCs w:val="24"/>
        </w:rPr>
        <w:t xml:space="preserve"> 5-րդ սյունակում նշվում է «2» ծածկագիրը, ապա դրանից հետո «,» նշանի միջոցով նշվում է այն անդամ պետության տառային ծածկագիրը, որ</w:t>
      </w:r>
      <w:r w:rsidRPr="004C6A42">
        <w:rPr>
          <w:rFonts w:ascii="Sylfaen" w:hAnsi="Sylfaen"/>
          <w:sz w:val="24"/>
          <w:szCs w:val="24"/>
        </w:rPr>
        <w:t>տեղ</w:t>
      </w:r>
      <w:r w:rsidR="00AE7611" w:rsidRPr="004C6A42">
        <w:rPr>
          <w:rFonts w:ascii="Sylfaen" w:hAnsi="Sylfaen"/>
          <w:sz w:val="24"/>
          <w:szCs w:val="24"/>
        </w:rPr>
        <w:t xml:space="preserve"> Մաքսային միության հանձնաժողովի 2010 թվականի սեպտեմբերի 20-ի թիվ 378 որոշմամբ նախատեսված</w:t>
      </w:r>
      <w:r w:rsidRPr="004C6A42">
        <w:rPr>
          <w:rFonts w:ascii="Sylfaen" w:hAnsi="Sylfaen"/>
          <w:sz w:val="24"/>
          <w:szCs w:val="24"/>
        </w:rPr>
        <w:t>՝</w:t>
      </w:r>
      <w:r w:rsidR="00AE7611" w:rsidRPr="004C6A42">
        <w:rPr>
          <w:rFonts w:ascii="Sylfaen" w:hAnsi="Sylfaen"/>
          <w:sz w:val="24"/>
          <w:szCs w:val="24"/>
        </w:rPr>
        <w:t xml:space="preserve"> աշխարհի երկրների դասակարգչին համապատասխան (այսուհետ՝ աշխարհի երկրների դասակարգիչ) ընդունվել է տվյալ նորմատիվ իրավական ակտը.</w:t>
      </w:r>
    </w:p>
    <w:p w:rsidR="00390A48" w:rsidRPr="004C6A42" w:rsidRDefault="00AE7611" w:rsidP="00513AF3">
      <w:pPr>
        <w:pStyle w:val="Bodytext20"/>
        <w:shd w:val="clear" w:color="auto" w:fill="auto"/>
        <w:tabs>
          <w:tab w:val="left" w:pos="993"/>
        </w:tabs>
        <w:spacing w:before="0" w:after="160" w:line="312" w:lineRule="auto"/>
        <w:ind w:firstLine="567"/>
        <w:rPr>
          <w:rFonts w:ascii="Sylfaen" w:hAnsi="Sylfaen"/>
          <w:sz w:val="24"/>
          <w:szCs w:val="24"/>
        </w:rPr>
      </w:pPr>
      <w:r w:rsidRPr="004C6A42">
        <w:rPr>
          <w:rStyle w:val="Bodytext21"/>
          <w:rFonts w:ascii="Sylfaen" w:hAnsi="Sylfaen"/>
          <w:sz w:val="24"/>
          <w:szCs w:val="24"/>
        </w:rPr>
        <w:t>6-րդ</w:t>
      </w:r>
      <w:r w:rsidRPr="004C6A42">
        <w:rPr>
          <w:rFonts w:ascii="Sylfaen" w:hAnsi="Sylfaen"/>
          <w:sz w:val="24"/>
          <w:szCs w:val="24"/>
        </w:rPr>
        <w:t xml:space="preserve"> սյունակում՝ </w:t>
      </w:r>
      <w:r w:rsidR="001942CE" w:rsidRPr="004C6A42">
        <w:rPr>
          <w:rFonts w:ascii="Sylfaen" w:hAnsi="Sylfaen"/>
          <w:sz w:val="24"/>
          <w:szCs w:val="24"/>
        </w:rPr>
        <w:t>թղթային կրիչի վրա փաստաթղթի լրացման ձ</w:t>
      </w:r>
      <w:r w:rsidR="00D55179">
        <w:rPr>
          <w:rFonts w:ascii="Sylfaen" w:hAnsi="Sylfaen"/>
          <w:sz w:val="24"/>
          <w:szCs w:val="24"/>
        </w:rPr>
        <w:t>և</w:t>
      </w:r>
      <w:r w:rsidR="001942CE" w:rsidRPr="004C6A42">
        <w:rPr>
          <w:rFonts w:ascii="Sylfaen" w:hAnsi="Sylfaen"/>
          <w:sz w:val="24"/>
          <w:szCs w:val="24"/>
        </w:rPr>
        <w:t>ն ու կարգը սահման</w:t>
      </w:r>
      <w:r w:rsidR="00B632CC" w:rsidRPr="004C6A42">
        <w:rPr>
          <w:rFonts w:ascii="Sylfaen" w:hAnsi="Sylfaen"/>
          <w:sz w:val="24"/>
          <w:szCs w:val="24"/>
        </w:rPr>
        <w:t>ող</w:t>
      </w:r>
      <w:r w:rsidRPr="004C6A42">
        <w:rPr>
          <w:rFonts w:ascii="Sylfaen" w:hAnsi="Sylfaen"/>
          <w:sz w:val="24"/>
          <w:szCs w:val="24"/>
        </w:rPr>
        <w:t xml:space="preserve"> ակտի վավերապայմանները (ընդունման համարն ու ամսաթիվը, անվանումը):</w:t>
      </w:r>
    </w:p>
    <w:p w:rsidR="00390A48" w:rsidRPr="004C6A42" w:rsidRDefault="00B632CC" w:rsidP="00513AF3">
      <w:pPr>
        <w:pStyle w:val="Bodytext20"/>
        <w:shd w:val="clear" w:color="auto" w:fill="auto"/>
        <w:tabs>
          <w:tab w:val="left" w:pos="993"/>
        </w:tabs>
        <w:spacing w:before="0" w:after="160" w:line="312" w:lineRule="auto"/>
        <w:ind w:firstLine="567"/>
        <w:rPr>
          <w:rFonts w:ascii="Sylfaen" w:hAnsi="Sylfaen"/>
          <w:sz w:val="24"/>
          <w:szCs w:val="24"/>
        </w:rPr>
      </w:pPr>
      <w:r w:rsidRPr="004C6A42">
        <w:rPr>
          <w:rFonts w:ascii="Sylfaen" w:hAnsi="Sylfaen"/>
          <w:sz w:val="24"/>
          <w:szCs w:val="24"/>
        </w:rPr>
        <w:t>Այն դեպքում, ե</w:t>
      </w:r>
      <w:r w:rsidR="00AE7611" w:rsidRPr="004C6A42">
        <w:rPr>
          <w:rFonts w:ascii="Sylfaen" w:hAnsi="Sylfaen"/>
          <w:sz w:val="24"/>
          <w:szCs w:val="24"/>
        </w:rPr>
        <w:t>թե թղթային կրիչի վրա փաստաթղթի լրացման ձ</w:t>
      </w:r>
      <w:r w:rsidR="00D55179">
        <w:rPr>
          <w:rFonts w:ascii="Sylfaen" w:hAnsi="Sylfaen"/>
          <w:sz w:val="24"/>
          <w:szCs w:val="24"/>
        </w:rPr>
        <w:t>և</w:t>
      </w:r>
      <w:r w:rsidR="00AE7611" w:rsidRPr="004C6A42">
        <w:rPr>
          <w:rFonts w:ascii="Sylfaen" w:hAnsi="Sylfaen"/>
          <w:sz w:val="24"/>
          <w:szCs w:val="24"/>
        </w:rPr>
        <w:t>ն ու կարգը սահմանված չեն, ապա</w:t>
      </w:r>
      <w:r w:rsidR="00251EEC" w:rsidRPr="004C6A42">
        <w:rPr>
          <w:rFonts w:ascii="Sylfaen" w:hAnsi="Sylfaen"/>
          <w:sz w:val="24"/>
          <w:szCs w:val="24"/>
        </w:rPr>
        <w:t xml:space="preserve"> 6</w:t>
      </w:r>
      <w:r w:rsidR="00AE7611" w:rsidRPr="004C6A42">
        <w:rPr>
          <w:rFonts w:ascii="Sylfaen" w:hAnsi="Sylfaen"/>
          <w:sz w:val="24"/>
          <w:szCs w:val="24"/>
        </w:rPr>
        <w:t>-րդ սյունակում նշվում է «</w:t>
      </w:r>
      <w:r w:rsidR="00AE7611" w:rsidRPr="004C6A42">
        <w:rPr>
          <w:rStyle w:val="Bodytext21"/>
          <w:rFonts w:ascii="Sylfaen" w:hAnsi="Sylfaen"/>
          <w:sz w:val="24"/>
          <w:szCs w:val="24"/>
        </w:rPr>
        <w:t>0</w:t>
      </w:r>
      <w:r w:rsidR="00AE7611" w:rsidRPr="004C6A42">
        <w:rPr>
          <w:rFonts w:ascii="Sylfaen" w:hAnsi="Sylfaen"/>
          <w:sz w:val="24"/>
          <w:szCs w:val="24"/>
        </w:rPr>
        <w:t xml:space="preserve">» ծածկագիրը. </w:t>
      </w:r>
    </w:p>
    <w:p w:rsidR="00390A48" w:rsidRPr="004C6A42" w:rsidRDefault="00AE7611" w:rsidP="00513AF3">
      <w:pPr>
        <w:pStyle w:val="Bodytext20"/>
        <w:shd w:val="clear" w:color="auto" w:fill="auto"/>
        <w:tabs>
          <w:tab w:val="left" w:pos="993"/>
        </w:tabs>
        <w:spacing w:before="0" w:after="160" w:line="312" w:lineRule="auto"/>
        <w:ind w:firstLine="567"/>
        <w:rPr>
          <w:rFonts w:ascii="Sylfaen" w:hAnsi="Sylfaen"/>
          <w:sz w:val="24"/>
          <w:szCs w:val="24"/>
        </w:rPr>
      </w:pPr>
      <w:r w:rsidRPr="004C6A42">
        <w:rPr>
          <w:rFonts w:ascii="Sylfaen" w:hAnsi="Sylfaen"/>
          <w:sz w:val="24"/>
          <w:szCs w:val="24"/>
        </w:rPr>
        <w:t>7-րդ սյունակում՝ 6-րդ սյունակում նշված ակտի վերաբերյալ տեղեկատվությունը՝ ծածկագրված տեսքով</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lastRenderedPageBreak/>
        <w:t>ծածկագիր «</w:t>
      </w:r>
      <w:r w:rsidRPr="004C6A42">
        <w:rPr>
          <w:rStyle w:val="Bodytext21"/>
          <w:rFonts w:ascii="Sylfaen" w:hAnsi="Sylfaen"/>
          <w:sz w:val="24"/>
          <w:szCs w:val="24"/>
        </w:rPr>
        <w:t>1</w:t>
      </w:r>
      <w:r w:rsidRPr="004C6A42">
        <w:rPr>
          <w:rFonts w:ascii="Sylfaen" w:hAnsi="Sylfaen"/>
          <w:sz w:val="24"/>
          <w:szCs w:val="24"/>
        </w:rPr>
        <w:t xml:space="preserve">»՝ Միության իրավունքի մաս կազմող միջազգային պայմանագրեր </w:t>
      </w:r>
      <w:r w:rsidR="00D55179">
        <w:rPr>
          <w:rFonts w:ascii="Sylfaen" w:hAnsi="Sylfaen"/>
          <w:sz w:val="24"/>
          <w:szCs w:val="24"/>
        </w:rPr>
        <w:t>և</w:t>
      </w:r>
      <w:r w:rsidRPr="004C6A42">
        <w:rPr>
          <w:rFonts w:ascii="Sylfaen" w:hAnsi="Sylfaen"/>
          <w:sz w:val="24"/>
          <w:szCs w:val="24"/>
        </w:rPr>
        <w:t xml:space="preserve"> ակտեր,</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ծածկագիր «</w:t>
      </w:r>
      <w:r w:rsidRPr="004C6A42">
        <w:rPr>
          <w:rStyle w:val="Bodytext21"/>
          <w:rFonts w:ascii="Sylfaen" w:hAnsi="Sylfaen"/>
          <w:sz w:val="24"/>
          <w:szCs w:val="24"/>
        </w:rPr>
        <w:t>2</w:t>
      </w:r>
      <w:r w:rsidRPr="004C6A42">
        <w:rPr>
          <w:rFonts w:ascii="Sylfaen" w:hAnsi="Sylfaen"/>
          <w:sz w:val="24"/>
          <w:szCs w:val="24"/>
        </w:rPr>
        <w:t>»՝ անդամ պետությունների նորմատիվ իրավական ակտեր,</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ծածկագիր «3»՝ երրորդ կողմերի հետ անդամ պետությունների կնքած միջազգային պայմանագրեր:</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դեպքում, ե</w:t>
      </w:r>
      <w:r w:rsidR="00AE7611" w:rsidRPr="004C6A42">
        <w:rPr>
          <w:rFonts w:ascii="Sylfaen" w:hAnsi="Sylfaen"/>
          <w:sz w:val="24"/>
          <w:szCs w:val="24"/>
        </w:rPr>
        <w:t>թե 7-րդ սյունակում նշվում է «2» ծածկագիրը, ապա դրանից հետո «,» նշանի միջոցով նշվում է այն անդամ պետության տառային ծածկագիրը, որ</w:t>
      </w:r>
      <w:r w:rsidRPr="004C6A42">
        <w:rPr>
          <w:rFonts w:ascii="Sylfaen" w:hAnsi="Sylfaen"/>
          <w:sz w:val="24"/>
          <w:szCs w:val="24"/>
        </w:rPr>
        <w:t>տեղ,</w:t>
      </w:r>
      <w:r w:rsidR="00AE7611" w:rsidRPr="004C6A42">
        <w:rPr>
          <w:rFonts w:ascii="Sylfaen" w:hAnsi="Sylfaen"/>
          <w:sz w:val="24"/>
          <w:szCs w:val="24"/>
        </w:rPr>
        <w:t xml:space="preserve"> աշխարհի երկրների դասակարգչին համապատասխան</w:t>
      </w:r>
      <w:r w:rsidRPr="004C6A42">
        <w:rPr>
          <w:rFonts w:ascii="Sylfaen" w:hAnsi="Sylfaen"/>
          <w:sz w:val="24"/>
          <w:szCs w:val="24"/>
        </w:rPr>
        <w:t>,</w:t>
      </w:r>
      <w:r w:rsidR="00AE7611" w:rsidRPr="004C6A42">
        <w:rPr>
          <w:rFonts w:ascii="Sylfaen" w:hAnsi="Sylfaen"/>
          <w:sz w:val="24"/>
          <w:szCs w:val="24"/>
        </w:rPr>
        <w:t xml:space="preserve"> ընդունվել է տվյալ նորմատիվ իրավական ակտը:</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դեպքում, ե</w:t>
      </w:r>
      <w:r w:rsidR="00AE7611" w:rsidRPr="004C6A42">
        <w:rPr>
          <w:rFonts w:ascii="Sylfaen" w:hAnsi="Sylfaen"/>
          <w:sz w:val="24"/>
          <w:szCs w:val="24"/>
        </w:rPr>
        <w:t xml:space="preserve">թե </w:t>
      </w:r>
      <w:r w:rsidR="00AE7611" w:rsidRPr="004C6A42">
        <w:rPr>
          <w:rStyle w:val="Bodytext21"/>
          <w:rFonts w:ascii="Sylfaen" w:hAnsi="Sylfaen"/>
          <w:sz w:val="24"/>
          <w:szCs w:val="24"/>
        </w:rPr>
        <w:t>6</w:t>
      </w:r>
      <w:r w:rsidR="00AE7611" w:rsidRPr="004C6A42">
        <w:rPr>
          <w:rFonts w:ascii="Sylfaen" w:hAnsi="Sylfaen"/>
          <w:sz w:val="24"/>
          <w:szCs w:val="24"/>
        </w:rPr>
        <w:t xml:space="preserve">-րդ սյունակում նշված է «0» ծածկագիրը, ապա 7-րդ սյունակում նույնպես նշվում է «0» ծածկագիրը: </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10.</w:t>
      </w:r>
      <w:r w:rsidRPr="003C7343">
        <w:rPr>
          <w:rFonts w:ascii="Sylfaen" w:hAnsi="Sylfaen"/>
          <w:sz w:val="24"/>
          <w:szCs w:val="24"/>
        </w:rPr>
        <w:tab/>
      </w:r>
      <w:r w:rsidR="00251EEC" w:rsidRPr="004C6A42">
        <w:rPr>
          <w:rFonts w:ascii="Sylfaen" w:hAnsi="Sylfaen"/>
          <w:sz w:val="24"/>
          <w:szCs w:val="24"/>
        </w:rPr>
        <w:t xml:space="preserve">Հանձնաժողովի դեպարտամենտների </w:t>
      </w:r>
      <w:r w:rsidR="00D55179">
        <w:rPr>
          <w:rFonts w:ascii="Sylfaen" w:hAnsi="Sylfaen"/>
          <w:sz w:val="24"/>
          <w:szCs w:val="24"/>
        </w:rPr>
        <w:t>և</w:t>
      </w:r>
      <w:r w:rsidR="00251EEC" w:rsidRPr="004C6A42">
        <w:rPr>
          <w:rFonts w:ascii="Sylfaen" w:hAnsi="Sylfaen"/>
          <w:sz w:val="24"/>
          <w:szCs w:val="24"/>
        </w:rPr>
        <w:t xml:space="preserve"> լիազորված մարմինների կողմից ակտերի վերլուծության անցկացման արդյունքների հիման վրա Հանձնաժողովի դեպարտամենտները պատրաստում են 2015 թվականի մանրամասնեցված պլանի 3.1.2 ենթակետով նախատեսված եզրակացությունները՝ ըստ սույն Մեթոդական մոտեցումների թիվ 3 հավելվածով նախատեսված 1-ին ձ</w:t>
      </w:r>
      <w:r w:rsidR="00D55179">
        <w:rPr>
          <w:rFonts w:ascii="Sylfaen" w:hAnsi="Sylfaen"/>
          <w:sz w:val="24"/>
          <w:szCs w:val="24"/>
        </w:rPr>
        <w:t>և</w:t>
      </w:r>
      <w:r w:rsidR="00251EEC" w:rsidRPr="004C6A42">
        <w:rPr>
          <w:rFonts w:ascii="Sylfaen" w:hAnsi="Sylfaen"/>
          <w:sz w:val="24"/>
          <w:szCs w:val="24"/>
        </w:rPr>
        <w:t>ի:</w:t>
      </w:r>
      <w:r w:rsidR="00AE7611" w:rsidRPr="004C6A42">
        <w:rPr>
          <w:rFonts w:ascii="Sylfaen" w:hAnsi="Sylfaen"/>
          <w:sz w:val="24"/>
          <w:szCs w:val="24"/>
        </w:rPr>
        <w:t xml:space="preserve"> </w:t>
      </w:r>
      <w:r w:rsidR="00B632CC" w:rsidRPr="004C6A42">
        <w:rPr>
          <w:rFonts w:ascii="Sylfaen" w:hAnsi="Sylfaen"/>
          <w:sz w:val="24"/>
          <w:szCs w:val="24"/>
        </w:rPr>
        <w:t>Այդ</w:t>
      </w:r>
      <w:r w:rsidR="00AE7611" w:rsidRPr="004C6A42">
        <w:rPr>
          <w:rFonts w:ascii="Sylfaen" w:hAnsi="Sylfaen"/>
          <w:sz w:val="24"/>
          <w:szCs w:val="24"/>
        </w:rPr>
        <w:t xml:space="preserve"> եզրակացություններ</w:t>
      </w:r>
      <w:r w:rsidR="00B632CC" w:rsidRPr="004C6A42">
        <w:rPr>
          <w:rFonts w:ascii="Sylfaen" w:hAnsi="Sylfaen"/>
          <w:sz w:val="24"/>
          <w:szCs w:val="24"/>
        </w:rPr>
        <w:t>ում</w:t>
      </w:r>
      <w:r w:rsidR="0021066C" w:rsidRPr="004C6A42">
        <w:rPr>
          <w:rFonts w:ascii="Sylfaen" w:hAnsi="Sylfaen"/>
          <w:sz w:val="24"/>
          <w:szCs w:val="24"/>
        </w:rPr>
        <w:t xml:space="preserve"> նշվում</w:t>
      </w:r>
      <w:r w:rsidR="00AE7611" w:rsidRPr="004C6A42">
        <w:rPr>
          <w:rFonts w:ascii="Sylfaen" w:hAnsi="Sylfaen"/>
          <w:sz w:val="24"/>
          <w:szCs w:val="24"/>
        </w:rPr>
        <w:t xml:space="preserve"> են (ըստ պետական կարգավորման ոլորտների)՝</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w:t>
      </w:r>
      <w:r w:rsidR="003C7343" w:rsidRPr="003C7343">
        <w:rPr>
          <w:rFonts w:ascii="Sylfaen" w:hAnsi="Sylfaen"/>
          <w:sz w:val="24"/>
          <w:szCs w:val="24"/>
        </w:rPr>
        <w:tab/>
      </w:r>
      <w:r w:rsidRPr="004C6A42">
        <w:rPr>
          <w:rFonts w:ascii="Sylfaen" w:hAnsi="Sylfaen"/>
          <w:sz w:val="24"/>
          <w:szCs w:val="24"/>
        </w:rPr>
        <w:t xml:space="preserve">փաստաթղթերի ընդհանուր քանակը, այդ թվում՝ </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 xml:space="preserve">Միության իրավունքի մաս կազմող միջազգային պայմանագրերով </w:t>
      </w:r>
      <w:r w:rsidR="00D55179">
        <w:rPr>
          <w:rFonts w:ascii="Sylfaen" w:hAnsi="Sylfaen"/>
          <w:sz w:val="24"/>
          <w:szCs w:val="24"/>
        </w:rPr>
        <w:t>և</w:t>
      </w:r>
      <w:r w:rsidRPr="004C6A42">
        <w:rPr>
          <w:rFonts w:ascii="Sylfaen" w:hAnsi="Sylfaen"/>
          <w:sz w:val="24"/>
          <w:szCs w:val="24"/>
        </w:rPr>
        <w:t xml:space="preserve"> ակտերով սահմանված փաստաթղթերի քանակը</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անդամ պետությունների նորմատիվ իրավական ակտերով սահմանված փաստաթղթերի քանակը (ըստ յուրաքանչյուր անդամ պետության)</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երրորդ երկրների հետ անդամ պետությունների կնքած միջազգային պայմանագրերով սահմանված փաստաթղթերի քանակը (ըստ յուրաքանչյուր անդամ պետության).</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բ)</w:t>
      </w:r>
      <w:r w:rsidRPr="003C7343">
        <w:rPr>
          <w:rFonts w:ascii="Sylfaen" w:hAnsi="Sylfaen"/>
          <w:sz w:val="24"/>
          <w:szCs w:val="24"/>
        </w:rPr>
        <w:tab/>
      </w:r>
      <w:r w:rsidR="00AE7611" w:rsidRPr="004C6A42">
        <w:rPr>
          <w:rFonts w:ascii="Sylfaen" w:hAnsi="Sylfaen"/>
          <w:sz w:val="24"/>
          <w:szCs w:val="24"/>
        </w:rPr>
        <w:t>փաստաթղթերը սահմանող ակտերի ընդհանուր քանակը, այդ թվում՝</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lastRenderedPageBreak/>
        <w:t xml:space="preserve">Միության իրավունքի մաս կազմող միջազգային պայմանագրերի </w:t>
      </w:r>
      <w:r w:rsidR="00D55179">
        <w:rPr>
          <w:rFonts w:ascii="Sylfaen" w:hAnsi="Sylfaen"/>
          <w:sz w:val="24"/>
          <w:szCs w:val="24"/>
        </w:rPr>
        <w:t>և</w:t>
      </w:r>
      <w:r w:rsidRPr="004C6A42">
        <w:rPr>
          <w:rFonts w:ascii="Sylfaen" w:hAnsi="Sylfaen"/>
          <w:sz w:val="24"/>
          <w:szCs w:val="24"/>
        </w:rPr>
        <w:t xml:space="preserve"> ակտերի քանակը</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անդամ պետությունների նորմատիվ իրավական ակտերի քանակը (ըստ յուրաքանչյուր անդամ պետության)</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երրորդ երկրների հետ անդամ պետությունների կնքած միջազգային պայմանագրերի քանակը (ըստ յուրաքանչյուր անդամ պետության):</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11.</w:t>
      </w:r>
      <w:r w:rsidRPr="003C7343">
        <w:rPr>
          <w:rFonts w:ascii="Sylfaen" w:hAnsi="Sylfaen"/>
          <w:sz w:val="24"/>
          <w:szCs w:val="24"/>
        </w:rPr>
        <w:tab/>
      </w:r>
      <w:r w:rsidR="00B632CC" w:rsidRPr="004C6A42">
        <w:rPr>
          <w:rFonts w:ascii="Sylfaen" w:hAnsi="Sylfaen"/>
          <w:sz w:val="24"/>
          <w:szCs w:val="24"/>
        </w:rPr>
        <w:t xml:space="preserve">Այն դեպքում, եթե </w:t>
      </w:r>
      <w:r w:rsidR="00AE7611" w:rsidRPr="004C6A42">
        <w:rPr>
          <w:rFonts w:ascii="Sylfaen" w:hAnsi="Sylfaen"/>
          <w:sz w:val="24"/>
          <w:szCs w:val="24"/>
        </w:rPr>
        <w:t xml:space="preserve">Հանձնաժողովի դեպարտամենտների </w:t>
      </w:r>
      <w:r w:rsidR="00D55179">
        <w:rPr>
          <w:rFonts w:ascii="Sylfaen" w:hAnsi="Sylfaen"/>
          <w:sz w:val="24"/>
          <w:szCs w:val="24"/>
        </w:rPr>
        <w:t>և</w:t>
      </w:r>
      <w:r w:rsidR="00AE7611" w:rsidRPr="004C6A42">
        <w:rPr>
          <w:rFonts w:ascii="Sylfaen" w:hAnsi="Sylfaen"/>
          <w:sz w:val="24"/>
          <w:szCs w:val="24"/>
        </w:rPr>
        <w:t xml:space="preserve"> (կամ) լիազորված մարմինների կողմից ակտերով սահմանված առանձին փաստաթղթերի մասով վերլուծություն չ</w:t>
      </w:r>
      <w:r w:rsidR="00B632CC" w:rsidRPr="004C6A42">
        <w:rPr>
          <w:rFonts w:ascii="Sylfaen" w:hAnsi="Sylfaen"/>
          <w:sz w:val="24"/>
          <w:szCs w:val="24"/>
        </w:rPr>
        <w:t xml:space="preserve">ի </w:t>
      </w:r>
      <w:r w:rsidR="00AE7611" w:rsidRPr="004C6A42">
        <w:rPr>
          <w:rFonts w:ascii="Sylfaen" w:hAnsi="Sylfaen"/>
          <w:sz w:val="24"/>
          <w:szCs w:val="24"/>
        </w:rPr>
        <w:t>անցկաց</w:t>
      </w:r>
      <w:r w:rsidR="00B632CC" w:rsidRPr="004C6A42">
        <w:rPr>
          <w:rFonts w:ascii="Sylfaen" w:hAnsi="Sylfaen"/>
          <w:sz w:val="24"/>
          <w:szCs w:val="24"/>
        </w:rPr>
        <w:t>վել,</w:t>
      </w:r>
      <w:r w:rsidR="00AE7611" w:rsidRPr="004C6A42">
        <w:rPr>
          <w:rFonts w:ascii="Sylfaen" w:hAnsi="Sylfaen"/>
          <w:sz w:val="24"/>
          <w:szCs w:val="24"/>
        </w:rPr>
        <w:t xml:space="preserve"> Հանձնաժողովի դեպարտամենտները պատրաստում են եզրակացություն</w:t>
      </w:r>
      <w:r w:rsidR="00B632CC" w:rsidRPr="004C6A42">
        <w:rPr>
          <w:rFonts w:ascii="Sylfaen" w:hAnsi="Sylfaen"/>
          <w:sz w:val="24"/>
          <w:szCs w:val="24"/>
        </w:rPr>
        <w:t>ներ՝</w:t>
      </w:r>
      <w:r w:rsidR="00AE7611" w:rsidRPr="004C6A42">
        <w:rPr>
          <w:rFonts w:ascii="Sylfaen" w:hAnsi="Sylfaen"/>
          <w:sz w:val="24"/>
          <w:szCs w:val="24"/>
        </w:rPr>
        <w:t xml:space="preserve"> ըստ սույն Մեթոդական մոտեցումների </w:t>
      </w:r>
      <w:r w:rsidR="0059637D" w:rsidRPr="004C6A42">
        <w:rPr>
          <w:rFonts w:ascii="Sylfaen" w:hAnsi="Sylfaen"/>
          <w:sz w:val="24"/>
          <w:szCs w:val="24"/>
        </w:rPr>
        <w:t>թիվ 3</w:t>
      </w:r>
      <w:r w:rsidR="00B632CC" w:rsidRPr="004C6A42">
        <w:rPr>
          <w:rFonts w:ascii="Sylfaen" w:hAnsi="Sylfaen"/>
          <w:sz w:val="24"/>
          <w:szCs w:val="24"/>
        </w:rPr>
        <w:t xml:space="preserve"> </w:t>
      </w:r>
      <w:r w:rsidR="00AE7611" w:rsidRPr="004C6A42">
        <w:rPr>
          <w:rFonts w:ascii="Sylfaen" w:hAnsi="Sylfaen"/>
          <w:sz w:val="24"/>
          <w:szCs w:val="24"/>
        </w:rPr>
        <w:t xml:space="preserve">հավելվածով նախատեսված </w:t>
      </w:r>
      <w:r w:rsidR="00B632CC" w:rsidRPr="004C6A42">
        <w:rPr>
          <w:rFonts w:ascii="Sylfaen" w:hAnsi="Sylfaen"/>
          <w:sz w:val="24"/>
          <w:szCs w:val="24"/>
        </w:rPr>
        <w:t xml:space="preserve">2-րդ </w:t>
      </w:r>
      <w:r w:rsidR="00AE7611" w:rsidRPr="004C6A42">
        <w:rPr>
          <w:rFonts w:ascii="Sylfaen" w:hAnsi="Sylfaen"/>
          <w:sz w:val="24"/>
          <w:szCs w:val="24"/>
        </w:rPr>
        <w:t>ձ</w:t>
      </w:r>
      <w:r w:rsidR="00D55179">
        <w:rPr>
          <w:rFonts w:ascii="Sylfaen" w:hAnsi="Sylfaen"/>
          <w:sz w:val="24"/>
          <w:szCs w:val="24"/>
        </w:rPr>
        <w:t>և</w:t>
      </w:r>
      <w:r w:rsidR="00AE7611" w:rsidRPr="004C6A42">
        <w:rPr>
          <w:rFonts w:ascii="Sylfaen" w:hAnsi="Sylfaen"/>
          <w:sz w:val="24"/>
          <w:szCs w:val="24"/>
        </w:rPr>
        <w:t>ի, որ</w:t>
      </w:r>
      <w:r w:rsidR="00B632CC" w:rsidRPr="004C6A42">
        <w:rPr>
          <w:rFonts w:ascii="Sylfaen" w:hAnsi="Sylfaen"/>
          <w:sz w:val="24"/>
          <w:szCs w:val="24"/>
        </w:rPr>
        <w:t>ոնց</w:t>
      </w:r>
      <w:r w:rsidR="00AE7611" w:rsidRPr="004C6A42">
        <w:rPr>
          <w:rFonts w:ascii="Sylfaen" w:hAnsi="Sylfaen"/>
          <w:sz w:val="24"/>
          <w:szCs w:val="24"/>
        </w:rPr>
        <w:t xml:space="preserve">ում նշվում են </w:t>
      </w:r>
      <w:r w:rsidR="00B632CC" w:rsidRPr="004C6A42">
        <w:rPr>
          <w:rFonts w:ascii="Sylfaen" w:hAnsi="Sylfaen"/>
          <w:sz w:val="24"/>
          <w:szCs w:val="24"/>
        </w:rPr>
        <w:t>այդ</w:t>
      </w:r>
      <w:r w:rsidR="00AE7611" w:rsidRPr="004C6A42">
        <w:rPr>
          <w:rFonts w:ascii="Sylfaen" w:hAnsi="Sylfaen"/>
          <w:sz w:val="24"/>
          <w:szCs w:val="24"/>
        </w:rPr>
        <w:t xml:space="preserve"> փաստաթղթերի, դրանք սահմանող ակտերի, ինչպես նա</w:t>
      </w:r>
      <w:r w:rsidR="00D55179">
        <w:rPr>
          <w:rFonts w:ascii="Sylfaen" w:hAnsi="Sylfaen"/>
          <w:sz w:val="24"/>
          <w:szCs w:val="24"/>
        </w:rPr>
        <w:t>և</w:t>
      </w:r>
      <w:r w:rsidR="00AE7611" w:rsidRPr="004C6A42">
        <w:rPr>
          <w:rFonts w:ascii="Sylfaen" w:hAnsi="Sylfaen"/>
          <w:sz w:val="24"/>
          <w:szCs w:val="24"/>
        </w:rPr>
        <w:t xml:space="preserve"> դրանք վերլուծության մեջ չներառելու պատճառների մասին տեղեկություններ:</w:t>
      </w:r>
    </w:p>
    <w:p w:rsidR="00384162" w:rsidRPr="004C6A42" w:rsidRDefault="00384162" w:rsidP="004C6A42">
      <w:pPr>
        <w:pStyle w:val="Bodytext20"/>
        <w:shd w:val="clear" w:color="auto" w:fill="auto"/>
        <w:spacing w:before="0" w:after="160" w:line="360" w:lineRule="auto"/>
        <w:ind w:firstLine="567"/>
        <w:rPr>
          <w:rFonts w:ascii="Sylfaen" w:hAnsi="Sylfaen"/>
          <w:sz w:val="24"/>
          <w:szCs w:val="24"/>
        </w:rPr>
      </w:pPr>
    </w:p>
    <w:p w:rsidR="00390A48" w:rsidRPr="004C6A42" w:rsidRDefault="00AE7611" w:rsidP="004C6A42">
      <w:pPr>
        <w:pStyle w:val="Bodytext20"/>
        <w:shd w:val="clear" w:color="auto" w:fill="auto"/>
        <w:spacing w:before="0" w:after="160" w:line="360" w:lineRule="auto"/>
        <w:ind w:left="1134" w:right="1126"/>
        <w:jc w:val="center"/>
        <w:rPr>
          <w:rFonts w:ascii="Sylfaen" w:hAnsi="Sylfaen"/>
          <w:sz w:val="24"/>
          <w:szCs w:val="24"/>
        </w:rPr>
      </w:pPr>
      <w:r w:rsidRPr="004C6A42">
        <w:rPr>
          <w:rFonts w:ascii="Sylfaen" w:hAnsi="Sylfaen"/>
          <w:sz w:val="24"/>
          <w:szCs w:val="24"/>
        </w:rPr>
        <w:t>III. Էլեկտրոնային փաստաթղթերի ձ</w:t>
      </w:r>
      <w:r w:rsidR="00D55179">
        <w:rPr>
          <w:rFonts w:ascii="Sylfaen" w:hAnsi="Sylfaen"/>
          <w:sz w:val="24"/>
          <w:szCs w:val="24"/>
        </w:rPr>
        <w:t>և</w:t>
      </w:r>
      <w:r w:rsidRPr="004C6A42">
        <w:rPr>
          <w:rFonts w:ascii="Sylfaen" w:hAnsi="Sylfaen"/>
          <w:sz w:val="24"/>
          <w:szCs w:val="24"/>
        </w:rPr>
        <w:t xml:space="preserve">ակերպման </w:t>
      </w:r>
      <w:r w:rsidR="00B07244" w:rsidRPr="004C6A42">
        <w:rPr>
          <w:rFonts w:ascii="Sylfaen" w:hAnsi="Sylfaen"/>
          <w:sz w:val="24"/>
          <w:szCs w:val="24"/>
        </w:rPr>
        <w:t>հնարավորության գնահատում</w:t>
      </w:r>
      <w:r w:rsidRPr="004C6A42">
        <w:rPr>
          <w:rFonts w:ascii="Sylfaen" w:hAnsi="Sylfaen"/>
          <w:sz w:val="24"/>
          <w:szCs w:val="24"/>
        </w:rPr>
        <w:t xml:space="preserve"> անցկացնելու մոտեցումները</w:t>
      </w:r>
    </w:p>
    <w:p w:rsidR="00390A48" w:rsidRPr="004C6A42" w:rsidRDefault="003C7343" w:rsidP="00513AF3">
      <w:pPr>
        <w:pStyle w:val="Bodytext20"/>
        <w:shd w:val="clear" w:color="auto" w:fill="auto"/>
        <w:tabs>
          <w:tab w:val="left" w:pos="993"/>
        </w:tabs>
        <w:spacing w:before="0" w:after="160" w:line="312" w:lineRule="auto"/>
        <w:ind w:firstLine="567"/>
        <w:rPr>
          <w:rFonts w:ascii="Sylfaen" w:hAnsi="Sylfaen"/>
          <w:sz w:val="24"/>
          <w:szCs w:val="24"/>
        </w:rPr>
      </w:pPr>
      <w:r>
        <w:rPr>
          <w:rFonts w:ascii="Sylfaen" w:hAnsi="Sylfaen"/>
          <w:sz w:val="24"/>
          <w:szCs w:val="24"/>
        </w:rPr>
        <w:t>12.</w:t>
      </w:r>
      <w:r w:rsidRPr="003C7343">
        <w:rPr>
          <w:rFonts w:ascii="Sylfaen" w:hAnsi="Sylfaen"/>
          <w:sz w:val="24"/>
          <w:szCs w:val="24"/>
        </w:rPr>
        <w:tab/>
      </w:r>
      <w:r w:rsidR="00AE7611" w:rsidRPr="004C6A42">
        <w:rPr>
          <w:rFonts w:ascii="Sylfaen" w:hAnsi="Sylfaen"/>
          <w:sz w:val="24"/>
          <w:szCs w:val="24"/>
        </w:rPr>
        <w:t>Էլեկտրոնային փաստաթղթերի ձ</w:t>
      </w:r>
      <w:r w:rsidR="00D55179">
        <w:rPr>
          <w:rFonts w:ascii="Sylfaen" w:hAnsi="Sylfaen"/>
          <w:sz w:val="24"/>
          <w:szCs w:val="24"/>
        </w:rPr>
        <w:t>և</w:t>
      </w:r>
      <w:r w:rsidR="00AE7611" w:rsidRPr="004C6A42">
        <w:rPr>
          <w:rFonts w:ascii="Sylfaen" w:hAnsi="Sylfaen"/>
          <w:sz w:val="24"/>
          <w:szCs w:val="24"/>
        </w:rPr>
        <w:t>ակերպման հնարավորության գնահատում</w:t>
      </w:r>
      <w:r w:rsidR="00B632CC" w:rsidRPr="004C6A42">
        <w:rPr>
          <w:rFonts w:ascii="Sylfaen" w:hAnsi="Sylfaen"/>
          <w:sz w:val="24"/>
          <w:szCs w:val="24"/>
        </w:rPr>
        <w:t>ն</w:t>
      </w:r>
      <w:r w:rsidR="00AE7611" w:rsidRPr="004C6A42">
        <w:rPr>
          <w:rFonts w:ascii="Sylfaen" w:hAnsi="Sylfaen"/>
          <w:sz w:val="24"/>
          <w:szCs w:val="24"/>
        </w:rPr>
        <w:t xml:space="preserve"> անցկացվում է ակտեր</w:t>
      </w:r>
      <w:r w:rsidR="00B632CC" w:rsidRPr="004C6A42">
        <w:rPr>
          <w:rFonts w:ascii="Sylfaen" w:hAnsi="Sylfaen"/>
          <w:sz w:val="24"/>
          <w:szCs w:val="24"/>
        </w:rPr>
        <w:t>ում՝</w:t>
      </w:r>
      <w:r w:rsidR="00AE7611" w:rsidRPr="004C6A42">
        <w:rPr>
          <w:rFonts w:ascii="Sylfaen" w:hAnsi="Sylfaen"/>
          <w:sz w:val="24"/>
          <w:szCs w:val="24"/>
        </w:rPr>
        <w:t xml:space="preserve"> փաստաթղթեր</w:t>
      </w:r>
      <w:r w:rsidR="00B632CC" w:rsidRPr="004C6A42">
        <w:rPr>
          <w:rFonts w:ascii="Sylfaen" w:hAnsi="Sylfaen"/>
          <w:sz w:val="24"/>
          <w:szCs w:val="24"/>
        </w:rPr>
        <w:t>ն</w:t>
      </w:r>
      <w:r w:rsidR="00AE7611" w:rsidRPr="004C6A42">
        <w:rPr>
          <w:rFonts w:ascii="Sylfaen" w:hAnsi="Sylfaen"/>
          <w:sz w:val="24"/>
          <w:szCs w:val="24"/>
        </w:rPr>
        <w:t xml:space="preserve"> էլեկտրոնային տեսքով ձ</w:t>
      </w:r>
      <w:r w:rsidR="00D55179">
        <w:rPr>
          <w:rFonts w:ascii="Sylfaen" w:hAnsi="Sylfaen"/>
          <w:sz w:val="24"/>
          <w:szCs w:val="24"/>
        </w:rPr>
        <w:t>և</w:t>
      </w:r>
      <w:r w:rsidR="00AE7611" w:rsidRPr="004C6A42">
        <w:rPr>
          <w:rFonts w:ascii="Sylfaen" w:hAnsi="Sylfaen"/>
          <w:sz w:val="24"/>
          <w:szCs w:val="24"/>
        </w:rPr>
        <w:t xml:space="preserve">ակերպելու հնարավորություն նախատեսող դրույթների առկայությունը որոշելու նպատակով: </w:t>
      </w:r>
    </w:p>
    <w:p w:rsidR="00390A48" w:rsidRPr="004C6A42" w:rsidRDefault="00AE7611" w:rsidP="00513AF3">
      <w:pPr>
        <w:pStyle w:val="Bodytext20"/>
        <w:shd w:val="clear" w:color="auto" w:fill="auto"/>
        <w:tabs>
          <w:tab w:val="left" w:pos="993"/>
        </w:tabs>
        <w:spacing w:before="0" w:after="160" w:line="312" w:lineRule="auto"/>
        <w:ind w:firstLine="567"/>
        <w:rPr>
          <w:rFonts w:ascii="Sylfaen" w:hAnsi="Sylfaen"/>
          <w:sz w:val="24"/>
          <w:szCs w:val="24"/>
        </w:rPr>
      </w:pPr>
      <w:r w:rsidRPr="004C6A42">
        <w:rPr>
          <w:rFonts w:ascii="Sylfaen" w:hAnsi="Sylfaen"/>
          <w:sz w:val="24"/>
          <w:szCs w:val="24"/>
        </w:rPr>
        <w:t>Էլեկտրոնային փաստաթղթերի ձ</w:t>
      </w:r>
      <w:r w:rsidR="00D55179">
        <w:rPr>
          <w:rFonts w:ascii="Sylfaen" w:hAnsi="Sylfaen"/>
          <w:sz w:val="24"/>
          <w:szCs w:val="24"/>
        </w:rPr>
        <w:t>և</w:t>
      </w:r>
      <w:r w:rsidRPr="004C6A42">
        <w:rPr>
          <w:rFonts w:ascii="Sylfaen" w:hAnsi="Sylfaen"/>
          <w:sz w:val="24"/>
          <w:szCs w:val="24"/>
        </w:rPr>
        <w:t>ակերպման հնարավորության գնահատում</w:t>
      </w:r>
      <w:r w:rsidR="00B632CC" w:rsidRPr="004C6A42">
        <w:rPr>
          <w:rFonts w:ascii="Sylfaen" w:hAnsi="Sylfaen"/>
          <w:sz w:val="24"/>
          <w:szCs w:val="24"/>
        </w:rPr>
        <w:t>ն</w:t>
      </w:r>
      <w:r w:rsidRPr="004C6A42">
        <w:rPr>
          <w:rFonts w:ascii="Sylfaen" w:hAnsi="Sylfaen"/>
          <w:sz w:val="24"/>
          <w:szCs w:val="24"/>
        </w:rPr>
        <w:t xml:space="preserve"> անցկացվում է ակտերը՝ դրանցում հետ</w:t>
      </w:r>
      <w:r w:rsidR="00D55179">
        <w:rPr>
          <w:rFonts w:ascii="Sylfaen" w:hAnsi="Sylfaen"/>
          <w:sz w:val="24"/>
          <w:szCs w:val="24"/>
        </w:rPr>
        <w:t>և</w:t>
      </w:r>
      <w:r w:rsidRPr="004C6A42">
        <w:rPr>
          <w:rFonts w:ascii="Sylfaen" w:hAnsi="Sylfaen"/>
          <w:sz w:val="24"/>
          <w:szCs w:val="24"/>
        </w:rPr>
        <w:t xml:space="preserve">յալ հնարավորությունները նախատեսող դրույթների առկայության տեսանկյունից վերլուծելու միջոցով՝ </w:t>
      </w:r>
    </w:p>
    <w:p w:rsidR="00390A48" w:rsidRPr="004C6A42" w:rsidRDefault="003C7343" w:rsidP="00513AF3">
      <w:pPr>
        <w:pStyle w:val="Bodytext20"/>
        <w:shd w:val="clear" w:color="auto" w:fill="auto"/>
        <w:tabs>
          <w:tab w:val="left" w:pos="993"/>
        </w:tabs>
        <w:spacing w:before="0" w:after="160" w:line="312" w:lineRule="auto"/>
        <w:ind w:firstLine="567"/>
        <w:rPr>
          <w:rFonts w:ascii="Sylfaen" w:hAnsi="Sylfaen"/>
          <w:sz w:val="24"/>
          <w:szCs w:val="24"/>
        </w:rPr>
      </w:pPr>
      <w:r>
        <w:rPr>
          <w:rFonts w:ascii="Sylfaen" w:hAnsi="Sylfaen"/>
          <w:sz w:val="24"/>
          <w:szCs w:val="24"/>
        </w:rPr>
        <w:t>ա)</w:t>
      </w:r>
      <w:r w:rsidRPr="003C7343">
        <w:rPr>
          <w:rFonts w:ascii="Sylfaen" w:hAnsi="Sylfaen"/>
          <w:sz w:val="24"/>
          <w:szCs w:val="24"/>
        </w:rPr>
        <w:tab/>
      </w:r>
      <w:r w:rsidR="00AE7611" w:rsidRPr="004C6A42">
        <w:rPr>
          <w:rFonts w:ascii="Sylfaen" w:hAnsi="Sylfaen"/>
          <w:sz w:val="24"/>
          <w:szCs w:val="24"/>
        </w:rPr>
        <w:t>լիազորված մարմինների կողմից էլեկտրոնային փաստաթղթերի տեսքով փաստաթղթերի ձ</w:t>
      </w:r>
      <w:r w:rsidR="00D55179">
        <w:rPr>
          <w:rFonts w:ascii="Sylfaen" w:hAnsi="Sylfaen"/>
          <w:sz w:val="24"/>
          <w:szCs w:val="24"/>
        </w:rPr>
        <w:t>և</w:t>
      </w:r>
      <w:r w:rsidR="00AE7611" w:rsidRPr="004C6A42">
        <w:rPr>
          <w:rFonts w:ascii="Sylfaen" w:hAnsi="Sylfaen"/>
          <w:sz w:val="24"/>
          <w:szCs w:val="24"/>
        </w:rPr>
        <w:t>ակերպում</w:t>
      </w:r>
      <w:r w:rsidR="00B632CC" w:rsidRPr="004C6A42">
        <w:rPr>
          <w:rFonts w:ascii="Sylfaen" w:hAnsi="Sylfaen"/>
          <w:sz w:val="24"/>
          <w:szCs w:val="24"/>
        </w:rPr>
        <w:t>,</w:t>
      </w:r>
    </w:p>
    <w:p w:rsidR="00390A48" w:rsidRPr="004C6A42" w:rsidRDefault="003C7343" w:rsidP="00513AF3">
      <w:pPr>
        <w:pStyle w:val="Bodytext20"/>
        <w:shd w:val="clear" w:color="auto" w:fill="auto"/>
        <w:tabs>
          <w:tab w:val="left" w:pos="993"/>
        </w:tabs>
        <w:spacing w:before="0" w:after="160" w:line="312" w:lineRule="auto"/>
        <w:ind w:firstLine="567"/>
        <w:rPr>
          <w:rFonts w:ascii="Sylfaen" w:hAnsi="Sylfaen"/>
          <w:sz w:val="24"/>
          <w:szCs w:val="24"/>
        </w:rPr>
      </w:pPr>
      <w:r>
        <w:rPr>
          <w:rFonts w:ascii="Sylfaen" w:hAnsi="Sylfaen"/>
          <w:sz w:val="24"/>
          <w:szCs w:val="24"/>
        </w:rPr>
        <w:t>բ)</w:t>
      </w:r>
      <w:r w:rsidRPr="003C7343">
        <w:rPr>
          <w:rFonts w:ascii="Sylfaen" w:hAnsi="Sylfaen"/>
          <w:sz w:val="24"/>
          <w:szCs w:val="24"/>
        </w:rPr>
        <w:tab/>
      </w:r>
      <w:r w:rsidR="00AE7611" w:rsidRPr="004C6A42">
        <w:rPr>
          <w:rFonts w:ascii="Sylfaen" w:hAnsi="Sylfaen"/>
          <w:sz w:val="24"/>
          <w:szCs w:val="24"/>
        </w:rPr>
        <w:t>շահագրգիռ անձանց կողմից էլեկտրոնային փաստաթղթերի տեսքով փաստաթղթերի (հայտարարությունների, դիմումների) ներկայացում</w:t>
      </w:r>
      <w:r w:rsidR="00B632CC" w:rsidRPr="004C6A42">
        <w:rPr>
          <w:rFonts w:ascii="Sylfaen" w:hAnsi="Sylfaen"/>
          <w:sz w:val="24"/>
          <w:szCs w:val="24"/>
        </w:rPr>
        <w:t>,</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lastRenderedPageBreak/>
        <w:t>գ)</w:t>
      </w:r>
      <w:r w:rsidRPr="003C7343">
        <w:rPr>
          <w:rFonts w:ascii="Sylfaen" w:hAnsi="Sylfaen"/>
          <w:sz w:val="24"/>
          <w:szCs w:val="24"/>
        </w:rPr>
        <w:tab/>
      </w:r>
      <w:r w:rsidR="00AE7611" w:rsidRPr="004C6A42">
        <w:rPr>
          <w:rFonts w:ascii="Sylfaen" w:hAnsi="Sylfaen"/>
          <w:sz w:val="24"/>
          <w:szCs w:val="24"/>
        </w:rPr>
        <w:t>լիազորված մարմինների կողմից ձ</w:t>
      </w:r>
      <w:r w:rsidR="00D55179">
        <w:rPr>
          <w:rFonts w:ascii="Sylfaen" w:hAnsi="Sylfaen"/>
          <w:sz w:val="24"/>
          <w:szCs w:val="24"/>
        </w:rPr>
        <w:t>և</w:t>
      </w:r>
      <w:r w:rsidR="00AE7611" w:rsidRPr="004C6A42">
        <w:rPr>
          <w:rFonts w:ascii="Sylfaen" w:hAnsi="Sylfaen"/>
          <w:sz w:val="24"/>
          <w:szCs w:val="24"/>
        </w:rPr>
        <w:t>ակերպված փաստաթղթերի էլեկտրոնային պատճենների ձ</w:t>
      </w:r>
      <w:r w:rsidR="00D55179">
        <w:rPr>
          <w:rFonts w:ascii="Sylfaen" w:hAnsi="Sylfaen"/>
          <w:sz w:val="24"/>
          <w:szCs w:val="24"/>
        </w:rPr>
        <w:t>և</w:t>
      </w:r>
      <w:r w:rsidR="00AE7611" w:rsidRPr="004C6A42">
        <w:rPr>
          <w:rFonts w:ascii="Sylfaen" w:hAnsi="Sylfaen"/>
          <w:sz w:val="24"/>
          <w:szCs w:val="24"/>
        </w:rPr>
        <w:t>ակերպում</w:t>
      </w:r>
      <w:r w:rsidR="00B632CC" w:rsidRPr="004C6A42">
        <w:rPr>
          <w:rFonts w:ascii="Sylfaen" w:hAnsi="Sylfaen"/>
          <w:sz w:val="24"/>
          <w:szCs w:val="24"/>
        </w:rPr>
        <w:t>,</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դ)</w:t>
      </w:r>
      <w:r w:rsidRPr="003C7343">
        <w:rPr>
          <w:rFonts w:ascii="Sylfaen" w:hAnsi="Sylfaen"/>
          <w:sz w:val="24"/>
          <w:szCs w:val="24"/>
        </w:rPr>
        <w:tab/>
      </w:r>
      <w:r w:rsidR="00AE7611" w:rsidRPr="004C6A42">
        <w:rPr>
          <w:rFonts w:ascii="Sylfaen" w:hAnsi="Sylfaen"/>
          <w:sz w:val="24"/>
          <w:szCs w:val="24"/>
        </w:rPr>
        <w:t>շահագրգիռ անձանց կողմից փաստաթղթերի (հայտարարությունների, դիմումների) էլեկտրոնային պատճենների ներկայացում</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ե)</w:t>
      </w:r>
      <w:r w:rsidR="003C7343" w:rsidRPr="003C7343">
        <w:rPr>
          <w:rFonts w:ascii="Sylfaen" w:hAnsi="Sylfaen"/>
          <w:sz w:val="24"/>
          <w:szCs w:val="24"/>
        </w:rPr>
        <w:tab/>
      </w:r>
      <w:r w:rsidRPr="004C6A42">
        <w:rPr>
          <w:rFonts w:ascii="Sylfaen" w:hAnsi="Sylfaen"/>
          <w:sz w:val="24"/>
          <w:szCs w:val="24"/>
        </w:rPr>
        <w:t>ձ</w:t>
      </w:r>
      <w:r w:rsidR="00D55179">
        <w:rPr>
          <w:rFonts w:ascii="Sylfaen" w:hAnsi="Sylfaen"/>
          <w:sz w:val="24"/>
          <w:szCs w:val="24"/>
        </w:rPr>
        <w:t>և</w:t>
      </w:r>
      <w:r w:rsidRPr="004C6A42">
        <w:rPr>
          <w:rFonts w:ascii="Sylfaen" w:hAnsi="Sylfaen"/>
          <w:sz w:val="24"/>
          <w:szCs w:val="24"/>
        </w:rPr>
        <w:t xml:space="preserve">ակերպված փաստաթղթերի </w:t>
      </w:r>
      <w:r w:rsidR="0008604F" w:rsidRPr="004C6A42">
        <w:rPr>
          <w:rFonts w:ascii="Sylfaen" w:hAnsi="Sylfaen"/>
          <w:sz w:val="24"/>
          <w:szCs w:val="24"/>
        </w:rPr>
        <w:t xml:space="preserve">տվյալների </w:t>
      </w:r>
      <w:r w:rsidRPr="004C6A42">
        <w:rPr>
          <w:rFonts w:ascii="Sylfaen" w:hAnsi="Sylfaen"/>
          <w:sz w:val="24"/>
          <w:szCs w:val="24"/>
        </w:rPr>
        <w:t>էլեկտրոնային բազաների, այդ թվում՝ էլեկտրոնային ռեեստրների վարում</w:t>
      </w:r>
      <w:r w:rsidR="0008604F" w:rsidRPr="004C6A42">
        <w:rPr>
          <w:rFonts w:ascii="Sylfaen" w:hAnsi="Sylfaen"/>
          <w:sz w:val="24"/>
          <w:szCs w:val="24"/>
        </w:rPr>
        <w:t xml:space="preserve"> լիազորված մարմինների կողմից</w:t>
      </w:r>
      <w:r w:rsidR="00B632CC" w:rsidRPr="004C6A42">
        <w:rPr>
          <w:rFonts w:ascii="Sylfaen" w:hAnsi="Sylfaen"/>
          <w:sz w:val="24"/>
          <w:szCs w:val="24"/>
        </w:rPr>
        <w:t>,</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զ)</w:t>
      </w:r>
      <w:r w:rsidRPr="003C7343">
        <w:rPr>
          <w:rFonts w:ascii="Sylfaen" w:hAnsi="Sylfaen"/>
          <w:sz w:val="24"/>
          <w:szCs w:val="24"/>
        </w:rPr>
        <w:tab/>
      </w:r>
      <w:r w:rsidR="00AE7611" w:rsidRPr="004C6A42">
        <w:rPr>
          <w:rFonts w:ascii="Sylfaen" w:hAnsi="Sylfaen"/>
          <w:sz w:val="24"/>
          <w:szCs w:val="24"/>
        </w:rPr>
        <w:t>ձ</w:t>
      </w:r>
      <w:r w:rsidR="00D55179">
        <w:rPr>
          <w:rFonts w:ascii="Sylfaen" w:hAnsi="Sylfaen"/>
          <w:sz w:val="24"/>
          <w:szCs w:val="24"/>
        </w:rPr>
        <w:t>և</w:t>
      </w:r>
      <w:r w:rsidR="00AE7611" w:rsidRPr="004C6A42">
        <w:rPr>
          <w:rFonts w:ascii="Sylfaen" w:hAnsi="Sylfaen"/>
          <w:sz w:val="24"/>
          <w:szCs w:val="24"/>
        </w:rPr>
        <w:t xml:space="preserve">ակերպված փաստաթղթերի </w:t>
      </w:r>
      <w:r w:rsidR="0008604F" w:rsidRPr="004C6A42">
        <w:rPr>
          <w:rFonts w:ascii="Sylfaen" w:hAnsi="Sylfaen"/>
          <w:sz w:val="24"/>
          <w:szCs w:val="24"/>
        </w:rPr>
        <w:t xml:space="preserve">տվյալների </w:t>
      </w:r>
      <w:r w:rsidR="00AE7611" w:rsidRPr="004C6A42">
        <w:rPr>
          <w:rFonts w:ascii="Sylfaen" w:hAnsi="Sylfaen"/>
          <w:sz w:val="24"/>
          <w:szCs w:val="24"/>
        </w:rPr>
        <w:t>էլեկտրոնային բազաների</w:t>
      </w:r>
      <w:r w:rsidR="00B632CC" w:rsidRPr="004C6A42">
        <w:rPr>
          <w:rFonts w:ascii="Sylfaen" w:hAnsi="Sylfaen"/>
          <w:sz w:val="24"/>
          <w:szCs w:val="24"/>
        </w:rPr>
        <w:t>,</w:t>
      </w:r>
      <w:r w:rsidR="000C73ED" w:rsidRPr="004C6A42">
        <w:rPr>
          <w:rFonts w:ascii="Sylfaen" w:hAnsi="Sylfaen"/>
          <w:sz w:val="24"/>
          <w:szCs w:val="24"/>
        </w:rPr>
        <w:t xml:space="preserve"> այդ թվում՝ էլեկտրոնային ռեեստրների</w:t>
      </w:r>
      <w:r w:rsidR="00AE7611" w:rsidRPr="004C6A42">
        <w:rPr>
          <w:rFonts w:ascii="Sylfaen" w:hAnsi="Sylfaen"/>
          <w:sz w:val="24"/>
          <w:szCs w:val="24"/>
        </w:rPr>
        <w:t xml:space="preserve"> տեղեկություններ</w:t>
      </w:r>
      <w:r w:rsidR="00B632CC" w:rsidRPr="004C6A42">
        <w:rPr>
          <w:rFonts w:ascii="Sylfaen" w:hAnsi="Sylfaen"/>
          <w:sz w:val="24"/>
          <w:szCs w:val="24"/>
        </w:rPr>
        <w:t xml:space="preserve">ն </w:t>
      </w:r>
      <w:r w:rsidR="00B312F9" w:rsidRPr="004C6A42">
        <w:rPr>
          <w:rFonts w:ascii="Sylfaen" w:hAnsi="Sylfaen"/>
          <w:sz w:val="24"/>
          <w:szCs w:val="24"/>
        </w:rPr>
        <w:t>«Ինտերնետ» տեղեկատվական-հեռահաղորդակցության ցանցում՝ լիազորված մարմինների պաշտոնական կայքերում</w:t>
      </w:r>
      <w:r w:rsidR="00AE7611" w:rsidRPr="004C6A42">
        <w:rPr>
          <w:rFonts w:ascii="Sylfaen" w:hAnsi="Sylfaen"/>
          <w:sz w:val="24"/>
          <w:szCs w:val="24"/>
        </w:rPr>
        <w:t xml:space="preserve"> տեղադրում</w:t>
      </w:r>
      <w:r w:rsidR="00B632CC" w:rsidRPr="004C6A42">
        <w:rPr>
          <w:rFonts w:ascii="Sylfaen" w:hAnsi="Sylfaen"/>
          <w:sz w:val="24"/>
          <w:szCs w:val="24"/>
        </w:rPr>
        <w:t>,</w:t>
      </w:r>
    </w:p>
    <w:p w:rsidR="00390A48" w:rsidRPr="004C6A42" w:rsidRDefault="005C47E6"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է</w:t>
      </w:r>
      <w:r w:rsidR="003C7343">
        <w:rPr>
          <w:rFonts w:ascii="Sylfaen" w:hAnsi="Sylfaen"/>
          <w:sz w:val="24"/>
          <w:szCs w:val="24"/>
        </w:rPr>
        <w:t>)</w:t>
      </w:r>
      <w:r w:rsidR="003C7343" w:rsidRPr="003C7343">
        <w:rPr>
          <w:rFonts w:ascii="Sylfaen" w:hAnsi="Sylfaen"/>
          <w:sz w:val="24"/>
          <w:szCs w:val="24"/>
        </w:rPr>
        <w:tab/>
      </w:r>
      <w:r w:rsidR="00AE7611" w:rsidRPr="004C6A42">
        <w:rPr>
          <w:rFonts w:ascii="Sylfaen" w:hAnsi="Sylfaen"/>
          <w:sz w:val="24"/>
          <w:szCs w:val="24"/>
        </w:rPr>
        <w:t>«Ինտերնետ» տեղեկատվական-հեռահաղորդակց</w:t>
      </w:r>
      <w:r w:rsidR="008B2AC2" w:rsidRPr="004C6A42">
        <w:rPr>
          <w:rFonts w:ascii="Sylfaen" w:hAnsi="Sylfaen"/>
          <w:sz w:val="24"/>
          <w:szCs w:val="24"/>
        </w:rPr>
        <w:t>ակ</w:t>
      </w:r>
      <w:r w:rsidR="00AE7611" w:rsidRPr="004C6A42">
        <w:rPr>
          <w:rFonts w:ascii="Sylfaen" w:hAnsi="Sylfaen"/>
          <w:sz w:val="24"/>
          <w:szCs w:val="24"/>
        </w:rPr>
        <w:t>ան ցանցում՝ լիազորված մարմինների պաշտոնական կայքերում տեղադրված ձ</w:t>
      </w:r>
      <w:r w:rsidR="00D55179">
        <w:rPr>
          <w:rFonts w:ascii="Sylfaen" w:hAnsi="Sylfaen"/>
          <w:sz w:val="24"/>
          <w:szCs w:val="24"/>
        </w:rPr>
        <w:t>և</w:t>
      </w:r>
      <w:r w:rsidR="00AE7611" w:rsidRPr="004C6A42">
        <w:rPr>
          <w:rFonts w:ascii="Sylfaen" w:hAnsi="Sylfaen"/>
          <w:sz w:val="24"/>
          <w:szCs w:val="24"/>
        </w:rPr>
        <w:t xml:space="preserve">ակերպված փաստաթղթերի </w:t>
      </w:r>
      <w:r w:rsidR="0008604F" w:rsidRPr="004C6A42">
        <w:rPr>
          <w:rFonts w:ascii="Sylfaen" w:hAnsi="Sylfaen"/>
          <w:sz w:val="24"/>
          <w:szCs w:val="24"/>
        </w:rPr>
        <w:t xml:space="preserve">տվյալների </w:t>
      </w:r>
      <w:r w:rsidR="00AE7611" w:rsidRPr="004C6A42">
        <w:rPr>
          <w:rFonts w:ascii="Sylfaen" w:hAnsi="Sylfaen"/>
          <w:sz w:val="24"/>
          <w:szCs w:val="24"/>
        </w:rPr>
        <w:t>էլեկտրոնային բազաների, այդ թվում՝ էլեկտրոնային ռեեստրների տեղեկությունների օգտագործում</w:t>
      </w:r>
      <w:r w:rsidR="00B632CC" w:rsidRPr="004C6A42">
        <w:rPr>
          <w:rFonts w:ascii="Sylfaen" w:hAnsi="Sylfaen"/>
          <w:sz w:val="24"/>
          <w:szCs w:val="24"/>
        </w:rPr>
        <w:t>՝ որպես փաստաթղթերի ձ</w:t>
      </w:r>
      <w:r w:rsidR="00D55179">
        <w:rPr>
          <w:rFonts w:ascii="Sylfaen" w:hAnsi="Sylfaen"/>
          <w:sz w:val="24"/>
          <w:szCs w:val="24"/>
        </w:rPr>
        <w:t>և</w:t>
      </w:r>
      <w:r w:rsidR="00B632CC" w:rsidRPr="004C6A42">
        <w:rPr>
          <w:rFonts w:ascii="Sylfaen" w:hAnsi="Sylfaen"/>
          <w:sz w:val="24"/>
          <w:szCs w:val="24"/>
        </w:rPr>
        <w:t>ակերպման հաստատում</w:t>
      </w:r>
      <w:r w:rsidR="00AE7611" w:rsidRPr="004C6A42">
        <w:rPr>
          <w:rFonts w:ascii="Sylfaen" w:hAnsi="Sylfaen"/>
          <w:sz w:val="24"/>
          <w:szCs w:val="24"/>
        </w:rPr>
        <w:t>:</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13.</w:t>
      </w:r>
      <w:r w:rsidRPr="003C7343">
        <w:rPr>
          <w:rFonts w:ascii="Sylfaen" w:hAnsi="Sylfaen"/>
          <w:sz w:val="24"/>
          <w:szCs w:val="24"/>
        </w:rPr>
        <w:tab/>
      </w:r>
      <w:r w:rsidR="00AE7611" w:rsidRPr="004C6A42">
        <w:rPr>
          <w:rFonts w:ascii="Sylfaen" w:hAnsi="Sylfaen"/>
          <w:sz w:val="24"/>
          <w:szCs w:val="24"/>
        </w:rPr>
        <w:t>Էլեկտրոնային փաստաթղթերի ձ</w:t>
      </w:r>
      <w:r w:rsidR="00D55179">
        <w:rPr>
          <w:rFonts w:ascii="Sylfaen" w:hAnsi="Sylfaen"/>
          <w:sz w:val="24"/>
          <w:szCs w:val="24"/>
        </w:rPr>
        <w:t>և</w:t>
      </w:r>
      <w:r w:rsidR="00AE7611" w:rsidRPr="004C6A42">
        <w:rPr>
          <w:rFonts w:ascii="Sylfaen" w:hAnsi="Sylfaen"/>
          <w:sz w:val="24"/>
          <w:szCs w:val="24"/>
        </w:rPr>
        <w:t>ակերպման հնարավորության գնահատում</w:t>
      </w:r>
      <w:r w:rsidR="00B632CC" w:rsidRPr="004C6A42">
        <w:rPr>
          <w:rFonts w:ascii="Sylfaen" w:hAnsi="Sylfaen"/>
          <w:sz w:val="24"/>
          <w:szCs w:val="24"/>
        </w:rPr>
        <w:t>ն</w:t>
      </w:r>
      <w:r w:rsidR="00AE7611" w:rsidRPr="004C6A42">
        <w:rPr>
          <w:rFonts w:ascii="Sylfaen" w:hAnsi="Sylfaen"/>
          <w:sz w:val="24"/>
          <w:szCs w:val="24"/>
        </w:rPr>
        <w:t xml:space="preserve"> անցկացվում է Հանձնաժողովի դեպարտամենտների </w:t>
      </w:r>
      <w:r w:rsidR="00D55179">
        <w:rPr>
          <w:rFonts w:ascii="Sylfaen" w:hAnsi="Sylfaen"/>
          <w:sz w:val="24"/>
          <w:szCs w:val="24"/>
        </w:rPr>
        <w:t>և</w:t>
      </w:r>
      <w:r w:rsidR="00AE7611" w:rsidRPr="004C6A42">
        <w:rPr>
          <w:rFonts w:ascii="Sylfaen" w:hAnsi="Sylfaen"/>
          <w:sz w:val="24"/>
          <w:szCs w:val="24"/>
        </w:rPr>
        <w:t xml:space="preserve"> լիազորված մարմինների կողմից</w:t>
      </w:r>
      <w:r w:rsidR="00B632CC" w:rsidRPr="004C6A42">
        <w:rPr>
          <w:rFonts w:ascii="Sylfaen" w:hAnsi="Sylfaen"/>
          <w:sz w:val="24"/>
          <w:szCs w:val="24"/>
        </w:rPr>
        <w:t>՝</w:t>
      </w:r>
      <w:r w:rsidR="00AE7611" w:rsidRPr="004C6A42">
        <w:rPr>
          <w:rFonts w:ascii="Sylfaen" w:hAnsi="Sylfaen"/>
          <w:sz w:val="24"/>
          <w:szCs w:val="24"/>
        </w:rPr>
        <w:t xml:space="preserve"> հետ</w:t>
      </w:r>
      <w:r w:rsidR="00D55179">
        <w:rPr>
          <w:rFonts w:ascii="Sylfaen" w:hAnsi="Sylfaen"/>
          <w:sz w:val="24"/>
          <w:szCs w:val="24"/>
        </w:rPr>
        <w:t>և</w:t>
      </w:r>
      <w:r w:rsidR="00AE7611" w:rsidRPr="004C6A42">
        <w:rPr>
          <w:rFonts w:ascii="Sylfaen" w:hAnsi="Sylfaen"/>
          <w:sz w:val="24"/>
          <w:szCs w:val="24"/>
        </w:rPr>
        <w:t>յալ ուղղություններով՝</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ա)</w:t>
      </w:r>
      <w:r w:rsidRPr="003C7343">
        <w:rPr>
          <w:rFonts w:ascii="Sylfaen" w:hAnsi="Sylfaen"/>
          <w:sz w:val="24"/>
          <w:szCs w:val="24"/>
        </w:rPr>
        <w:tab/>
      </w:r>
      <w:r w:rsidR="00AE7611" w:rsidRPr="004C6A42">
        <w:rPr>
          <w:rFonts w:ascii="Sylfaen" w:hAnsi="Sylfaen"/>
          <w:sz w:val="24"/>
          <w:szCs w:val="24"/>
        </w:rPr>
        <w:t xml:space="preserve">Միության մաքսային սահմանով ապրանքների </w:t>
      </w:r>
      <w:r w:rsidR="00D55179">
        <w:rPr>
          <w:rFonts w:ascii="Sylfaen" w:hAnsi="Sylfaen"/>
          <w:sz w:val="24"/>
          <w:szCs w:val="24"/>
        </w:rPr>
        <w:t>և</w:t>
      </w:r>
      <w:r w:rsidR="00AE7611" w:rsidRPr="004C6A42">
        <w:rPr>
          <w:rFonts w:ascii="Sylfaen" w:hAnsi="Sylfaen"/>
          <w:sz w:val="24"/>
          <w:szCs w:val="24"/>
        </w:rPr>
        <w:t xml:space="preserve"> տրանսպորտային միջոցների տեղափոխում (ներ</w:t>
      </w:r>
      <w:r w:rsidR="00B632CC" w:rsidRPr="004C6A42">
        <w:rPr>
          <w:rFonts w:ascii="Sylfaen" w:hAnsi="Sylfaen"/>
          <w:sz w:val="24"/>
          <w:szCs w:val="24"/>
        </w:rPr>
        <w:t>մուծում</w:t>
      </w:r>
      <w:r w:rsidR="00AE7611" w:rsidRPr="004C6A42">
        <w:rPr>
          <w:rFonts w:ascii="Sylfaen" w:hAnsi="Sylfaen"/>
          <w:sz w:val="24"/>
          <w:szCs w:val="24"/>
        </w:rPr>
        <w:t xml:space="preserve">, </w:t>
      </w:r>
      <w:r w:rsidR="00B632CC" w:rsidRPr="004C6A42">
        <w:rPr>
          <w:rFonts w:ascii="Sylfaen" w:hAnsi="Sylfaen"/>
          <w:sz w:val="24"/>
          <w:szCs w:val="24"/>
        </w:rPr>
        <w:t>արտահանում</w:t>
      </w:r>
      <w:r w:rsidR="00AE7611" w:rsidRPr="004C6A42">
        <w:rPr>
          <w:rFonts w:ascii="Sylfaen" w:hAnsi="Sylfaen"/>
          <w:sz w:val="24"/>
          <w:szCs w:val="24"/>
        </w:rPr>
        <w:t>)</w:t>
      </w:r>
      <w:r w:rsidR="00B632CC" w:rsidRPr="004C6A42">
        <w:rPr>
          <w:rFonts w:ascii="Sylfaen" w:hAnsi="Sylfaen"/>
          <w:sz w:val="24"/>
          <w:szCs w:val="24"/>
        </w:rPr>
        <w:t>,</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բ)</w:t>
      </w:r>
      <w:r w:rsidRPr="003C7343">
        <w:rPr>
          <w:rFonts w:ascii="Sylfaen" w:hAnsi="Sylfaen"/>
          <w:sz w:val="24"/>
          <w:szCs w:val="24"/>
        </w:rPr>
        <w:tab/>
      </w:r>
      <w:r w:rsidR="00AE7611" w:rsidRPr="004C6A42">
        <w:rPr>
          <w:rFonts w:ascii="Sylfaen" w:hAnsi="Sylfaen"/>
          <w:sz w:val="24"/>
          <w:szCs w:val="24"/>
        </w:rPr>
        <w:t xml:space="preserve">շահագրգիռ անձանց </w:t>
      </w:r>
      <w:r w:rsidR="00D55179">
        <w:rPr>
          <w:rFonts w:ascii="Sylfaen" w:hAnsi="Sylfaen"/>
          <w:sz w:val="24"/>
          <w:szCs w:val="24"/>
        </w:rPr>
        <w:t>և</w:t>
      </w:r>
      <w:r w:rsidR="00AE7611" w:rsidRPr="004C6A42">
        <w:rPr>
          <w:rFonts w:ascii="Sylfaen" w:hAnsi="Sylfaen"/>
          <w:sz w:val="24"/>
          <w:szCs w:val="24"/>
        </w:rPr>
        <w:t xml:space="preserve"> լիազորված մարմինների միջ</w:t>
      </w:r>
      <w:r w:rsidR="00D55179">
        <w:rPr>
          <w:rFonts w:ascii="Sylfaen" w:hAnsi="Sylfaen"/>
          <w:sz w:val="24"/>
          <w:szCs w:val="24"/>
        </w:rPr>
        <w:t>և</w:t>
      </w:r>
      <w:r w:rsidR="00AE7611" w:rsidRPr="004C6A42">
        <w:rPr>
          <w:rFonts w:ascii="Sylfaen" w:hAnsi="Sylfaen"/>
          <w:sz w:val="24"/>
          <w:szCs w:val="24"/>
        </w:rPr>
        <w:t xml:space="preserve"> (B2G, G2B) տեղեկատվական փոխգործակցություն:</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14.</w:t>
      </w:r>
      <w:r w:rsidR="003C7343" w:rsidRPr="003C7343">
        <w:rPr>
          <w:rFonts w:ascii="Sylfaen" w:hAnsi="Sylfaen"/>
          <w:sz w:val="24"/>
          <w:szCs w:val="24"/>
        </w:rPr>
        <w:tab/>
      </w:r>
      <w:r w:rsidRPr="004C6A42">
        <w:rPr>
          <w:rFonts w:ascii="Sylfaen" w:hAnsi="Sylfaen"/>
          <w:sz w:val="24"/>
          <w:szCs w:val="24"/>
        </w:rPr>
        <w:t>Էլեկտրոնային փաստաթղթերի ձ</w:t>
      </w:r>
      <w:r w:rsidR="00D55179">
        <w:rPr>
          <w:rFonts w:ascii="Sylfaen" w:hAnsi="Sylfaen"/>
          <w:sz w:val="24"/>
          <w:szCs w:val="24"/>
        </w:rPr>
        <w:t>և</w:t>
      </w:r>
      <w:r w:rsidRPr="004C6A42">
        <w:rPr>
          <w:rFonts w:ascii="Sylfaen" w:hAnsi="Sylfaen"/>
          <w:sz w:val="24"/>
          <w:szCs w:val="24"/>
        </w:rPr>
        <w:t xml:space="preserve">ակերպման հնարավորության գնահատում անցկացնելու ընթացքում Հանձնաժողովի դեպարտամենտների </w:t>
      </w:r>
      <w:r w:rsidR="00D55179">
        <w:rPr>
          <w:rFonts w:ascii="Sylfaen" w:hAnsi="Sylfaen"/>
          <w:sz w:val="24"/>
          <w:szCs w:val="24"/>
        </w:rPr>
        <w:t>և</w:t>
      </w:r>
      <w:r w:rsidRPr="004C6A42">
        <w:rPr>
          <w:rFonts w:ascii="Sylfaen" w:hAnsi="Sylfaen"/>
          <w:sz w:val="24"/>
          <w:szCs w:val="24"/>
        </w:rPr>
        <w:t xml:space="preserve"> լիազորված մարմինների կողմից լրացվում են 4 աղյուսակներ</w:t>
      </w:r>
      <w:r w:rsidR="00B632CC" w:rsidRPr="004C6A42">
        <w:rPr>
          <w:rFonts w:ascii="Sylfaen" w:hAnsi="Sylfaen"/>
          <w:sz w:val="24"/>
          <w:szCs w:val="24"/>
        </w:rPr>
        <w:t>՝</w:t>
      </w:r>
      <w:r w:rsidRPr="004C6A42">
        <w:rPr>
          <w:rFonts w:ascii="Sylfaen" w:hAnsi="Sylfaen"/>
          <w:sz w:val="24"/>
          <w:szCs w:val="24"/>
        </w:rPr>
        <w:t xml:space="preserve"> ըստ սույն Մեթոդական մոտեցումների </w:t>
      </w:r>
      <w:r w:rsidR="00B632CC" w:rsidRPr="004C6A42">
        <w:rPr>
          <w:rFonts w:ascii="Sylfaen" w:hAnsi="Sylfaen"/>
          <w:sz w:val="24"/>
          <w:szCs w:val="24"/>
        </w:rPr>
        <w:t xml:space="preserve">թիվ 1 </w:t>
      </w:r>
      <w:r w:rsidRPr="004C6A42">
        <w:rPr>
          <w:rFonts w:ascii="Sylfaen" w:hAnsi="Sylfaen"/>
          <w:sz w:val="24"/>
          <w:szCs w:val="24"/>
        </w:rPr>
        <w:t>հավելվածով նախատեսված ձ</w:t>
      </w:r>
      <w:r w:rsidR="00D55179">
        <w:rPr>
          <w:rFonts w:ascii="Sylfaen" w:hAnsi="Sylfaen"/>
          <w:sz w:val="24"/>
          <w:szCs w:val="24"/>
        </w:rPr>
        <w:t>և</w:t>
      </w:r>
      <w:r w:rsidRPr="004C6A42">
        <w:rPr>
          <w:rFonts w:ascii="Sylfaen" w:hAnsi="Sylfaen"/>
          <w:sz w:val="24"/>
          <w:szCs w:val="24"/>
        </w:rPr>
        <w:t>ի՝</w:t>
      </w:r>
    </w:p>
    <w:p w:rsidR="0001545B"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lastRenderedPageBreak/>
        <w:t>ներ</w:t>
      </w:r>
      <w:r w:rsidR="00B632CC" w:rsidRPr="004C6A42">
        <w:rPr>
          <w:rFonts w:ascii="Sylfaen" w:hAnsi="Sylfaen"/>
          <w:sz w:val="24"/>
          <w:szCs w:val="24"/>
        </w:rPr>
        <w:t>մուծ</w:t>
      </w:r>
      <w:r w:rsidRPr="004C6A42">
        <w:rPr>
          <w:rFonts w:ascii="Sylfaen" w:hAnsi="Sylfaen"/>
          <w:sz w:val="24"/>
          <w:szCs w:val="24"/>
        </w:rPr>
        <w:t>ման մասով՝ B2G ուղղության համար</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ներ</w:t>
      </w:r>
      <w:r w:rsidR="00B632CC" w:rsidRPr="004C6A42">
        <w:rPr>
          <w:rFonts w:ascii="Sylfaen" w:hAnsi="Sylfaen"/>
          <w:sz w:val="24"/>
          <w:szCs w:val="24"/>
        </w:rPr>
        <w:t>մուծ</w:t>
      </w:r>
      <w:r w:rsidRPr="004C6A42">
        <w:rPr>
          <w:rFonts w:ascii="Sylfaen" w:hAnsi="Sylfaen"/>
          <w:sz w:val="24"/>
          <w:szCs w:val="24"/>
        </w:rPr>
        <w:t>ման մասով՝ G2B ուղղության համար</w:t>
      </w:r>
      <w:r w:rsidR="00B632CC" w:rsidRPr="004C6A42">
        <w:rPr>
          <w:rFonts w:ascii="Sylfaen" w:hAnsi="Sylfaen"/>
          <w:sz w:val="24"/>
          <w:szCs w:val="24"/>
        </w:rPr>
        <w:t>,</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արտահան</w:t>
      </w:r>
      <w:r w:rsidR="00AE7611" w:rsidRPr="004C6A42">
        <w:rPr>
          <w:rFonts w:ascii="Sylfaen" w:hAnsi="Sylfaen"/>
          <w:sz w:val="24"/>
          <w:szCs w:val="24"/>
        </w:rPr>
        <w:t>ման մասով՝ B2G ուղղության համար</w:t>
      </w:r>
      <w:r w:rsidRPr="004C6A42">
        <w:rPr>
          <w:rFonts w:ascii="Sylfaen" w:hAnsi="Sylfaen"/>
          <w:sz w:val="24"/>
          <w:szCs w:val="24"/>
        </w:rPr>
        <w:t>,</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արտահան</w:t>
      </w:r>
      <w:r w:rsidR="00AE7611" w:rsidRPr="004C6A42">
        <w:rPr>
          <w:rFonts w:ascii="Sylfaen" w:hAnsi="Sylfaen"/>
          <w:sz w:val="24"/>
          <w:szCs w:val="24"/>
        </w:rPr>
        <w:t>ման մասով՝ G2B ուղղության համար:</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Այդ ձ</w:t>
      </w:r>
      <w:r w:rsidR="00D55179">
        <w:rPr>
          <w:rFonts w:ascii="Sylfaen" w:hAnsi="Sylfaen"/>
          <w:sz w:val="24"/>
          <w:szCs w:val="24"/>
        </w:rPr>
        <w:t>և</w:t>
      </w:r>
      <w:r w:rsidRPr="004C6A42">
        <w:rPr>
          <w:rFonts w:ascii="Sylfaen" w:hAnsi="Sylfaen"/>
          <w:sz w:val="24"/>
          <w:szCs w:val="24"/>
        </w:rPr>
        <w:t xml:space="preserve">ի </w:t>
      </w:r>
      <w:r w:rsidRPr="004C6A42">
        <w:rPr>
          <w:rStyle w:val="Bodytext21"/>
          <w:rFonts w:ascii="Sylfaen" w:hAnsi="Sylfaen"/>
          <w:sz w:val="24"/>
          <w:szCs w:val="24"/>
        </w:rPr>
        <w:t>8</w:t>
      </w:r>
      <w:r w:rsidRPr="004C6A42">
        <w:rPr>
          <w:rFonts w:ascii="Sylfaen" w:hAnsi="Sylfaen"/>
          <w:sz w:val="24"/>
          <w:szCs w:val="24"/>
        </w:rPr>
        <w:t>-21-րդ սյունակներում նշվում է հետ</w:t>
      </w:r>
      <w:r w:rsidR="00D55179">
        <w:rPr>
          <w:rFonts w:ascii="Sylfaen" w:hAnsi="Sylfaen"/>
          <w:sz w:val="24"/>
          <w:szCs w:val="24"/>
        </w:rPr>
        <w:t>և</w:t>
      </w:r>
      <w:r w:rsidRPr="004C6A42">
        <w:rPr>
          <w:rFonts w:ascii="Sylfaen" w:hAnsi="Sylfaen"/>
          <w:sz w:val="24"/>
          <w:szCs w:val="24"/>
        </w:rPr>
        <w:t>յալ տեղեկատվությունը՝</w:t>
      </w:r>
    </w:p>
    <w:p w:rsidR="00390A48" w:rsidRPr="004C6A42" w:rsidRDefault="00AE7611" w:rsidP="00513AF3">
      <w:pPr>
        <w:pStyle w:val="Bodytext20"/>
        <w:shd w:val="clear" w:color="auto" w:fill="auto"/>
        <w:tabs>
          <w:tab w:val="left" w:pos="993"/>
        </w:tabs>
        <w:spacing w:before="0" w:after="160" w:line="312" w:lineRule="auto"/>
        <w:ind w:firstLine="567"/>
        <w:rPr>
          <w:rFonts w:ascii="Sylfaen" w:hAnsi="Sylfaen"/>
          <w:sz w:val="24"/>
          <w:szCs w:val="24"/>
        </w:rPr>
      </w:pPr>
      <w:r w:rsidRPr="004C6A42">
        <w:rPr>
          <w:rStyle w:val="Bodytext21"/>
          <w:rFonts w:ascii="Sylfaen" w:hAnsi="Sylfaen"/>
          <w:sz w:val="24"/>
          <w:szCs w:val="24"/>
        </w:rPr>
        <w:t>8-րդ</w:t>
      </w:r>
      <w:r w:rsidRPr="004C6A42">
        <w:rPr>
          <w:rFonts w:ascii="Sylfaen" w:hAnsi="Sylfaen"/>
          <w:sz w:val="24"/>
          <w:szCs w:val="24"/>
        </w:rPr>
        <w:t xml:space="preserve"> սյունակում՝ </w:t>
      </w:r>
      <w:r w:rsidR="00A10F86" w:rsidRPr="004C6A42">
        <w:rPr>
          <w:rFonts w:ascii="Sylfaen" w:hAnsi="Sylfaen"/>
          <w:sz w:val="24"/>
          <w:szCs w:val="24"/>
        </w:rPr>
        <w:t>էլեկտրոնային փաստաթղթի տեսքով փաստաթղթի ձ</w:t>
      </w:r>
      <w:r w:rsidR="00D55179">
        <w:rPr>
          <w:rFonts w:ascii="Sylfaen" w:hAnsi="Sylfaen"/>
          <w:sz w:val="24"/>
          <w:szCs w:val="24"/>
        </w:rPr>
        <w:t>և</w:t>
      </w:r>
      <w:r w:rsidR="00A10F86" w:rsidRPr="004C6A42">
        <w:rPr>
          <w:rFonts w:ascii="Sylfaen" w:hAnsi="Sylfaen"/>
          <w:sz w:val="24"/>
          <w:szCs w:val="24"/>
        </w:rPr>
        <w:t xml:space="preserve">ակերպման հնարավորությունը </w:t>
      </w:r>
      <w:r w:rsidR="00B632CC" w:rsidRPr="004C6A42">
        <w:rPr>
          <w:rFonts w:ascii="Sylfaen" w:hAnsi="Sylfaen"/>
          <w:sz w:val="24"/>
          <w:szCs w:val="24"/>
        </w:rPr>
        <w:t>սահմանող</w:t>
      </w:r>
      <w:r w:rsidRPr="004C6A42">
        <w:rPr>
          <w:rFonts w:ascii="Sylfaen" w:hAnsi="Sylfaen"/>
          <w:sz w:val="24"/>
          <w:szCs w:val="24"/>
        </w:rPr>
        <w:t xml:space="preserve"> ակտի վավերապայմանները (ընդունման համարն ու ամսաթիվը, անվանումը): </w:t>
      </w:r>
      <w:r w:rsidR="00B632CC" w:rsidRPr="004C6A42">
        <w:rPr>
          <w:rFonts w:ascii="Sylfaen" w:hAnsi="Sylfaen"/>
          <w:sz w:val="24"/>
          <w:szCs w:val="24"/>
        </w:rPr>
        <w:t>Այդ</w:t>
      </w:r>
      <w:r w:rsidRPr="004C6A42">
        <w:rPr>
          <w:rFonts w:ascii="Sylfaen" w:hAnsi="Sylfaen"/>
          <w:sz w:val="24"/>
          <w:szCs w:val="24"/>
        </w:rPr>
        <w:t xml:space="preserve"> ակտի բացակայության դեպքում տվյալ սյունակում նշվում է «0» ծածկագիրը. </w:t>
      </w:r>
    </w:p>
    <w:p w:rsidR="00390A48" w:rsidRPr="004C6A42" w:rsidRDefault="00AE7611" w:rsidP="00513AF3">
      <w:pPr>
        <w:pStyle w:val="Bodytext20"/>
        <w:shd w:val="clear" w:color="auto" w:fill="auto"/>
        <w:tabs>
          <w:tab w:val="left" w:pos="993"/>
        </w:tabs>
        <w:spacing w:before="0" w:after="160" w:line="312" w:lineRule="auto"/>
        <w:ind w:firstLine="567"/>
        <w:rPr>
          <w:rFonts w:ascii="Sylfaen" w:hAnsi="Sylfaen"/>
          <w:sz w:val="24"/>
          <w:szCs w:val="24"/>
        </w:rPr>
      </w:pPr>
      <w:r w:rsidRPr="004C6A42">
        <w:rPr>
          <w:rFonts w:ascii="Sylfaen" w:hAnsi="Sylfaen"/>
          <w:sz w:val="24"/>
          <w:szCs w:val="24"/>
        </w:rPr>
        <w:t xml:space="preserve">9-րդ սյունակում՝ </w:t>
      </w:r>
      <w:r w:rsidRPr="004C6A42">
        <w:rPr>
          <w:rStyle w:val="Bodytext21"/>
          <w:rFonts w:ascii="Sylfaen" w:hAnsi="Sylfaen"/>
          <w:sz w:val="24"/>
          <w:szCs w:val="24"/>
        </w:rPr>
        <w:t>8-րդ</w:t>
      </w:r>
      <w:r w:rsidRPr="004C6A42">
        <w:rPr>
          <w:rFonts w:ascii="Sylfaen" w:hAnsi="Sylfaen"/>
          <w:sz w:val="24"/>
          <w:szCs w:val="24"/>
        </w:rPr>
        <w:t xml:space="preserve"> սյունակում նշված ակտի վերաբերյալ տեղեկատվությունը՝ ծածկագրված տեսքով</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12" w:lineRule="auto"/>
        <w:ind w:firstLine="567"/>
        <w:rPr>
          <w:rFonts w:ascii="Sylfaen" w:hAnsi="Sylfaen"/>
          <w:sz w:val="24"/>
          <w:szCs w:val="24"/>
        </w:rPr>
      </w:pPr>
      <w:r w:rsidRPr="004C6A42">
        <w:rPr>
          <w:rFonts w:ascii="Sylfaen" w:hAnsi="Sylfaen"/>
          <w:sz w:val="24"/>
          <w:szCs w:val="24"/>
        </w:rPr>
        <w:t>ծածկագիր «</w:t>
      </w:r>
      <w:r w:rsidRPr="004C6A42">
        <w:rPr>
          <w:rStyle w:val="Bodytext21"/>
          <w:rFonts w:ascii="Sylfaen" w:hAnsi="Sylfaen"/>
          <w:sz w:val="24"/>
          <w:szCs w:val="24"/>
        </w:rPr>
        <w:t>1</w:t>
      </w:r>
      <w:r w:rsidRPr="004C6A42">
        <w:rPr>
          <w:rFonts w:ascii="Sylfaen" w:hAnsi="Sylfaen"/>
          <w:sz w:val="24"/>
          <w:szCs w:val="24"/>
        </w:rPr>
        <w:t xml:space="preserve">»՝ Միության իրավունքի մաս կազմող միջազգային պայմանագրեր </w:t>
      </w:r>
      <w:r w:rsidR="00D55179">
        <w:rPr>
          <w:rFonts w:ascii="Sylfaen" w:hAnsi="Sylfaen"/>
          <w:sz w:val="24"/>
          <w:szCs w:val="24"/>
        </w:rPr>
        <w:t>և</w:t>
      </w:r>
      <w:r w:rsidRPr="004C6A42">
        <w:rPr>
          <w:rFonts w:ascii="Sylfaen" w:hAnsi="Sylfaen"/>
          <w:sz w:val="24"/>
          <w:szCs w:val="24"/>
        </w:rPr>
        <w:t xml:space="preserve"> ակտեր,</w:t>
      </w:r>
    </w:p>
    <w:p w:rsidR="00390A48" w:rsidRPr="004C6A42" w:rsidRDefault="00AE7611" w:rsidP="00513AF3">
      <w:pPr>
        <w:pStyle w:val="Bodytext20"/>
        <w:shd w:val="clear" w:color="auto" w:fill="auto"/>
        <w:tabs>
          <w:tab w:val="left" w:pos="993"/>
        </w:tabs>
        <w:spacing w:before="0" w:after="160" w:line="312" w:lineRule="auto"/>
        <w:ind w:firstLine="567"/>
        <w:rPr>
          <w:rFonts w:ascii="Sylfaen" w:hAnsi="Sylfaen"/>
          <w:sz w:val="24"/>
          <w:szCs w:val="24"/>
        </w:rPr>
      </w:pPr>
      <w:r w:rsidRPr="004C6A42">
        <w:rPr>
          <w:rFonts w:ascii="Sylfaen" w:hAnsi="Sylfaen"/>
          <w:sz w:val="24"/>
          <w:szCs w:val="24"/>
        </w:rPr>
        <w:t>ծածկագիր «</w:t>
      </w:r>
      <w:r w:rsidRPr="004C6A42">
        <w:rPr>
          <w:rStyle w:val="Bodytext21"/>
          <w:rFonts w:ascii="Sylfaen" w:hAnsi="Sylfaen"/>
          <w:sz w:val="24"/>
          <w:szCs w:val="24"/>
        </w:rPr>
        <w:t>2</w:t>
      </w:r>
      <w:r w:rsidRPr="004C6A42">
        <w:rPr>
          <w:rFonts w:ascii="Sylfaen" w:hAnsi="Sylfaen"/>
          <w:sz w:val="24"/>
          <w:szCs w:val="24"/>
        </w:rPr>
        <w:t>»՝ անդամ պետությունների նորմատիվ իրավական ակտեր:</w:t>
      </w:r>
    </w:p>
    <w:p w:rsidR="00390A48" w:rsidRPr="004C6A42" w:rsidRDefault="00B632CC" w:rsidP="00513AF3">
      <w:pPr>
        <w:pStyle w:val="Bodytext20"/>
        <w:shd w:val="clear" w:color="auto" w:fill="auto"/>
        <w:tabs>
          <w:tab w:val="left" w:pos="993"/>
        </w:tabs>
        <w:spacing w:before="0" w:after="160" w:line="312" w:lineRule="auto"/>
        <w:ind w:firstLine="567"/>
        <w:rPr>
          <w:rFonts w:ascii="Sylfaen" w:hAnsi="Sylfaen"/>
          <w:sz w:val="24"/>
          <w:szCs w:val="24"/>
        </w:rPr>
      </w:pPr>
      <w:r w:rsidRPr="004C6A42">
        <w:rPr>
          <w:rFonts w:ascii="Sylfaen" w:hAnsi="Sylfaen"/>
          <w:sz w:val="24"/>
          <w:szCs w:val="24"/>
        </w:rPr>
        <w:t xml:space="preserve">Այն դեպքում, </w:t>
      </w:r>
      <w:r w:rsidR="00B07244" w:rsidRPr="004C6A42">
        <w:rPr>
          <w:rFonts w:ascii="Sylfaen" w:hAnsi="Sylfaen"/>
          <w:sz w:val="24"/>
          <w:szCs w:val="24"/>
        </w:rPr>
        <w:t>եթե 9-րդ</w:t>
      </w:r>
      <w:r w:rsidR="00AE7611" w:rsidRPr="004C6A42">
        <w:rPr>
          <w:rFonts w:ascii="Sylfaen" w:hAnsi="Sylfaen"/>
          <w:sz w:val="24"/>
          <w:szCs w:val="24"/>
        </w:rPr>
        <w:t xml:space="preserve"> սյունակում նշվում է «2» ծածկագիրը, ապա դրանից հետո «,» նշանի միջոցով նշվում է այն անդամ պետության տառային ծածկագիրը, որ</w:t>
      </w:r>
      <w:r w:rsidRPr="004C6A42">
        <w:rPr>
          <w:rFonts w:ascii="Sylfaen" w:hAnsi="Sylfaen"/>
          <w:sz w:val="24"/>
          <w:szCs w:val="24"/>
        </w:rPr>
        <w:t>տեղ,</w:t>
      </w:r>
      <w:r w:rsidR="00AE7611" w:rsidRPr="004C6A42">
        <w:rPr>
          <w:rFonts w:ascii="Sylfaen" w:hAnsi="Sylfaen"/>
          <w:sz w:val="24"/>
          <w:szCs w:val="24"/>
        </w:rPr>
        <w:t xml:space="preserve"> աշխարհի երկրների դասակարգչին համապատասխան</w:t>
      </w:r>
      <w:r w:rsidRPr="004C6A42">
        <w:rPr>
          <w:rFonts w:ascii="Sylfaen" w:hAnsi="Sylfaen"/>
          <w:sz w:val="24"/>
          <w:szCs w:val="24"/>
        </w:rPr>
        <w:t>,</w:t>
      </w:r>
      <w:r w:rsidR="00AE7611" w:rsidRPr="004C6A42">
        <w:rPr>
          <w:rFonts w:ascii="Sylfaen" w:hAnsi="Sylfaen"/>
          <w:sz w:val="24"/>
          <w:szCs w:val="24"/>
        </w:rPr>
        <w:t xml:space="preserve"> ընդունվել է տվյալ նորմատիվ իրավական ակտը:</w:t>
      </w:r>
    </w:p>
    <w:p w:rsidR="00390A48" w:rsidRPr="004C6A42" w:rsidRDefault="001C6884" w:rsidP="00513AF3">
      <w:pPr>
        <w:pStyle w:val="Bodytext20"/>
        <w:shd w:val="clear" w:color="auto" w:fill="auto"/>
        <w:tabs>
          <w:tab w:val="left" w:pos="993"/>
        </w:tabs>
        <w:spacing w:before="0" w:after="160" w:line="312" w:lineRule="auto"/>
        <w:ind w:firstLine="567"/>
        <w:rPr>
          <w:rFonts w:ascii="Sylfaen" w:hAnsi="Sylfaen"/>
          <w:sz w:val="24"/>
          <w:szCs w:val="24"/>
        </w:rPr>
      </w:pPr>
      <w:r w:rsidRPr="004C6A42">
        <w:rPr>
          <w:rFonts w:ascii="Sylfaen" w:hAnsi="Sylfaen"/>
          <w:sz w:val="24"/>
          <w:szCs w:val="24"/>
        </w:rPr>
        <w:t>Այն դեպքում, ե</w:t>
      </w:r>
      <w:r w:rsidR="00AE7611" w:rsidRPr="004C6A42">
        <w:rPr>
          <w:rFonts w:ascii="Sylfaen" w:hAnsi="Sylfaen"/>
          <w:sz w:val="24"/>
          <w:szCs w:val="24"/>
        </w:rPr>
        <w:t xml:space="preserve">թե </w:t>
      </w:r>
      <w:r w:rsidR="00AE7611" w:rsidRPr="004C6A42">
        <w:rPr>
          <w:rStyle w:val="Bodytext21"/>
          <w:rFonts w:ascii="Sylfaen" w:hAnsi="Sylfaen"/>
          <w:sz w:val="24"/>
          <w:szCs w:val="24"/>
        </w:rPr>
        <w:t>8</w:t>
      </w:r>
      <w:r w:rsidR="00AE7611" w:rsidRPr="004C6A42">
        <w:rPr>
          <w:rFonts w:ascii="Sylfaen" w:hAnsi="Sylfaen"/>
          <w:sz w:val="24"/>
          <w:szCs w:val="24"/>
        </w:rPr>
        <w:t>-րդ սյունակում նշված է «0» ծածկագիրը, ապա 9-րդ սյունակում նույնպես նշվում է «0» ծածկագիրը.</w:t>
      </w:r>
    </w:p>
    <w:p w:rsidR="00390A48" w:rsidRPr="004C6A42" w:rsidRDefault="00AE7611" w:rsidP="00513AF3">
      <w:pPr>
        <w:pStyle w:val="Bodytext20"/>
        <w:shd w:val="clear" w:color="auto" w:fill="auto"/>
        <w:tabs>
          <w:tab w:val="left" w:pos="993"/>
        </w:tabs>
        <w:spacing w:before="0" w:after="160" w:line="312" w:lineRule="auto"/>
        <w:ind w:firstLine="567"/>
        <w:rPr>
          <w:rFonts w:ascii="Sylfaen" w:hAnsi="Sylfaen"/>
          <w:sz w:val="24"/>
          <w:szCs w:val="24"/>
        </w:rPr>
      </w:pPr>
      <w:r w:rsidRPr="004C6A42">
        <w:rPr>
          <w:rStyle w:val="Bodytext21"/>
          <w:rFonts w:ascii="Sylfaen" w:hAnsi="Sylfaen"/>
          <w:sz w:val="24"/>
          <w:szCs w:val="24"/>
        </w:rPr>
        <w:t>10-րդ</w:t>
      </w:r>
      <w:r w:rsidRPr="004C6A42">
        <w:rPr>
          <w:rFonts w:ascii="Sylfaen" w:hAnsi="Sylfaen"/>
          <w:sz w:val="24"/>
          <w:szCs w:val="24"/>
        </w:rPr>
        <w:t xml:space="preserve"> սյունակում՝ </w:t>
      </w:r>
      <w:r w:rsidR="0029586E" w:rsidRPr="004C6A42">
        <w:rPr>
          <w:rFonts w:ascii="Sylfaen" w:hAnsi="Sylfaen"/>
          <w:sz w:val="24"/>
          <w:szCs w:val="24"/>
        </w:rPr>
        <w:t>էլեկտրոնային փաստաթղթի ձ</w:t>
      </w:r>
      <w:r w:rsidR="00D55179">
        <w:rPr>
          <w:rFonts w:ascii="Sylfaen" w:hAnsi="Sylfaen"/>
          <w:sz w:val="24"/>
          <w:szCs w:val="24"/>
        </w:rPr>
        <w:t>և</w:t>
      </w:r>
      <w:r w:rsidR="0029586E" w:rsidRPr="004C6A42">
        <w:rPr>
          <w:rFonts w:ascii="Sylfaen" w:hAnsi="Sylfaen"/>
          <w:sz w:val="24"/>
          <w:szCs w:val="24"/>
        </w:rPr>
        <w:t>աչափն ու կառուցվածքը սահման</w:t>
      </w:r>
      <w:r w:rsidR="00B632CC" w:rsidRPr="004C6A42">
        <w:rPr>
          <w:rFonts w:ascii="Sylfaen" w:hAnsi="Sylfaen"/>
          <w:sz w:val="24"/>
          <w:szCs w:val="24"/>
        </w:rPr>
        <w:t>ող</w:t>
      </w:r>
      <w:r w:rsidRPr="004C6A42">
        <w:rPr>
          <w:rFonts w:ascii="Sylfaen" w:hAnsi="Sylfaen"/>
          <w:sz w:val="24"/>
          <w:szCs w:val="24"/>
        </w:rPr>
        <w:t xml:space="preserve"> ակտի վավերապայմանները (ընդունման համարն ու ամսաթիվը, անվանումը): </w:t>
      </w:r>
      <w:r w:rsidR="00B632CC" w:rsidRPr="004C6A42">
        <w:rPr>
          <w:rFonts w:ascii="Sylfaen" w:hAnsi="Sylfaen"/>
          <w:sz w:val="24"/>
          <w:szCs w:val="24"/>
        </w:rPr>
        <w:t>Այդ</w:t>
      </w:r>
      <w:r w:rsidRPr="004C6A42">
        <w:rPr>
          <w:rFonts w:ascii="Sylfaen" w:hAnsi="Sylfaen"/>
          <w:sz w:val="24"/>
          <w:szCs w:val="24"/>
        </w:rPr>
        <w:t xml:space="preserve"> ակտի բացակայության դեպքում տվյալ սյունակում նշվում է «</w:t>
      </w:r>
      <w:r w:rsidRPr="004C6A42">
        <w:rPr>
          <w:rStyle w:val="Bodytext21"/>
          <w:rFonts w:ascii="Sylfaen" w:hAnsi="Sylfaen"/>
          <w:sz w:val="24"/>
          <w:szCs w:val="24"/>
        </w:rPr>
        <w:t>0</w:t>
      </w:r>
      <w:r w:rsidRPr="004C6A42">
        <w:rPr>
          <w:rFonts w:ascii="Sylfaen" w:hAnsi="Sylfaen"/>
          <w:sz w:val="24"/>
          <w:szCs w:val="24"/>
        </w:rPr>
        <w:t>» ծածկագիրը.</w:t>
      </w:r>
    </w:p>
    <w:p w:rsidR="00390A48" w:rsidRPr="004C6A42" w:rsidRDefault="00AE7611" w:rsidP="00513AF3">
      <w:pPr>
        <w:pStyle w:val="Bodytext20"/>
        <w:shd w:val="clear" w:color="auto" w:fill="auto"/>
        <w:tabs>
          <w:tab w:val="left" w:pos="993"/>
        </w:tabs>
        <w:spacing w:before="0" w:after="160" w:line="312" w:lineRule="auto"/>
        <w:ind w:firstLine="567"/>
        <w:rPr>
          <w:rFonts w:ascii="Sylfaen" w:hAnsi="Sylfaen"/>
          <w:sz w:val="24"/>
          <w:szCs w:val="24"/>
        </w:rPr>
      </w:pPr>
      <w:r w:rsidRPr="004C6A42">
        <w:rPr>
          <w:rFonts w:ascii="Sylfaen" w:hAnsi="Sylfaen"/>
          <w:sz w:val="24"/>
          <w:szCs w:val="24"/>
        </w:rPr>
        <w:t xml:space="preserve">11-րդ սյունակում՝ </w:t>
      </w:r>
      <w:r w:rsidRPr="004C6A42">
        <w:rPr>
          <w:rStyle w:val="Bodytext21"/>
          <w:rFonts w:ascii="Sylfaen" w:hAnsi="Sylfaen"/>
          <w:sz w:val="24"/>
          <w:szCs w:val="24"/>
        </w:rPr>
        <w:t>10-րդ</w:t>
      </w:r>
      <w:r w:rsidRPr="004C6A42">
        <w:rPr>
          <w:rFonts w:ascii="Sylfaen" w:hAnsi="Sylfaen"/>
          <w:sz w:val="24"/>
          <w:szCs w:val="24"/>
        </w:rPr>
        <w:t xml:space="preserve"> սյունակում նշված ակտի վերաբերյալ տեղեկատվությունը՝ ծածկագրված տեսքով</w:t>
      </w:r>
      <w:r w:rsidR="00B632CC" w:rsidRPr="004C6A42">
        <w:rPr>
          <w:rFonts w:ascii="Sylfaen" w:hAnsi="Sylfaen"/>
          <w:sz w:val="24"/>
          <w:szCs w:val="24"/>
        </w:rPr>
        <w:t>՝</w:t>
      </w:r>
    </w:p>
    <w:p w:rsidR="0001545B" w:rsidRPr="004C6A42" w:rsidRDefault="00AE7611" w:rsidP="00513AF3">
      <w:pPr>
        <w:pStyle w:val="Headerorfooter20"/>
        <w:shd w:val="clear" w:color="auto" w:fill="auto"/>
        <w:tabs>
          <w:tab w:val="left" w:pos="993"/>
        </w:tabs>
        <w:spacing w:after="160" w:line="360" w:lineRule="auto"/>
        <w:ind w:firstLine="567"/>
        <w:rPr>
          <w:rFonts w:ascii="Sylfaen" w:hAnsi="Sylfaen"/>
          <w:sz w:val="24"/>
          <w:szCs w:val="24"/>
        </w:rPr>
      </w:pPr>
      <w:r w:rsidRPr="004C6A42">
        <w:rPr>
          <w:rFonts w:ascii="Sylfaen" w:hAnsi="Sylfaen"/>
          <w:sz w:val="24"/>
          <w:szCs w:val="24"/>
        </w:rPr>
        <w:t>ծածկագիր «</w:t>
      </w:r>
      <w:r w:rsidRPr="004C6A42">
        <w:rPr>
          <w:rStyle w:val="Headerorfooter21"/>
          <w:rFonts w:ascii="Sylfaen" w:hAnsi="Sylfaen"/>
          <w:sz w:val="24"/>
          <w:szCs w:val="24"/>
        </w:rPr>
        <w:t>1</w:t>
      </w:r>
      <w:r w:rsidRPr="004C6A42">
        <w:rPr>
          <w:rFonts w:ascii="Sylfaen" w:hAnsi="Sylfaen"/>
          <w:sz w:val="24"/>
          <w:szCs w:val="24"/>
        </w:rPr>
        <w:t xml:space="preserve">»՝ </w:t>
      </w:r>
      <w:r w:rsidR="007D1041" w:rsidRPr="004C6A42">
        <w:rPr>
          <w:rFonts w:ascii="Sylfaen" w:hAnsi="Sylfaen"/>
          <w:sz w:val="24"/>
          <w:szCs w:val="24"/>
        </w:rPr>
        <w:t xml:space="preserve">Միության </w:t>
      </w:r>
      <w:r w:rsidR="00B632CC" w:rsidRPr="004C6A42">
        <w:rPr>
          <w:rFonts w:ascii="Sylfaen" w:hAnsi="Sylfaen"/>
          <w:sz w:val="24"/>
          <w:szCs w:val="24"/>
        </w:rPr>
        <w:t>ի</w:t>
      </w:r>
      <w:r w:rsidRPr="004C6A42">
        <w:rPr>
          <w:rFonts w:ascii="Sylfaen" w:hAnsi="Sylfaen"/>
          <w:sz w:val="24"/>
          <w:szCs w:val="24"/>
        </w:rPr>
        <w:t xml:space="preserve">րավունքի մաս կազմող միջազգային պայմանագրեր </w:t>
      </w:r>
      <w:r w:rsidR="00D55179">
        <w:rPr>
          <w:rFonts w:ascii="Sylfaen" w:hAnsi="Sylfaen"/>
          <w:sz w:val="24"/>
          <w:szCs w:val="24"/>
        </w:rPr>
        <w:t>և</w:t>
      </w:r>
      <w:r w:rsidRPr="004C6A42">
        <w:rPr>
          <w:rFonts w:ascii="Sylfaen" w:hAnsi="Sylfaen"/>
          <w:sz w:val="24"/>
          <w:szCs w:val="24"/>
        </w:rPr>
        <w:t xml:space="preserve"> ակտեր</w:t>
      </w:r>
      <w:r w:rsidR="00B632CC" w:rsidRPr="004C6A42">
        <w:rPr>
          <w:rFonts w:ascii="Sylfaen" w:hAnsi="Sylfaen"/>
          <w:sz w:val="24"/>
          <w:szCs w:val="24"/>
        </w:rPr>
        <w:t>,</w:t>
      </w:r>
    </w:p>
    <w:p w:rsidR="00390A48" w:rsidRPr="004C6A42" w:rsidRDefault="00AE7611" w:rsidP="00513AF3">
      <w:pPr>
        <w:pStyle w:val="Headerorfooter20"/>
        <w:shd w:val="clear" w:color="auto" w:fill="auto"/>
        <w:tabs>
          <w:tab w:val="left" w:pos="993"/>
        </w:tabs>
        <w:spacing w:after="160" w:line="360" w:lineRule="auto"/>
        <w:ind w:firstLine="567"/>
        <w:rPr>
          <w:rFonts w:ascii="Sylfaen" w:hAnsi="Sylfaen"/>
          <w:sz w:val="24"/>
          <w:szCs w:val="24"/>
        </w:rPr>
      </w:pPr>
      <w:r w:rsidRPr="004C6A42">
        <w:rPr>
          <w:rFonts w:ascii="Sylfaen" w:hAnsi="Sylfaen"/>
          <w:sz w:val="24"/>
          <w:szCs w:val="24"/>
        </w:rPr>
        <w:lastRenderedPageBreak/>
        <w:t>ծածկագիր «</w:t>
      </w:r>
      <w:r w:rsidRPr="004C6A42">
        <w:rPr>
          <w:rStyle w:val="Bodytext21"/>
          <w:rFonts w:ascii="Sylfaen" w:hAnsi="Sylfaen"/>
          <w:sz w:val="24"/>
          <w:szCs w:val="24"/>
        </w:rPr>
        <w:t>2</w:t>
      </w:r>
      <w:r w:rsidRPr="004C6A42">
        <w:rPr>
          <w:rFonts w:ascii="Sylfaen" w:hAnsi="Sylfaen"/>
          <w:sz w:val="24"/>
          <w:szCs w:val="24"/>
        </w:rPr>
        <w:t>»՝ անդամ պետությունների նորմատիվ իրավական ակտեր:</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դեպքում, եթե</w:t>
      </w:r>
      <w:r w:rsidR="00AE7611" w:rsidRPr="004C6A42">
        <w:rPr>
          <w:rFonts w:ascii="Sylfaen" w:hAnsi="Sylfaen"/>
          <w:sz w:val="24"/>
          <w:szCs w:val="24"/>
        </w:rPr>
        <w:t xml:space="preserve"> 11-րդ սյունակում նշվում է «2» ծածկագիրը, ապա դրանից հետո «,» նշանի միջոցով նշվում է այն անդամ պետության տառային ծածկագիրը, որ</w:t>
      </w:r>
      <w:r w:rsidRPr="004C6A42">
        <w:rPr>
          <w:rFonts w:ascii="Sylfaen" w:hAnsi="Sylfaen"/>
          <w:sz w:val="24"/>
          <w:szCs w:val="24"/>
        </w:rPr>
        <w:t>տեղ,</w:t>
      </w:r>
      <w:r w:rsidR="00AE7611" w:rsidRPr="004C6A42">
        <w:rPr>
          <w:rFonts w:ascii="Sylfaen" w:hAnsi="Sylfaen"/>
          <w:sz w:val="24"/>
          <w:szCs w:val="24"/>
        </w:rPr>
        <w:t xml:space="preserve"> աշխարհի երկրների դասակարգչին համապատասխան</w:t>
      </w:r>
      <w:r w:rsidRPr="004C6A42">
        <w:rPr>
          <w:rFonts w:ascii="Sylfaen" w:hAnsi="Sylfaen"/>
          <w:sz w:val="24"/>
          <w:szCs w:val="24"/>
        </w:rPr>
        <w:t>,</w:t>
      </w:r>
      <w:r w:rsidR="00AE7611" w:rsidRPr="004C6A42">
        <w:rPr>
          <w:rFonts w:ascii="Sylfaen" w:hAnsi="Sylfaen"/>
          <w:sz w:val="24"/>
          <w:szCs w:val="24"/>
        </w:rPr>
        <w:t xml:space="preserve"> ընդունվել է տվյալ նորմատիվ իրավական ակտը:</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դեպքում, ե</w:t>
      </w:r>
      <w:r w:rsidR="00AE7611" w:rsidRPr="004C6A42">
        <w:rPr>
          <w:rFonts w:ascii="Sylfaen" w:hAnsi="Sylfaen"/>
          <w:sz w:val="24"/>
          <w:szCs w:val="24"/>
        </w:rPr>
        <w:t>թե 10-րդ սյունակում նշված է «0» ծածկագիրը, ապա 11-րդ սյունակում նույնպես նշվում է «</w:t>
      </w:r>
      <w:r w:rsidR="00AE7611" w:rsidRPr="004C6A42">
        <w:rPr>
          <w:rStyle w:val="Bodytext21"/>
          <w:rFonts w:ascii="Sylfaen" w:hAnsi="Sylfaen"/>
          <w:sz w:val="24"/>
          <w:szCs w:val="24"/>
        </w:rPr>
        <w:t>0</w:t>
      </w:r>
      <w:r w:rsidR="00AE7611" w:rsidRPr="004C6A42">
        <w:rPr>
          <w:rFonts w:ascii="Sylfaen" w:hAnsi="Sylfaen"/>
          <w:sz w:val="24"/>
          <w:szCs w:val="24"/>
        </w:rPr>
        <w:t>» (զրո) ծածկագիրը.</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Style w:val="Bodytext21"/>
          <w:rFonts w:ascii="Sylfaen" w:hAnsi="Sylfaen"/>
          <w:sz w:val="24"/>
          <w:szCs w:val="24"/>
        </w:rPr>
        <w:t>12-րդ</w:t>
      </w:r>
      <w:r w:rsidRPr="004C6A42">
        <w:rPr>
          <w:rFonts w:ascii="Sylfaen" w:hAnsi="Sylfaen"/>
          <w:sz w:val="24"/>
          <w:szCs w:val="24"/>
        </w:rPr>
        <w:t xml:space="preserve"> սյունակում՝ </w:t>
      </w:r>
      <w:r w:rsidR="0029586E" w:rsidRPr="004C6A42">
        <w:rPr>
          <w:rFonts w:ascii="Sylfaen" w:hAnsi="Sylfaen"/>
          <w:sz w:val="24"/>
          <w:szCs w:val="24"/>
        </w:rPr>
        <w:t xml:space="preserve">փաստաթղթի էլեկտրոնային պատճենի ներկայացման անհրաժեշտությունը </w:t>
      </w:r>
      <w:r w:rsidR="00B632CC" w:rsidRPr="004C6A42">
        <w:rPr>
          <w:rFonts w:ascii="Sylfaen" w:hAnsi="Sylfaen"/>
          <w:sz w:val="24"/>
          <w:szCs w:val="24"/>
        </w:rPr>
        <w:t>սահմանող</w:t>
      </w:r>
      <w:r w:rsidRPr="004C6A42">
        <w:rPr>
          <w:rFonts w:ascii="Sylfaen" w:hAnsi="Sylfaen"/>
          <w:sz w:val="24"/>
          <w:szCs w:val="24"/>
        </w:rPr>
        <w:t xml:space="preserve"> ակտի վավերապայմանները (ընդունման համարն ու ամսաթիվը, անվանումը): </w:t>
      </w:r>
      <w:r w:rsidR="00B632CC" w:rsidRPr="004C6A42">
        <w:rPr>
          <w:rFonts w:ascii="Sylfaen" w:hAnsi="Sylfaen"/>
          <w:sz w:val="24"/>
          <w:szCs w:val="24"/>
        </w:rPr>
        <w:t>Այդ</w:t>
      </w:r>
      <w:r w:rsidRPr="004C6A42">
        <w:rPr>
          <w:rFonts w:ascii="Sylfaen" w:hAnsi="Sylfaen"/>
          <w:sz w:val="24"/>
          <w:szCs w:val="24"/>
        </w:rPr>
        <w:t xml:space="preserve"> ակտի բացակայության դեպքում տվյալ սյունակում նշվում է «</w:t>
      </w:r>
      <w:r w:rsidRPr="004C6A42">
        <w:rPr>
          <w:rStyle w:val="Bodytext21"/>
          <w:rFonts w:ascii="Sylfaen" w:hAnsi="Sylfaen"/>
          <w:sz w:val="24"/>
          <w:szCs w:val="24"/>
        </w:rPr>
        <w:t>0</w:t>
      </w:r>
      <w:r w:rsidRPr="004C6A42">
        <w:rPr>
          <w:rFonts w:ascii="Sylfaen" w:hAnsi="Sylfaen"/>
          <w:sz w:val="24"/>
          <w:szCs w:val="24"/>
        </w:rPr>
        <w:t>» ծածկագիրը.</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13-րդ սյունակում՝ 12-րդ սյունակում նշված ակտի վերաբերյալ տեղեկատվությունը՝ ծածկագրված տեսքով</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ծածկագիր «</w:t>
      </w:r>
      <w:r w:rsidRPr="004C6A42">
        <w:rPr>
          <w:rStyle w:val="Bodytext21"/>
          <w:rFonts w:ascii="Sylfaen" w:hAnsi="Sylfaen"/>
          <w:sz w:val="24"/>
          <w:szCs w:val="24"/>
        </w:rPr>
        <w:t>1</w:t>
      </w:r>
      <w:r w:rsidRPr="004C6A42">
        <w:rPr>
          <w:rFonts w:ascii="Sylfaen" w:hAnsi="Sylfaen"/>
          <w:sz w:val="24"/>
          <w:szCs w:val="24"/>
        </w:rPr>
        <w:t xml:space="preserve">»՝ Միության իրավունքի մաս կազմող միջազգային պայմանագրեր </w:t>
      </w:r>
      <w:r w:rsidR="00D55179">
        <w:rPr>
          <w:rFonts w:ascii="Sylfaen" w:hAnsi="Sylfaen"/>
          <w:sz w:val="24"/>
          <w:szCs w:val="24"/>
        </w:rPr>
        <w:t>և</w:t>
      </w:r>
      <w:r w:rsidRPr="004C6A42">
        <w:rPr>
          <w:rFonts w:ascii="Sylfaen" w:hAnsi="Sylfaen"/>
          <w:sz w:val="24"/>
          <w:szCs w:val="24"/>
        </w:rPr>
        <w:t xml:space="preserve"> ակտեր,</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ծածկագիր «</w:t>
      </w:r>
      <w:r w:rsidRPr="004C6A42">
        <w:rPr>
          <w:rStyle w:val="Bodytext21"/>
          <w:rFonts w:ascii="Sylfaen" w:hAnsi="Sylfaen"/>
          <w:sz w:val="24"/>
          <w:szCs w:val="24"/>
        </w:rPr>
        <w:t>2</w:t>
      </w:r>
      <w:r w:rsidRPr="004C6A42">
        <w:rPr>
          <w:rFonts w:ascii="Sylfaen" w:hAnsi="Sylfaen"/>
          <w:sz w:val="24"/>
          <w:szCs w:val="24"/>
        </w:rPr>
        <w:t>»՝ անդամ պետությունների նորմատիվ իրավական ակտեր:</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դեպքում, ե</w:t>
      </w:r>
      <w:r w:rsidR="00AE7611" w:rsidRPr="004C6A42">
        <w:rPr>
          <w:rFonts w:ascii="Sylfaen" w:hAnsi="Sylfaen"/>
          <w:sz w:val="24"/>
          <w:szCs w:val="24"/>
        </w:rPr>
        <w:t>թե 13-րդ սյունակում նշվում է «2» ծածկագիրը, ապա դրանից հետո «,» նշանի միջոցով նշվում է այն անդամ պետության տառային ծածկագիրը, որ</w:t>
      </w:r>
      <w:r w:rsidRPr="004C6A42">
        <w:rPr>
          <w:rFonts w:ascii="Sylfaen" w:hAnsi="Sylfaen"/>
          <w:sz w:val="24"/>
          <w:szCs w:val="24"/>
        </w:rPr>
        <w:t>տեղ,</w:t>
      </w:r>
      <w:r w:rsidR="00AE7611" w:rsidRPr="004C6A42">
        <w:rPr>
          <w:rFonts w:ascii="Sylfaen" w:hAnsi="Sylfaen"/>
          <w:sz w:val="24"/>
          <w:szCs w:val="24"/>
        </w:rPr>
        <w:t xml:space="preserve"> աշխարհի երկրների դասակարգչին համապատասխան</w:t>
      </w:r>
      <w:r w:rsidRPr="004C6A42">
        <w:rPr>
          <w:rFonts w:ascii="Sylfaen" w:hAnsi="Sylfaen"/>
          <w:sz w:val="24"/>
          <w:szCs w:val="24"/>
        </w:rPr>
        <w:t>,</w:t>
      </w:r>
      <w:r w:rsidR="00AE7611" w:rsidRPr="004C6A42">
        <w:rPr>
          <w:rFonts w:ascii="Sylfaen" w:hAnsi="Sylfaen"/>
          <w:sz w:val="24"/>
          <w:szCs w:val="24"/>
        </w:rPr>
        <w:t xml:space="preserve"> ընդունվել է տվյալ նորմատիվ իրավական ակտը:</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դեպքում, ե</w:t>
      </w:r>
      <w:r w:rsidR="00AE7611" w:rsidRPr="004C6A42">
        <w:rPr>
          <w:rFonts w:ascii="Sylfaen" w:hAnsi="Sylfaen"/>
          <w:sz w:val="24"/>
          <w:szCs w:val="24"/>
        </w:rPr>
        <w:t xml:space="preserve">թե 12-րդ սյունակում նշված է «0» ծածկագիրը, ապա 13-րդ սյունակում նույնպես նշվում է </w:t>
      </w:r>
      <w:r w:rsidR="00AE7611" w:rsidRPr="004C6A42">
        <w:rPr>
          <w:rStyle w:val="Bodytext21"/>
          <w:rFonts w:ascii="Sylfaen" w:hAnsi="Sylfaen"/>
          <w:sz w:val="24"/>
          <w:szCs w:val="24"/>
        </w:rPr>
        <w:t xml:space="preserve">«0» </w:t>
      </w:r>
      <w:r w:rsidR="00AE7611" w:rsidRPr="004C6A42">
        <w:rPr>
          <w:rFonts w:ascii="Sylfaen" w:hAnsi="Sylfaen"/>
          <w:sz w:val="24"/>
          <w:szCs w:val="24"/>
        </w:rPr>
        <w:t>ծածկագիրը.</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 xml:space="preserve">14-րդ սյունակում՝ </w:t>
      </w:r>
      <w:r w:rsidR="00BF1924" w:rsidRPr="004C6A42">
        <w:rPr>
          <w:rFonts w:ascii="Sylfaen" w:hAnsi="Sylfaen"/>
          <w:sz w:val="24"/>
          <w:szCs w:val="24"/>
        </w:rPr>
        <w:t>փաստաթղթի էլեկտրոնային պատճենի ձ</w:t>
      </w:r>
      <w:r w:rsidR="00D55179">
        <w:rPr>
          <w:rFonts w:ascii="Sylfaen" w:hAnsi="Sylfaen"/>
          <w:sz w:val="24"/>
          <w:szCs w:val="24"/>
        </w:rPr>
        <w:t>և</w:t>
      </w:r>
      <w:r w:rsidR="00BF1924" w:rsidRPr="004C6A42">
        <w:rPr>
          <w:rFonts w:ascii="Sylfaen" w:hAnsi="Sylfaen"/>
          <w:sz w:val="24"/>
          <w:szCs w:val="24"/>
        </w:rPr>
        <w:t xml:space="preserve">աչափն ու կառուցվածքը </w:t>
      </w:r>
      <w:r w:rsidR="00B632CC" w:rsidRPr="004C6A42">
        <w:rPr>
          <w:rFonts w:ascii="Sylfaen" w:hAnsi="Sylfaen"/>
          <w:sz w:val="24"/>
          <w:szCs w:val="24"/>
        </w:rPr>
        <w:t>սահմանող</w:t>
      </w:r>
      <w:r w:rsidRPr="004C6A42">
        <w:rPr>
          <w:rFonts w:ascii="Sylfaen" w:hAnsi="Sylfaen"/>
          <w:sz w:val="24"/>
          <w:szCs w:val="24"/>
        </w:rPr>
        <w:t xml:space="preserve"> ակտի վավերապայմանները (ընդունման համարն ու ամսաթիվը, անվանումը): </w:t>
      </w:r>
      <w:r w:rsidR="00B632CC" w:rsidRPr="004C6A42">
        <w:rPr>
          <w:rFonts w:ascii="Sylfaen" w:hAnsi="Sylfaen"/>
          <w:sz w:val="24"/>
          <w:szCs w:val="24"/>
        </w:rPr>
        <w:t>Այդ</w:t>
      </w:r>
      <w:r w:rsidRPr="004C6A42">
        <w:rPr>
          <w:rFonts w:ascii="Sylfaen" w:hAnsi="Sylfaen"/>
          <w:sz w:val="24"/>
          <w:szCs w:val="24"/>
        </w:rPr>
        <w:t xml:space="preserve"> ակտի բացակայության դեպքում տվյալ սյունակում նշվում է «</w:t>
      </w:r>
      <w:r w:rsidRPr="004C6A42">
        <w:rPr>
          <w:rStyle w:val="Bodytext21"/>
          <w:rFonts w:ascii="Sylfaen" w:hAnsi="Sylfaen"/>
          <w:sz w:val="24"/>
          <w:szCs w:val="24"/>
        </w:rPr>
        <w:t>0</w:t>
      </w:r>
      <w:r w:rsidRPr="004C6A42">
        <w:rPr>
          <w:rFonts w:ascii="Sylfaen" w:hAnsi="Sylfaen"/>
          <w:sz w:val="24"/>
          <w:szCs w:val="24"/>
        </w:rPr>
        <w:t>» ծածկագիրը.</w:t>
      </w:r>
    </w:p>
    <w:p w:rsidR="0001545B"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lastRenderedPageBreak/>
        <w:t>15-րդ սյունակում՝ 14-րդ սյունակում նշված ակտի վերաբերյալ տեղեկատվությունը՝ ծածկագրված տեսքով</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ծածկագիր «</w:t>
      </w:r>
      <w:r w:rsidRPr="004C6A42">
        <w:rPr>
          <w:rStyle w:val="Bodytext21"/>
          <w:rFonts w:ascii="Sylfaen" w:hAnsi="Sylfaen"/>
          <w:sz w:val="24"/>
          <w:szCs w:val="24"/>
        </w:rPr>
        <w:t>1</w:t>
      </w:r>
      <w:r w:rsidRPr="004C6A42">
        <w:rPr>
          <w:rFonts w:ascii="Sylfaen" w:hAnsi="Sylfaen"/>
          <w:sz w:val="24"/>
          <w:szCs w:val="24"/>
        </w:rPr>
        <w:t xml:space="preserve">»՝ Միության իրավունքի մաս կազմող միջազգային պայմանագրեր </w:t>
      </w:r>
      <w:r w:rsidR="00D55179">
        <w:rPr>
          <w:rFonts w:ascii="Sylfaen" w:hAnsi="Sylfaen"/>
          <w:sz w:val="24"/>
          <w:szCs w:val="24"/>
        </w:rPr>
        <w:t>և</w:t>
      </w:r>
      <w:r w:rsidRPr="004C6A42">
        <w:rPr>
          <w:rFonts w:ascii="Sylfaen" w:hAnsi="Sylfaen"/>
          <w:sz w:val="24"/>
          <w:szCs w:val="24"/>
        </w:rPr>
        <w:t xml:space="preserve"> ակտեր,</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ծածկագիր «</w:t>
      </w:r>
      <w:r w:rsidRPr="004C6A42">
        <w:rPr>
          <w:rStyle w:val="Bodytext21"/>
          <w:rFonts w:ascii="Sylfaen" w:hAnsi="Sylfaen"/>
          <w:sz w:val="24"/>
          <w:szCs w:val="24"/>
        </w:rPr>
        <w:t>2</w:t>
      </w:r>
      <w:r w:rsidRPr="004C6A42">
        <w:rPr>
          <w:rFonts w:ascii="Sylfaen" w:hAnsi="Sylfaen"/>
          <w:sz w:val="24"/>
          <w:szCs w:val="24"/>
        </w:rPr>
        <w:t>»՝ անդամ պետությունների նորմատիվ իրավական ակտեր:</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դեպքում, ե</w:t>
      </w:r>
      <w:r w:rsidR="00AE7611" w:rsidRPr="004C6A42">
        <w:rPr>
          <w:rFonts w:ascii="Sylfaen" w:hAnsi="Sylfaen"/>
          <w:sz w:val="24"/>
          <w:szCs w:val="24"/>
        </w:rPr>
        <w:t>թե 15-րդ սյունակում նշվում է «2» ծածկագիրը, ապա դրանից հետո «,» նշանի միջոցով նշվում է այն անդամ պետության տառային ծածկագիրը, որ</w:t>
      </w:r>
      <w:r w:rsidRPr="004C6A42">
        <w:rPr>
          <w:rFonts w:ascii="Sylfaen" w:hAnsi="Sylfaen"/>
          <w:sz w:val="24"/>
          <w:szCs w:val="24"/>
        </w:rPr>
        <w:t>տեղ,</w:t>
      </w:r>
      <w:r w:rsidR="00AE7611" w:rsidRPr="004C6A42">
        <w:rPr>
          <w:rFonts w:ascii="Sylfaen" w:hAnsi="Sylfaen"/>
          <w:sz w:val="24"/>
          <w:szCs w:val="24"/>
        </w:rPr>
        <w:t xml:space="preserve"> աշխարհի երկրների դասակարգչին համապատասխան</w:t>
      </w:r>
      <w:r w:rsidRPr="004C6A42">
        <w:rPr>
          <w:rFonts w:ascii="Sylfaen" w:hAnsi="Sylfaen"/>
          <w:sz w:val="24"/>
          <w:szCs w:val="24"/>
        </w:rPr>
        <w:t>,</w:t>
      </w:r>
      <w:r w:rsidR="00AE7611" w:rsidRPr="004C6A42">
        <w:rPr>
          <w:rFonts w:ascii="Sylfaen" w:hAnsi="Sylfaen"/>
          <w:sz w:val="24"/>
          <w:szCs w:val="24"/>
        </w:rPr>
        <w:t xml:space="preserve"> ընդունվել է տվյալ նորմատիվ իրավական ակտը:</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դեպքում, ե</w:t>
      </w:r>
      <w:r w:rsidR="00AE7611" w:rsidRPr="004C6A42">
        <w:rPr>
          <w:rFonts w:ascii="Sylfaen" w:hAnsi="Sylfaen"/>
          <w:sz w:val="24"/>
          <w:szCs w:val="24"/>
        </w:rPr>
        <w:t>թե 14-րդ սյունակում նշված է «0» ծածկագիրը, ապա 15-րդ սյունակում նույնպես նշվում է «0» ծածկագիրը.</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16-րդ սյունակում՝ ձ</w:t>
      </w:r>
      <w:r w:rsidR="00D55179">
        <w:rPr>
          <w:rFonts w:ascii="Sylfaen" w:hAnsi="Sylfaen"/>
          <w:sz w:val="24"/>
          <w:szCs w:val="24"/>
        </w:rPr>
        <w:t>և</w:t>
      </w:r>
      <w:r w:rsidRPr="004C6A42">
        <w:rPr>
          <w:rFonts w:ascii="Sylfaen" w:hAnsi="Sylfaen"/>
          <w:sz w:val="24"/>
          <w:szCs w:val="24"/>
        </w:rPr>
        <w:t xml:space="preserve">ակերպված փաստաթղթերի </w:t>
      </w:r>
      <w:r w:rsidR="00814847" w:rsidRPr="004C6A42">
        <w:rPr>
          <w:rFonts w:ascii="Sylfaen" w:hAnsi="Sylfaen"/>
          <w:sz w:val="24"/>
          <w:szCs w:val="24"/>
        </w:rPr>
        <w:t xml:space="preserve">տվյալների </w:t>
      </w:r>
      <w:r w:rsidRPr="004C6A42">
        <w:rPr>
          <w:rFonts w:ascii="Sylfaen" w:hAnsi="Sylfaen"/>
          <w:sz w:val="24"/>
          <w:szCs w:val="24"/>
        </w:rPr>
        <w:t>էլեկտրոնային բազաներ</w:t>
      </w:r>
      <w:r w:rsidR="00B632CC" w:rsidRPr="004C6A42">
        <w:rPr>
          <w:rFonts w:ascii="Sylfaen" w:hAnsi="Sylfaen"/>
          <w:sz w:val="24"/>
          <w:szCs w:val="24"/>
        </w:rPr>
        <w:t>ը</w:t>
      </w:r>
      <w:r w:rsidRPr="004C6A42">
        <w:rPr>
          <w:rFonts w:ascii="Sylfaen" w:hAnsi="Sylfaen"/>
          <w:sz w:val="24"/>
          <w:szCs w:val="24"/>
        </w:rPr>
        <w:t>, այդ թվում՝ էլեկտրոնային ռեեստրներ</w:t>
      </w:r>
      <w:r w:rsidR="00B632CC" w:rsidRPr="004C6A42">
        <w:rPr>
          <w:rFonts w:ascii="Sylfaen" w:hAnsi="Sylfaen"/>
          <w:sz w:val="24"/>
          <w:szCs w:val="24"/>
        </w:rPr>
        <w:t>ը</w:t>
      </w:r>
      <w:r w:rsidRPr="004C6A42">
        <w:rPr>
          <w:rFonts w:ascii="Sylfaen" w:hAnsi="Sylfaen"/>
          <w:sz w:val="24"/>
          <w:szCs w:val="24"/>
        </w:rPr>
        <w:t xml:space="preserve"> (ներառյալ թույլատրման փաստաթղթերի համար էլեկտրոնային ռեեստրները) </w:t>
      </w:r>
      <w:r w:rsidR="0019729E" w:rsidRPr="004C6A42">
        <w:rPr>
          <w:rFonts w:ascii="Sylfaen" w:hAnsi="Sylfaen"/>
          <w:sz w:val="24"/>
          <w:szCs w:val="24"/>
        </w:rPr>
        <w:t xml:space="preserve">լիազորված մարմինների կողմից </w:t>
      </w:r>
      <w:r w:rsidRPr="004C6A42">
        <w:rPr>
          <w:rFonts w:ascii="Sylfaen" w:hAnsi="Sylfaen"/>
          <w:sz w:val="24"/>
          <w:szCs w:val="24"/>
        </w:rPr>
        <w:t>վար</w:t>
      </w:r>
      <w:r w:rsidR="00B632CC" w:rsidRPr="004C6A42">
        <w:rPr>
          <w:rFonts w:ascii="Sylfaen" w:hAnsi="Sylfaen"/>
          <w:sz w:val="24"/>
          <w:szCs w:val="24"/>
        </w:rPr>
        <w:t>ելու</w:t>
      </w:r>
      <w:r w:rsidRPr="004C6A42">
        <w:rPr>
          <w:rFonts w:ascii="Sylfaen" w:hAnsi="Sylfaen"/>
          <w:sz w:val="24"/>
          <w:szCs w:val="24"/>
        </w:rPr>
        <w:t xml:space="preserve"> հնարավորությունը</w:t>
      </w:r>
      <w:r w:rsidR="00B632CC" w:rsidRPr="004C6A42">
        <w:rPr>
          <w:rFonts w:ascii="Sylfaen" w:hAnsi="Sylfaen"/>
          <w:sz w:val="24"/>
          <w:szCs w:val="24"/>
        </w:rPr>
        <w:t xml:space="preserve"> սահմանող</w:t>
      </w:r>
      <w:r w:rsidR="0019729E" w:rsidRPr="004C6A42">
        <w:rPr>
          <w:rFonts w:ascii="Sylfaen" w:hAnsi="Sylfaen"/>
          <w:sz w:val="24"/>
          <w:szCs w:val="24"/>
        </w:rPr>
        <w:t xml:space="preserve"> ակտի վավերապայմանները (ընդունման համարն ու ամսաթիվը, անվանումը)</w:t>
      </w:r>
      <w:r w:rsidRPr="004C6A42">
        <w:rPr>
          <w:rFonts w:ascii="Sylfaen" w:hAnsi="Sylfaen"/>
          <w:sz w:val="24"/>
          <w:szCs w:val="24"/>
        </w:rPr>
        <w:t xml:space="preserve">: </w:t>
      </w:r>
      <w:r w:rsidR="00B632CC" w:rsidRPr="004C6A42">
        <w:rPr>
          <w:rFonts w:ascii="Sylfaen" w:hAnsi="Sylfaen"/>
          <w:sz w:val="24"/>
          <w:szCs w:val="24"/>
        </w:rPr>
        <w:t>Այդ</w:t>
      </w:r>
      <w:r w:rsidRPr="004C6A42">
        <w:rPr>
          <w:rFonts w:ascii="Sylfaen" w:hAnsi="Sylfaen"/>
          <w:sz w:val="24"/>
          <w:szCs w:val="24"/>
        </w:rPr>
        <w:t xml:space="preserve"> ակտի բացակայության դեպքում տվյալ սյունակում նշվում է «0» ծածկագիրը.</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17-րդ սյունակում՝ 16-րդ սյունակում նշված ակտի վերաբերյալ տեղեկատվությունը՝ ծածկագրված տեսքով</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ծածկագիր «</w:t>
      </w:r>
      <w:r w:rsidRPr="004C6A42">
        <w:rPr>
          <w:rStyle w:val="Bodytext21"/>
          <w:rFonts w:ascii="Sylfaen" w:hAnsi="Sylfaen"/>
          <w:sz w:val="24"/>
          <w:szCs w:val="24"/>
        </w:rPr>
        <w:t>1</w:t>
      </w:r>
      <w:r w:rsidRPr="004C6A42">
        <w:rPr>
          <w:rFonts w:ascii="Sylfaen" w:hAnsi="Sylfaen"/>
          <w:sz w:val="24"/>
          <w:szCs w:val="24"/>
        </w:rPr>
        <w:t xml:space="preserve">»՝ Միության իրավունքի մաս կազմող միջազգային պայմանագրեր </w:t>
      </w:r>
      <w:r w:rsidR="00D55179">
        <w:rPr>
          <w:rFonts w:ascii="Sylfaen" w:hAnsi="Sylfaen"/>
          <w:sz w:val="24"/>
          <w:szCs w:val="24"/>
        </w:rPr>
        <w:t>և</w:t>
      </w:r>
      <w:r w:rsidRPr="004C6A42">
        <w:rPr>
          <w:rFonts w:ascii="Sylfaen" w:hAnsi="Sylfaen"/>
          <w:sz w:val="24"/>
          <w:szCs w:val="24"/>
        </w:rPr>
        <w:t xml:space="preserve"> ակտեր,</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ծածկագիր «</w:t>
      </w:r>
      <w:r w:rsidRPr="004C6A42">
        <w:rPr>
          <w:rStyle w:val="Bodytext21"/>
          <w:rFonts w:ascii="Sylfaen" w:hAnsi="Sylfaen"/>
          <w:sz w:val="24"/>
          <w:szCs w:val="24"/>
        </w:rPr>
        <w:t>2</w:t>
      </w:r>
      <w:r w:rsidRPr="004C6A42">
        <w:rPr>
          <w:rFonts w:ascii="Sylfaen" w:hAnsi="Sylfaen"/>
          <w:sz w:val="24"/>
          <w:szCs w:val="24"/>
        </w:rPr>
        <w:t>»՝ անդամ պետությունների նորմատիվ իրավական ակտեր:</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դեպքում, ե</w:t>
      </w:r>
      <w:r w:rsidR="00AE7611" w:rsidRPr="004C6A42">
        <w:rPr>
          <w:rFonts w:ascii="Sylfaen" w:hAnsi="Sylfaen"/>
          <w:sz w:val="24"/>
          <w:szCs w:val="24"/>
        </w:rPr>
        <w:t>թե 17-րդ սյունակում նշվում է «2» ծածկագիրը, ապա դրանից հետո «,» նշանի միջոցով նշվում է այն անդամ պետության տառային ծածկագիրը, որ</w:t>
      </w:r>
      <w:r w:rsidRPr="004C6A42">
        <w:rPr>
          <w:rFonts w:ascii="Sylfaen" w:hAnsi="Sylfaen"/>
          <w:sz w:val="24"/>
          <w:szCs w:val="24"/>
        </w:rPr>
        <w:t>տեղ,</w:t>
      </w:r>
      <w:r w:rsidR="00AE7611" w:rsidRPr="004C6A42">
        <w:rPr>
          <w:rFonts w:ascii="Sylfaen" w:hAnsi="Sylfaen"/>
          <w:sz w:val="24"/>
          <w:szCs w:val="24"/>
        </w:rPr>
        <w:t xml:space="preserve"> աշխարհի երկրների դասակարգչին համապատասխան</w:t>
      </w:r>
      <w:r w:rsidRPr="004C6A42">
        <w:rPr>
          <w:rFonts w:ascii="Sylfaen" w:hAnsi="Sylfaen"/>
          <w:sz w:val="24"/>
          <w:szCs w:val="24"/>
        </w:rPr>
        <w:t>,</w:t>
      </w:r>
      <w:r w:rsidR="00AE7611" w:rsidRPr="004C6A42">
        <w:rPr>
          <w:rFonts w:ascii="Sylfaen" w:hAnsi="Sylfaen"/>
          <w:sz w:val="24"/>
          <w:szCs w:val="24"/>
        </w:rPr>
        <w:t xml:space="preserve"> ընդունվել է տվյալ նորմատիվ իրավական ակտը:</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lastRenderedPageBreak/>
        <w:t>Այն դեպքում, ե</w:t>
      </w:r>
      <w:r w:rsidR="00AE7611" w:rsidRPr="004C6A42">
        <w:rPr>
          <w:rFonts w:ascii="Sylfaen" w:hAnsi="Sylfaen"/>
          <w:sz w:val="24"/>
          <w:szCs w:val="24"/>
        </w:rPr>
        <w:t>թե 16-րդ սյունակում նշված է «0» ծածկագիրը, ապա 17-րդ սյունակում նույնպես նշվում է «0» ծածկագիրը.</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18-րդ սյունակում՝ ձ</w:t>
      </w:r>
      <w:r w:rsidR="00D55179">
        <w:rPr>
          <w:rFonts w:ascii="Sylfaen" w:hAnsi="Sylfaen"/>
          <w:sz w:val="24"/>
          <w:szCs w:val="24"/>
        </w:rPr>
        <w:t>և</w:t>
      </w:r>
      <w:r w:rsidRPr="004C6A42">
        <w:rPr>
          <w:rFonts w:ascii="Sylfaen" w:hAnsi="Sylfaen"/>
          <w:sz w:val="24"/>
          <w:szCs w:val="24"/>
        </w:rPr>
        <w:t xml:space="preserve">ակերպված փաստաթղթերի </w:t>
      </w:r>
      <w:r w:rsidR="000855A2" w:rsidRPr="004C6A42">
        <w:rPr>
          <w:rFonts w:ascii="Sylfaen" w:hAnsi="Sylfaen"/>
          <w:sz w:val="24"/>
          <w:szCs w:val="24"/>
        </w:rPr>
        <w:t xml:space="preserve">տվյալների </w:t>
      </w:r>
      <w:r w:rsidRPr="004C6A42">
        <w:rPr>
          <w:rFonts w:ascii="Sylfaen" w:hAnsi="Sylfaen"/>
          <w:sz w:val="24"/>
          <w:szCs w:val="24"/>
        </w:rPr>
        <w:t>էլեկտրոնային բազաներ</w:t>
      </w:r>
      <w:r w:rsidR="00B632CC" w:rsidRPr="004C6A42">
        <w:rPr>
          <w:rFonts w:ascii="Sylfaen" w:hAnsi="Sylfaen"/>
          <w:sz w:val="24"/>
          <w:szCs w:val="24"/>
        </w:rPr>
        <w:t>ը</w:t>
      </w:r>
      <w:r w:rsidRPr="004C6A42">
        <w:rPr>
          <w:rFonts w:ascii="Sylfaen" w:hAnsi="Sylfaen"/>
          <w:sz w:val="24"/>
          <w:szCs w:val="24"/>
        </w:rPr>
        <w:t>, այդ թվում՝ էլեկտրոնային ռեեստրներ</w:t>
      </w:r>
      <w:r w:rsidR="00B632CC" w:rsidRPr="004C6A42">
        <w:rPr>
          <w:rFonts w:ascii="Sylfaen" w:hAnsi="Sylfaen"/>
          <w:sz w:val="24"/>
          <w:szCs w:val="24"/>
        </w:rPr>
        <w:t>ն</w:t>
      </w:r>
      <w:r w:rsidRPr="004C6A42">
        <w:rPr>
          <w:rFonts w:ascii="Sylfaen" w:hAnsi="Sylfaen"/>
          <w:sz w:val="24"/>
          <w:szCs w:val="24"/>
        </w:rPr>
        <w:t xml:space="preserve"> </w:t>
      </w:r>
      <w:r w:rsidR="00722300" w:rsidRPr="004C6A42">
        <w:rPr>
          <w:rFonts w:ascii="Sylfaen" w:hAnsi="Sylfaen"/>
          <w:sz w:val="24"/>
          <w:szCs w:val="24"/>
        </w:rPr>
        <w:t xml:space="preserve">«Ինտերնետ» տեղեկատվական-հեռահաղորդակցության ցանցում՝ լիազորված մարմինների պաշտոնական կայքերում </w:t>
      </w:r>
      <w:r w:rsidRPr="004C6A42">
        <w:rPr>
          <w:rFonts w:ascii="Sylfaen" w:hAnsi="Sylfaen"/>
          <w:sz w:val="24"/>
          <w:szCs w:val="24"/>
        </w:rPr>
        <w:t>տեղադր</w:t>
      </w:r>
      <w:r w:rsidR="00B632CC" w:rsidRPr="004C6A42">
        <w:rPr>
          <w:rFonts w:ascii="Sylfaen" w:hAnsi="Sylfaen"/>
          <w:sz w:val="24"/>
          <w:szCs w:val="24"/>
        </w:rPr>
        <w:t>ելու</w:t>
      </w:r>
      <w:r w:rsidRPr="004C6A42">
        <w:rPr>
          <w:rFonts w:ascii="Sylfaen" w:hAnsi="Sylfaen"/>
          <w:sz w:val="24"/>
          <w:szCs w:val="24"/>
        </w:rPr>
        <w:t xml:space="preserve"> հնարավորությունը</w:t>
      </w:r>
      <w:r w:rsidR="00B632CC" w:rsidRPr="004C6A42">
        <w:rPr>
          <w:rFonts w:ascii="Sylfaen" w:hAnsi="Sylfaen"/>
          <w:sz w:val="24"/>
          <w:szCs w:val="24"/>
        </w:rPr>
        <w:t xml:space="preserve"> սահմանող </w:t>
      </w:r>
      <w:r w:rsidR="00722300" w:rsidRPr="004C6A42">
        <w:rPr>
          <w:rFonts w:ascii="Sylfaen" w:hAnsi="Sylfaen"/>
          <w:sz w:val="24"/>
          <w:szCs w:val="24"/>
        </w:rPr>
        <w:t>ակտի վավերապայմանները (ընդունման համարն ու ամսաթիվը, անվանումը)</w:t>
      </w:r>
      <w:r w:rsidRPr="004C6A42">
        <w:rPr>
          <w:rFonts w:ascii="Sylfaen" w:hAnsi="Sylfaen"/>
          <w:sz w:val="24"/>
          <w:szCs w:val="24"/>
        </w:rPr>
        <w:t xml:space="preserve">: </w:t>
      </w:r>
      <w:r w:rsidR="00B632CC" w:rsidRPr="004C6A42">
        <w:rPr>
          <w:rFonts w:ascii="Sylfaen" w:hAnsi="Sylfaen"/>
          <w:sz w:val="24"/>
          <w:szCs w:val="24"/>
        </w:rPr>
        <w:t>Այդ</w:t>
      </w:r>
      <w:r w:rsidRPr="004C6A42">
        <w:rPr>
          <w:rFonts w:ascii="Sylfaen" w:hAnsi="Sylfaen"/>
          <w:sz w:val="24"/>
          <w:szCs w:val="24"/>
        </w:rPr>
        <w:t xml:space="preserve"> ակտի բացակայության դեպքում տվյալ սյունակում նշվում է «0» ծածկագիրը.</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19-րդ սյունակում՝ 18-րդ սյունակում նշված ակտի վերաբերյալ տեղեկատվությունը՝ ծածկագրված տեսքով</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ծածկագիր «</w:t>
      </w:r>
      <w:r w:rsidRPr="004C6A42">
        <w:rPr>
          <w:rStyle w:val="Bodytext21"/>
          <w:rFonts w:ascii="Sylfaen" w:hAnsi="Sylfaen"/>
          <w:sz w:val="24"/>
          <w:szCs w:val="24"/>
        </w:rPr>
        <w:t>1</w:t>
      </w:r>
      <w:r w:rsidRPr="004C6A42">
        <w:rPr>
          <w:rFonts w:ascii="Sylfaen" w:hAnsi="Sylfaen"/>
          <w:sz w:val="24"/>
          <w:szCs w:val="24"/>
        </w:rPr>
        <w:t xml:space="preserve">»՝ Միության իրավունքի մաս կազմող միջազգային պայմանագրեր </w:t>
      </w:r>
      <w:r w:rsidR="00D55179">
        <w:rPr>
          <w:rFonts w:ascii="Sylfaen" w:hAnsi="Sylfaen"/>
          <w:sz w:val="24"/>
          <w:szCs w:val="24"/>
        </w:rPr>
        <w:t>և</w:t>
      </w:r>
      <w:r w:rsidRPr="004C6A42">
        <w:rPr>
          <w:rFonts w:ascii="Sylfaen" w:hAnsi="Sylfaen"/>
          <w:sz w:val="24"/>
          <w:szCs w:val="24"/>
        </w:rPr>
        <w:t xml:space="preserve"> ակտեր,</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ծածկագիր «</w:t>
      </w:r>
      <w:r w:rsidRPr="004C6A42">
        <w:rPr>
          <w:rStyle w:val="Bodytext21"/>
          <w:rFonts w:ascii="Sylfaen" w:hAnsi="Sylfaen"/>
          <w:sz w:val="24"/>
          <w:szCs w:val="24"/>
        </w:rPr>
        <w:t>2</w:t>
      </w:r>
      <w:r w:rsidRPr="004C6A42">
        <w:rPr>
          <w:rFonts w:ascii="Sylfaen" w:hAnsi="Sylfaen"/>
          <w:sz w:val="24"/>
          <w:szCs w:val="24"/>
        </w:rPr>
        <w:t>»՝ անդամ պետությունների նորմատիվ իրավական ակտեր:</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դեպքում, ե</w:t>
      </w:r>
      <w:r w:rsidR="00AE7611" w:rsidRPr="004C6A42">
        <w:rPr>
          <w:rFonts w:ascii="Sylfaen" w:hAnsi="Sylfaen"/>
          <w:sz w:val="24"/>
          <w:szCs w:val="24"/>
        </w:rPr>
        <w:t>թե 19-րդ սյունակում նշվում է «2» ծածկագիրը, ապա դրանից հետո «,» նշանի միջոցով նշվում է այն անդամ պետության տառային ծածկագիրը, որ</w:t>
      </w:r>
      <w:r w:rsidRPr="004C6A42">
        <w:rPr>
          <w:rFonts w:ascii="Sylfaen" w:hAnsi="Sylfaen"/>
          <w:sz w:val="24"/>
          <w:szCs w:val="24"/>
        </w:rPr>
        <w:t>տեղ,</w:t>
      </w:r>
      <w:r w:rsidR="00AE7611" w:rsidRPr="004C6A42">
        <w:rPr>
          <w:rFonts w:ascii="Sylfaen" w:hAnsi="Sylfaen"/>
          <w:sz w:val="24"/>
          <w:szCs w:val="24"/>
        </w:rPr>
        <w:t xml:space="preserve"> աշխարհի երկրների դասակարգչին համապատասխան</w:t>
      </w:r>
      <w:r w:rsidRPr="004C6A42">
        <w:rPr>
          <w:rFonts w:ascii="Sylfaen" w:hAnsi="Sylfaen"/>
          <w:sz w:val="24"/>
          <w:szCs w:val="24"/>
        </w:rPr>
        <w:t>,</w:t>
      </w:r>
      <w:r w:rsidR="00AE7611" w:rsidRPr="004C6A42">
        <w:rPr>
          <w:rFonts w:ascii="Sylfaen" w:hAnsi="Sylfaen"/>
          <w:sz w:val="24"/>
          <w:szCs w:val="24"/>
        </w:rPr>
        <w:t xml:space="preserve"> ընդունվել է տվյալ նորմատիվ իրավական ակտը:</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դեպքում, ե</w:t>
      </w:r>
      <w:r w:rsidR="00AE7611" w:rsidRPr="004C6A42">
        <w:rPr>
          <w:rFonts w:ascii="Sylfaen" w:hAnsi="Sylfaen"/>
          <w:sz w:val="24"/>
          <w:szCs w:val="24"/>
        </w:rPr>
        <w:t>թե 18-րդ սյունակում նշված է «0» ծածկագիրը, ապա 19-րդ սյունակում նույնպես նշվում է «0» ծածկագիրը.</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Style w:val="Bodytext21"/>
          <w:rFonts w:ascii="Sylfaen" w:hAnsi="Sylfaen"/>
          <w:sz w:val="24"/>
          <w:szCs w:val="24"/>
        </w:rPr>
        <w:t>20-րդ</w:t>
      </w:r>
      <w:r w:rsidRPr="004C6A42">
        <w:rPr>
          <w:rFonts w:ascii="Sylfaen" w:hAnsi="Sylfaen"/>
          <w:sz w:val="24"/>
          <w:szCs w:val="24"/>
        </w:rPr>
        <w:t xml:space="preserve"> սյունակում՝ այն ակտի վավերապայմանները (ընդունման համարն ու ամսաթիվը, անվանումը), որով սահմանվում է «Ինտերնետ» տեղեկատվական-հեռահաղորդակցության ցանցում՝ լիազորված մարմինների պաշտոնական կայքերում տեղադրված ձ</w:t>
      </w:r>
      <w:r w:rsidR="00D55179">
        <w:rPr>
          <w:rFonts w:ascii="Sylfaen" w:hAnsi="Sylfaen"/>
          <w:sz w:val="24"/>
          <w:szCs w:val="24"/>
        </w:rPr>
        <w:t>և</w:t>
      </w:r>
      <w:r w:rsidRPr="004C6A42">
        <w:rPr>
          <w:rFonts w:ascii="Sylfaen" w:hAnsi="Sylfaen"/>
          <w:sz w:val="24"/>
          <w:szCs w:val="24"/>
        </w:rPr>
        <w:t xml:space="preserve">ակերպված փաստաթղթերի </w:t>
      </w:r>
      <w:r w:rsidR="000855A2" w:rsidRPr="004C6A42">
        <w:rPr>
          <w:rFonts w:ascii="Sylfaen" w:hAnsi="Sylfaen"/>
          <w:sz w:val="24"/>
          <w:szCs w:val="24"/>
        </w:rPr>
        <w:t xml:space="preserve">տվյալների </w:t>
      </w:r>
      <w:r w:rsidRPr="004C6A42">
        <w:rPr>
          <w:rFonts w:ascii="Sylfaen" w:hAnsi="Sylfaen"/>
          <w:sz w:val="24"/>
          <w:szCs w:val="24"/>
        </w:rPr>
        <w:t>էլեկտրոնային բազաների, այդ թվում՝ էլեկտրոնային ռեեստրների տեղեկությունների օգտագործման հնարավորությունը՝ որպես լիազորված մարմինների կողմից փաստաթղթերի ձ</w:t>
      </w:r>
      <w:r w:rsidR="00D55179">
        <w:rPr>
          <w:rFonts w:ascii="Sylfaen" w:hAnsi="Sylfaen"/>
          <w:sz w:val="24"/>
          <w:szCs w:val="24"/>
        </w:rPr>
        <w:t>և</w:t>
      </w:r>
      <w:r w:rsidRPr="004C6A42">
        <w:rPr>
          <w:rFonts w:ascii="Sylfaen" w:hAnsi="Sylfaen"/>
          <w:sz w:val="24"/>
          <w:szCs w:val="24"/>
        </w:rPr>
        <w:t xml:space="preserve">ակերպման հաստատում: </w:t>
      </w:r>
      <w:r w:rsidR="00B632CC" w:rsidRPr="004C6A42">
        <w:rPr>
          <w:rFonts w:ascii="Sylfaen" w:hAnsi="Sylfaen"/>
          <w:sz w:val="24"/>
          <w:szCs w:val="24"/>
        </w:rPr>
        <w:t>Այդ</w:t>
      </w:r>
      <w:r w:rsidRPr="004C6A42">
        <w:rPr>
          <w:rFonts w:ascii="Sylfaen" w:hAnsi="Sylfaen"/>
          <w:sz w:val="24"/>
          <w:szCs w:val="24"/>
        </w:rPr>
        <w:t xml:space="preserve"> ակտի բացակայության դեպքում տվյալ սյունակում նշվում է «</w:t>
      </w:r>
      <w:r w:rsidRPr="004C6A42">
        <w:rPr>
          <w:rStyle w:val="Bodytext21"/>
          <w:rFonts w:ascii="Sylfaen" w:hAnsi="Sylfaen"/>
          <w:sz w:val="24"/>
          <w:szCs w:val="24"/>
        </w:rPr>
        <w:t>0</w:t>
      </w:r>
      <w:r w:rsidRPr="004C6A42">
        <w:rPr>
          <w:rFonts w:ascii="Sylfaen" w:hAnsi="Sylfaen"/>
          <w:sz w:val="24"/>
          <w:szCs w:val="24"/>
        </w:rPr>
        <w:t>» ծածկագիրը.</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lastRenderedPageBreak/>
        <w:t xml:space="preserve">21-րդ սյունակում՝ </w:t>
      </w:r>
      <w:r w:rsidRPr="004C6A42">
        <w:rPr>
          <w:rStyle w:val="Bodytext21"/>
          <w:rFonts w:ascii="Sylfaen" w:hAnsi="Sylfaen"/>
          <w:sz w:val="24"/>
          <w:szCs w:val="24"/>
        </w:rPr>
        <w:t>20-րդ</w:t>
      </w:r>
      <w:r w:rsidRPr="004C6A42">
        <w:rPr>
          <w:rFonts w:ascii="Sylfaen" w:hAnsi="Sylfaen"/>
          <w:sz w:val="24"/>
          <w:szCs w:val="24"/>
        </w:rPr>
        <w:t xml:space="preserve"> սյունակում նշված ակտի վերաբերյալ տեղեկատվությունը՝ ծածկագրված տեսքով</w:t>
      </w:r>
      <w:r w:rsidR="00B632CC" w:rsidRPr="004C6A42">
        <w:rPr>
          <w:rFonts w:ascii="Sylfaen" w:hAnsi="Sylfaen"/>
          <w:sz w:val="24"/>
          <w:szCs w:val="24"/>
        </w:rPr>
        <w:t>՝</w:t>
      </w:r>
    </w:p>
    <w:p w:rsidR="0001545B" w:rsidRPr="004C6A42" w:rsidRDefault="00AE7611" w:rsidP="00513AF3">
      <w:pPr>
        <w:pStyle w:val="Headerorfooter20"/>
        <w:shd w:val="clear" w:color="auto" w:fill="auto"/>
        <w:tabs>
          <w:tab w:val="left" w:pos="993"/>
        </w:tabs>
        <w:spacing w:after="160" w:line="360" w:lineRule="auto"/>
        <w:ind w:firstLine="567"/>
        <w:rPr>
          <w:rFonts w:ascii="Sylfaen" w:hAnsi="Sylfaen"/>
          <w:sz w:val="24"/>
          <w:szCs w:val="24"/>
        </w:rPr>
      </w:pPr>
      <w:r w:rsidRPr="004C6A42">
        <w:rPr>
          <w:rFonts w:ascii="Sylfaen" w:hAnsi="Sylfaen"/>
          <w:sz w:val="24"/>
          <w:szCs w:val="24"/>
        </w:rPr>
        <w:t>ծածկագիր «</w:t>
      </w:r>
      <w:r w:rsidRPr="004C6A42">
        <w:rPr>
          <w:rStyle w:val="Headerorfooter21"/>
          <w:rFonts w:ascii="Sylfaen" w:hAnsi="Sylfaen"/>
          <w:sz w:val="24"/>
          <w:szCs w:val="24"/>
        </w:rPr>
        <w:t>1</w:t>
      </w:r>
      <w:r w:rsidRPr="004C6A42">
        <w:rPr>
          <w:rFonts w:ascii="Sylfaen" w:hAnsi="Sylfaen"/>
          <w:sz w:val="24"/>
          <w:szCs w:val="24"/>
        </w:rPr>
        <w:t xml:space="preserve">»՝ </w:t>
      </w:r>
      <w:r w:rsidR="007D1041" w:rsidRPr="004C6A42">
        <w:rPr>
          <w:rFonts w:ascii="Sylfaen" w:hAnsi="Sylfaen"/>
          <w:sz w:val="24"/>
          <w:szCs w:val="24"/>
        </w:rPr>
        <w:t xml:space="preserve">Միության </w:t>
      </w:r>
      <w:r w:rsidRPr="004C6A42">
        <w:rPr>
          <w:rFonts w:ascii="Sylfaen" w:hAnsi="Sylfaen"/>
          <w:sz w:val="24"/>
          <w:szCs w:val="24"/>
        </w:rPr>
        <w:t xml:space="preserve">իրավունքի մաս կազմող միջազգային պայմանագրեր </w:t>
      </w:r>
      <w:r w:rsidR="00D55179">
        <w:rPr>
          <w:rFonts w:ascii="Sylfaen" w:hAnsi="Sylfaen"/>
          <w:sz w:val="24"/>
          <w:szCs w:val="24"/>
        </w:rPr>
        <w:t>և</w:t>
      </w:r>
      <w:r w:rsidRPr="004C6A42">
        <w:rPr>
          <w:rFonts w:ascii="Sylfaen" w:hAnsi="Sylfaen"/>
          <w:sz w:val="24"/>
          <w:szCs w:val="24"/>
        </w:rPr>
        <w:t xml:space="preserve"> ակտեր,</w:t>
      </w:r>
    </w:p>
    <w:p w:rsidR="00390A48" w:rsidRPr="004C6A42" w:rsidRDefault="00AE7611" w:rsidP="00513AF3">
      <w:pPr>
        <w:pStyle w:val="Headerorfooter20"/>
        <w:shd w:val="clear" w:color="auto" w:fill="auto"/>
        <w:tabs>
          <w:tab w:val="left" w:pos="993"/>
        </w:tabs>
        <w:spacing w:after="160" w:line="360" w:lineRule="auto"/>
        <w:ind w:firstLine="567"/>
        <w:rPr>
          <w:rFonts w:ascii="Sylfaen" w:hAnsi="Sylfaen"/>
          <w:sz w:val="24"/>
          <w:szCs w:val="24"/>
        </w:rPr>
      </w:pPr>
      <w:r w:rsidRPr="004C6A42">
        <w:rPr>
          <w:rFonts w:ascii="Sylfaen" w:hAnsi="Sylfaen"/>
          <w:sz w:val="24"/>
          <w:szCs w:val="24"/>
        </w:rPr>
        <w:t>ծածկագիր «</w:t>
      </w:r>
      <w:r w:rsidRPr="004C6A42">
        <w:rPr>
          <w:rStyle w:val="Bodytext21"/>
          <w:rFonts w:ascii="Sylfaen" w:hAnsi="Sylfaen"/>
          <w:sz w:val="24"/>
          <w:szCs w:val="24"/>
        </w:rPr>
        <w:t>2</w:t>
      </w:r>
      <w:r w:rsidRPr="004C6A42">
        <w:rPr>
          <w:rFonts w:ascii="Sylfaen" w:hAnsi="Sylfaen"/>
          <w:sz w:val="24"/>
          <w:szCs w:val="24"/>
        </w:rPr>
        <w:t>»՝ անդամ պետությունների նորմատիվ իրավական ակտեր:</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դեպքում, ե</w:t>
      </w:r>
      <w:r w:rsidR="00AE7611" w:rsidRPr="004C6A42">
        <w:rPr>
          <w:rFonts w:ascii="Sylfaen" w:hAnsi="Sylfaen"/>
          <w:sz w:val="24"/>
          <w:szCs w:val="24"/>
        </w:rPr>
        <w:t>թե 21-րդ սյունակում նշվում է «2» ծածկագիրը, ապա դրանից հետո «,» նշանի միջոցով նշվում է այն անդամ պետության տառային ծածկագիրը, որ</w:t>
      </w:r>
      <w:r w:rsidRPr="004C6A42">
        <w:rPr>
          <w:rFonts w:ascii="Sylfaen" w:hAnsi="Sylfaen"/>
          <w:sz w:val="24"/>
          <w:szCs w:val="24"/>
        </w:rPr>
        <w:t>տեղ,</w:t>
      </w:r>
      <w:r w:rsidR="00AE7611" w:rsidRPr="004C6A42">
        <w:rPr>
          <w:rFonts w:ascii="Sylfaen" w:hAnsi="Sylfaen"/>
          <w:sz w:val="24"/>
          <w:szCs w:val="24"/>
        </w:rPr>
        <w:t xml:space="preserve"> աշխարհի երկրների դասակարգչին համապատասխան</w:t>
      </w:r>
      <w:r w:rsidRPr="004C6A42">
        <w:rPr>
          <w:rFonts w:ascii="Sylfaen" w:hAnsi="Sylfaen"/>
          <w:sz w:val="24"/>
          <w:szCs w:val="24"/>
        </w:rPr>
        <w:t>,</w:t>
      </w:r>
      <w:r w:rsidR="00AE7611" w:rsidRPr="004C6A42">
        <w:rPr>
          <w:rFonts w:ascii="Sylfaen" w:hAnsi="Sylfaen"/>
          <w:sz w:val="24"/>
          <w:szCs w:val="24"/>
        </w:rPr>
        <w:t xml:space="preserve"> ընդունվել է տվյալ նորմատիվ իրավական ակտը:</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Եթե 20-րդ սյունակում նշված է «0» ծածկագիրը, ապա 21-րդ սյունակում նույնպես նշվում է «0» ծածկագիրը</w:t>
      </w:r>
      <w:r w:rsidR="00B632CC" w:rsidRPr="004C6A42">
        <w:rPr>
          <w:rFonts w:ascii="Sylfaen" w:hAnsi="Sylfaen"/>
          <w:sz w:val="24"/>
          <w:szCs w:val="24"/>
        </w:rPr>
        <w:t>:</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15.</w:t>
      </w:r>
      <w:r w:rsidRPr="003C7343">
        <w:rPr>
          <w:rFonts w:ascii="Sylfaen" w:hAnsi="Sylfaen"/>
          <w:sz w:val="24"/>
          <w:szCs w:val="24"/>
        </w:rPr>
        <w:tab/>
      </w:r>
      <w:r w:rsidR="00AE7611" w:rsidRPr="004C6A42">
        <w:rPr>
          <w:rFonts w:ascii="Sylfaen" w:hAnsi="Sylfaen"/>
          <w:sz w:val="24"/>
          <w:szCs w:val="24"/>
        </w:rPr>
        <w:t xml:space="preserve">Հանձնաժողովի դեպարտամենտների </w:t>
      </w:r>
      <w:r w:rsidR="00D55179">
        <w:rPr>
          <w:rFonts w:ascii="Sylfaen" w:hAnsi="Sylfaen"/>
          <w:sz w:val="24"/>
          <w:szCs w:val="24"/>
        </w:rPr>
        <w:t>և</w:t>
      </w:r>
      <w:r w:rsidR="00AE7611" w:rsidRPr="004C6A42">
        <w:rPr>
          <w:rFonts w:ascii="Sylfaen" w:hAnsi="Sylfaen"/>
          <w:sz w:val="24"/>
          <w:szCs w:val="24"/>
        </w:rPr>
        <w:t xml:space="preserve"> լիազորված մարմինների կողմից էլեկտրոնային փաստաթղթերի ձ</w:t>
      </w:r>
      <w:r w:rsidR="00D55179">
        <w:rPr>
          <w:rFonts w:ascii="Sylfaen" w:hAnsi="Sylfaen"/>
          <w:sz w:val="24"/>
          <w:szCs w:val="24"/>
        </w:rPr>
        <w:t>և</w:t>
      </w:r>
      <w:r w:rsidR="00AE7611" w:rsidRPr="004C6A42">
        <w:rPr>
          <w:rFonts w:ascii="Sylfaen" w:hAnsi="Sylfaen"/>
          <w:sz w:val="24"/>
          <w:szCs w:val="24"/>
        </w:rPr>
        <w:t>ակերպման հնարավորության գնահատման անցկացման ա</w:t>
      </w:r>
      <w:r w:rsidR="00B632CC" w:rsidRPr="004C6A42">
        <w:rPr>
          <w:rFonts w:ascii="Sylfaen" w:hAnsi="Sylfaen"/>
          <w:sz w:val="24"/>
          <w:szCs w:val="24"/>
        </w:rPr>
        <w:t>ր</w:t>
      </w:r>
      <w:r w:rsidR="00AE7611" w:rsidRPr="004C6A42">
        <w:rPr>
          <w:rFonts w:ascii="Sylfaen" w:hAnsi="Sylfaen"/>
          <w:sz w:val="24"/>
          <w:szCs w:val="24"/>
        </w:rPr>
        <w:t xml:space="preserve">դյունքների հիման վրա Հանձնաժողովի դեպարտամենտները պատրաստում են 2015 թվականի մանրամասնեցված պլանի 3.1.6 ենթակետով նախատեսված եզրակացությունները՝ ըստ սույն Մեթոդական մոտեցումների </w:t>
      </w:r>
      <w:r w:rsidR="00B632CC" w:rsidRPr="004C6A42">
        <w:rPr>
          <w:rFonts w:ascii="Sylfaen" w:hAnsi="Sylfaen"/>
          <w:sz w:val="24"/>
          <w:szCs w:val="24"/>
        </w:rPr>
        <w:t xml:space="preserve">թիվ 3 </w:t>
      </w:r>
      <w:r w:rsidR="00AE7611" w:rsidRPr="004C6A42">
        <w:rPr>
          <w:rFonts w:ascii="Sylfaen" w:hAnsi="Sylfaen"/>
          <w:sz w:val="24"/>
          <w:szCs w:val="24"/>
        </w:rPr>
        <w:t xml:space="preserve">հավելվածով նախատեսված </w:t>
      </w:r>
      <w:r w:rsidR="00B632CC" w:rsidRPr="004C6A42">
        <w:rPr>
          <w:rFonts w:ascii="Sylfaen" w:hAnsi="Sylfaen"/>
          <w:sz w:val="24"/>
          <w:szCs w:val="24"/>
        </w:rPr>
        <w:t xml:space="preserve">3-րդ </w:t>
      </w:r>
      <w:r w:rsidR="00AE7611" w:rsidRPr="004C6A42">
        <w:rPr>
          <w:rFonts w:ascii="Sylfaen" w:hAnsi="Sylfaen"/>
          <w:sz w:val="24"/>
          <w:szCs w:val="24"/>
        </w:rPr>
        <w:t>ձ</w:t>
      </w:r>
      <w:r w:rsidR="00D55179">
        <w:rPr>
          <w:rFonts w:ascii="Sylfaen" w:hAnsi="Sylfaen"/>
          <w:sz w:val="24"/>
          <w:szCs w:val="24"/>
        </w:rPr>
        <w:t>և</w:t>
      </w:r>
      <w:r w:rsidR="00AE7611" w:rsidRPr="004C6A42">
        <w:rPr>
          <w:rFonts w:ascii="Sylfaen" w:hAnsi="Sylfaen"/>
          <w:sz w:val="24"/>
          <w:szCs w:val="24"/>
        </w:rPr>
        <w:t>ի, որոնցում նշվում են հետ</w:t>
      </w:r>
      <w:r w:rsidR="00D55179">
        <w:rPr>
          <w:rFonts w:ascii="Sylfaen" w:hAnsi="Sylfaen"/>
          <w:sz w:val="24"/>
          <w:szCs w:val="24"/>
        </w:rPr>
        <w:t>և</w:t>
      </w:r>
      <w:r w:rsidR="00AE7611" w:rsidRPr="004C6A42">
        <w:rPr>
          <w:rFonts w:ascii="Sylfaen" w:hAnsi="Sylfaen"/>
          <w:sz w:val="24"/>
          <w:szCs w:val="24"/>
        </w:rPr>
        <w:t>յալ ցուցանիշները (ըստ պետական կարգավորման ոլորտների)՝</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ա)</w:t>
      </w:r>
      <w:r w:rsidRPr="003C7343">
        <w:rPr>
          <w:rFonts w:ascii="Sylfaen" w:hAnsi="Sylfaen"/>
          <w:sz w:val="24"/>
          <w:szCs w:val="24"/>
        </w:rPr>
        <w:tab/>
      </w:r>
      <w:r w:rsidR="00AE7611" w:rsidRPr="004C6A42">
        <w:rPr>
          <w:rFonts w:ascii="Sylfaen" w:hAnsi="Sylfaen"/>
          <w:sz w:val="24"/>
          <w:szCs w:val="24"/>
        </w:rPr>
        <w:t xml:space="preserve">այն փաստաթղթերի քանակը, որոնց մասով ակտերով </w:t>
      </w:r>
      <w:r w:rsidR="00B07244" w:rsidRPr="004C6A42">
        <w:rPr>
          <w:rFonts w:ascii="Sylfaen" w:hAnsi="Sylfaen"/>
          <w:sz w:val="24"/>
          <w:szCs w:val="24"/>
        </w:rPr>
        <w:t xml:space="preserve">սահմանված </w:t>
      </w:r>
      <w:r w:rsidR="006E418C" w:rsidRPr="004C6A42">
        <w:rPr>
          <w:rFonts w:ascii="Sylfaen" w:hAnsi="Sylfaen"/>
          <w:sz w:val="24"/>
          <w:szCs w:val="24"/>
        </w:rPr>
        <w:t xml:space="preserve">են </w:t>
      </w:r>
      <w:r w:rsidR="00AE7611" w:rsidRPr="004C6A42">
        <w:rPr>
          <w:rFonts w:ascii="Sylfaen" w:hAnsi="Sylfaen"/>
          <w:sz w:val="24"/>
          <w:szCs w:val="24"/>
        </w:rPr>
        <w:t>էլեկտրոնային փաստաթղթերի տեսքով դրանց ձ</w:t>
      </w:r>
      <w:r w:rsidR="00D55179">
        <w:rPr>
          <w:rFonts w:ascii="Sylfaen" w:hAnsi="Sylfaen"/>
          <w:sz w:val="24"/>
          <w:szCs w:val="24"/>
        </w:rPr>
        <w:t>և</w:t>
      </w:r>
      <w:r w:rsidR="00AE7611" w:rsidRPr="004C6A42">
        <w:rPr>
          <w:rFonts w:ascii="Sylfaen" w:hAnsi="Sylfaen"/>
          <w:sz w:val="24"/>
          <w:szCs w:val="24"/>
        </w:rPr>
        <w:t xml:space="preserve">ակերպման հնարավորությունը </w:t>
      </w:r>
      <w:r w:rsidR="00D55179">
        <w:rPr>
          <w:rFonts w:ascii="Sylfaen" w:hAnsi="Sylfaen"/>
          <w:sz w:val="24"/>
          <w:szCs w:val="24"/>
        </w:rPr>
        <w:t>և</w:t>
      </w:r>
      <w:r w:rsidR="00AE7611" w:rsidRPr="004C6A42">
        <w:rPr>
          <w:rFonts w:ascii="Sylfaen" w:hAnsi="Sylfaen"/>
          <w:sz w:val="24"/>
          <w:szCs w:val="24"/>
        </w:rPr>
        <w:t xml:space="preserve"> փաստաթղթերի ընդհանուր քանակի մեջ </w:t>
      </w:r>
      <w:r w:rsidR="00534CF4" w:rsidRPr="004C6A42">
        <w:rPr>
          <w:rFonts w:ascii="Sylfaen" w:hAnsi="Sylfaen"/>
          <w:sz w:val="24"/>
          <w:szCs w:val="24"/>
        </w:rPr>
        <w:t xml:space="preserve">դրանց </w:t>
      </w:r>
      <w:r w:rsidR="00B07244" w:rsidRPr="004C6A42">
        <w:rPr>
          <w:rFonts w:ascii="Sylfaen" w:hAnsi="Sylfaen"/>
          <w:sz w:val="24"/>
          <w:szCs w:val="24"/>
        </w:rPr>
        <w:t>մասնաբաժինը (</w:t>
      </w:r>
      <w:r w:rsidR="00AE7611" w:rsidRPr="004C6A42">
        <w:rPr>
          <w:rFonts w:ascii="Sylfaen" w:hAnsi="Sylfaen"/>
          <w:sz w:val="24"/>
          <w:szCs w:val="24"/>
        </w:rPr>
        <w:t>տոկոսներով), այդ թվում՝</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փաստաթղթերի քանակը, որոնց մասով էլեկտրոնային փաստաթղթերի տեսքով ձ</w:t>
      </w:r>
      <w:r w:rsidR="00D55179">
        <w:rPr>
          <w:rFonts w:ascii="Sylfaen" w:hAnsi="Sylfaen"/>
          <w:sz w:val="24"/>
          <w:szCs w:val="24"/>
        </w:rPr>
        <w:t>և</w:t>
      </w:r>
      <w:r w:rsidRPr="004C6A42">
        <w:rPr>
          <w:rFonts w:ascii="Sylfaen" w:hAnsi="Sylfaen"/>
          <w:sz w:val="24"/>
          <w:szCs w:val="24"/>
        </w:rPr>
        <w:t>ակերպման հնարավորությունը սահմանվ</w:t>
      </w:r>
      <w:r w:rsidR="00B632CC" w:rsidRPr="004C6A42">
        <w:rPr>
          <w:rFonts w:ascii="Sylfaen" w:hAnsi="Sylfaen"/>
          <w:sz w:val="24"/>
          <w:szCs w:val="24"/>
        </w:rPr>
        <w:t>ած</w:t>
      </w:r>
      <w:r w:rsidRPr="004C6A42">
        <w:rPr>
          <w:rFonts w:ascii="Sylfaen" w:hAnsi="Sylfaen"/>
          <w:sz w:val="24"/>
          <w:szCs w:val="24"/>
        </w:rPr>
        <w:t xml:space="preserve"> է Միության իրավունքի մաս կազմող միջազգային պայմանագրերով </w:t>
      </w:r>
      <w:r w:rsidR="00D55179">
        <w:rPr>
          <w:rFonts w:ascii="Sylfaen" w:hAnsi="Sylfaen"/>
          <w:sz w:val="24"/>
          <w:szCs w:val="24"/>
        </w:rPr>
        <w:t>և</w:t>
      </w:r>
      <w:r w:rsidRPr="004C6A42">
        <w:rPr>
          <w:rFonts w:ascii="Sylfaen" w:hAnsi="Sylfaen"/>
          <w:sz w:val="24"/>
          <w:szCs w:val="24"/>
        </w:rPr>
        <w:t xml:space="preserve"> ակտերով</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փաստաթղթերի քանակը, որոնց մասով էլեկտրոնային փաստաթղթերի տեսքով ձ</w:t>
      </w:r>
      <w:r w:rsidR="00D55179">
        <w:rPr>
          <w:rFonts w:ascii="Sylfaen" w:hAnsi="Sylfaen"/>
          <w:sz w:val="24"/>
          <w:szCs w:val="24"/>
        </w:rPr>
        <w:t>և</w:t>
      </w:r>
      <w:r w:rsidRPr="004C6A42">
        <w:rPr>
          <w:rFonts w:ascii="Sylfaen" w:hAnsi="Sylfaen"/>
          <w:sz w:val="24"/>
          <w:szCs w:val="24"/>
        </w:rPr>
        <w:t>ակերպման հնարավորությունը սահմանվ</w:t>
      </w:r>
      <w:r w:rsidR="00B632CC" w:rsidRPr="004C6A42">
        <w:rPr>
          <w:rFonts w:ascii="Sylfaen" w:hAnsi="Sylfaen"/>
          <w:sz w:val="24"/>
          <w:szCs w:val="24"/>
        </w:rPr>
        <w:t>ած</w:t>
      </w:r>
      <w:r w:rsidRPr="004C6A42">
        <w:rPr>
          <w:rFonts w:ascii="Sylfaen" w:hAnsi="Sylfaen"/>
          <w:sz w:val="24"/>
          <w:szCs w:val="24"/>
        </w:rPr>
        <w:t xml:space="preserve"> է անդամ պետությունների </w:t>
      </w:r>
      <w:r w:rsidRPr="004C6A42">
        <w:rPr>
          <w:rFonts w:ascii="Sylfaen" w:hAnsi="Sylfaen"/>
          <w:sz w:val="24"/>
          <w:szCs w:val="24"/>
        </w:rPr>
        <w:lastRenderedPageBreak/>
        <w:t xml:space="preserve">նորմատիվ իրավական ակտերով (ըստ յուրաքանչյուր անդամ պետության). </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բ)</w:t>
      </w:r>
      <w:r w:rsidR="003C7343" w:rsidRPr="003C7343">
        <w:rPr>
          <w:rFonts w:ascii="Sylfaen" w:hAnsi="Sylfaen"/>
          <w:sz w:val="24"/>
          <w:szCs w:val="24"/>
        </w:rPr>
        <w:tab/>
      </w:r>
      <w:r w:rsidRPr="004C6A42">
        <w:rPr>
          <w:rFonts w:ascii="Sylfaen" w:hAnsi="Sylfaen"/>
          <w:sz w:val="24"/>
          <w:szCs w:val="24"/>
        </w:rPr>
        <w:t>այն փաստաթղթերի քանակը, որոնց մասով ակտերով սահմանվ</w:t>
      </w:r>
      <w:r w:rsidR="00B632CC" w:rsidRPr="004C6A42">
        <w:rPr>
          <w:rFonts w:ascii="Sylfaen" w:hAnsi="Sylfaen"/>
          <w:sz w:val="24"/>
          <w:szCs w:val="24"/>
        </w:rPr>
        <w:t>ած</w:t>
      </w:r>
      <w:r w:rsidRPr="004C6A42">
        <w:rPr>
          <w:rFonts w:ascii="Sylfaen" w:hAnsi="Sylfaen"/>
          <w:sz w:val="24"/>
          <w:szCs w:val="24"/>
        </w:rPr>
        <w:t xml:space="preserve"> են էլեկտրոնային փաստաթղթի ձ</w:t>
      </w:r>
      <w:r w:rsidR="00D55179">
        <w:rPr>
          <w:rFonts w:ascii="Sylfaen" w:hAnsi="Sylfaen"/>
          <w:sz w:val="24"/>
          <w:szCs w:val="24"/>
        </w:rPr>
        <w:t>և</w:t>
      </w:r>
      <w:r w:rsidRPr="004C6A42">
        <w:rPr>
          <w:rFonts w:ascii="Sylfaen" w:hAnsi="Sylfaen"/>
          <w:sz w:val="24"/>
          <w:szCs w:val="24"/>
        </w:rPr>
        <w:t xml:space="preserve">աչափն ու կառուցվածքը, </w:t>
      </w:r>
      <w:r w:rsidR="00D55179">
        <w:rPr>
          <w:rFonts w:ascii="Sylfaen" w:hAnsi="Sylfaen"/>
          <w:sz w:val="24"/>
          <w:szCs w:val="24"/>
        </w:rPr>
        <w:t>և</w:t>
      </w:r>
      <w:r w:rsidRPr="004C6A42">
        <w:rPr>
          <w:rFonts w:ascii="Sylfaen" w:hAnsi="Sylfaen"/>
          <w:sz w:val="24"/>
          <w:szCs w:val="24"/>
        </w:rPr>
        <w:t xml:space="preserve"> փաստաթղթերի ընդհանուր քանակի մեջ </w:t>
      </w:r>
      <w:r w:rsidR="00006ED7" w:rsidRPr="004C6A42">
        <w:rPr>
          <w:rFonts w:ascii="Sylfaen" w:hAnsi="Sylfaen"/>
          <w:sz w:val="24"/>
          <w:szCs w:val="24"/>
        </w:rPr>
        <w:t xml:space="preserve">դրանց մասնաբաժինը </w:t>
      </w:r>
      <w:r w:rsidRPr="004C6A42">
        <w:rPr>
          <w:rFonts w:ascii="Sylfaen" w:hAnsi="Sylfaen"/>
          <w:sz w:val="24"/>
          <w:szCs w:val="24"/>
        </w:rPr>
        <w:t>(տոկոսներով), այդ թվում՝</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փաստաթղթերի քանակը, որոնց մասով էլեկտրոնային փաստաթղթի ձ</w:t>
      </w:r>
      <w:r w:rsidR="00D55179">
        <w:rPr>
          <w:rFonts w:ascii="Sylfaen" w:hAnsi="Sylfaen"/>
          <w:sz w:val="24"/>
          <w:szCs w:val="24"/>
        </w:rPr>
        <w:t>և</w:t>
      </w:r>
      <w:r w:rsidRPr="004C6A42">
        <w:rPr>
          <w:rFonts w:ascii="Sylfaen" w:hAnsi="Sylfaen"/>
          <w:sz w:val="24"/>
          <w:szCs w:val="24"/>
        </w:rPr>
        <w:t xml:space="preserve">աչափն ու կառուցվածքը </w:t>
      </w:r>
      <w:r w:rsidR="00B07244" w:rsidRPr="004C6A42">
        <w:rPr>
          <w:rFonts w:ascii="Sylfaen" w:hAnsi="Sylfaen"/>
          <w:sz w:val="24"/>
          <w:szCs w:val="24"/>
        </w:rPr>
        <w:t>սահմանված են Միության</w:t>
      </w:r>
      <w:r w:rsidRPr="004C6A42">
        <w:rPr>
          <w:rFonts w:ascii="Sylfaen" w:hAnsi="Sylfaen"/>
          <w:sz w:val="24"/>
          <w:szCs w:val="24"/>
        </w:rPr>
        <w:t xml:space="preserve"> իրավունքի մաս կազմող միջազգային պայմանագրերով </w:t>
      </w:r>
      <w:r w:rsidR="00D55179">
        <w:rPr>
          <w:rFonts w:ascii="Sylfaen" w:hAnsi="Sylfaen"/>
          <w:sz w:val="24"/>
          <w:szCs w:val="24"/>
        </w:rPr>
        <w:t>և</w:t>
      </w:r>
      <w:r w:rsidRPr="004C6A42">
        <w:rPr>
          <w:rFonts w:ascii="Sylfaen" w:hAnsi="Sylfaen"/>
          <w:sz w:val="24"/>
          <w:szCs w:val="24"/>
        </w:rPr>
        <w:t xml:space="preserve"> ակտերով</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փաստաթղթերի քանակը, որոնց մասով էլեկտրոնային փաստաթղթի ձ</w:t>
      </w:r>
      <w:r w:rsidR="00D55179">
        <w:rPr>
          <w:rFonts w:ascii="Sylfaen" w:hAnsi="Sylfaen"/>
          <w:sz w:val="24"/>
          <w:szCs w:val="24"/>
        </w:rPr>
        <w:t>և</w:t>
      </w:r>
      <w:r w:rsidRPr="004C6A42">
        <w:rPr>
          <w:rFonts w:ascii="Sylfaen" w:hAnsi="Sylfaen"/>
          <w:sz w:val="24"/>
          <w:szCs w:val="24"/>
        </w:rPr>
        <w:t>աչափն ու կառուցվածքը սահմանվ</w:t>
      </w:r>
      <w:r w:rsidR="00B632CC" w:rsidRPr="004C6A42">
        <w:rPr>
          <w:rFonts w:ascii="Sylfaen" w:hAnsi="Sylfaen"/>
          <w:sz w:val="24"/>
          <w:szCs w:val="24"/>
        </w:rPr>
        <w:t>ած</w:t>
      </w:r>
      <w:r w:rsidRPr="004C6A42">
        <w:rPr>
          <w:rFonts w:ascii="Sylfaen" w:hAnsi="Sylfaen"/>
          <w:sz w:val="24"/>
          <w:szCs w:val="24"/>
        </w:rPr>
        <w:t xml:space="preserve"> </w:t>
      </w:r>
      <w:r w:rsidR="00780FFD" w:rsidRPr="004C6A42">
        <w:rPr>
          <w:rFonts w:ascii="Sylfaen" w:hAnsi="Sylfaen"/>
          <w:sz w:val="24"/>
          <w:szCs w:val="24"/>
        </w:rPr>
        <w:t xml:space="preserve">են </w:t>
      </w:r>
      <w:r w:rsidRPr="004C6A42">
        <w:rPr>
          <w:rFonts w:ascii="Sylfaen" w:hAnsi="Sylfaen"/>
          <w:sz w:val="24"/>
          <w:szCs w:val="24"/>
        </w:rPr>
        <w:t>անդամ պետությունների նորմատիվ իրավական ակտերով (ըստ յուրաքանչյուր անդամ պետության).</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գ)</w:t>
      </w:r>
      <w:r w:rsidR="003C7343" w:rsidRPr="003C7343">
        <w:rPr>
          <w:rFonts w:ascii="Sylfaen" w:hAnsi="Sylfaen"/>
          <w:sz w:val="24"/>
          <w:szCs w:val="24"/>
        </w:rPr>
        <w:tab/>
      </w:r>
      <w:r w:rsidRPr="004C6A42">
        <w:rPr>
          <w:rFonts w:ascii="Sylfaen" w:hAnsi="Sylfaen"/>
          <w:sz w:val="24"/>
          <w:szCs w:val="24"/>
        </w:rPr>
        <w:t>այն փաստաթղթերի քանակը, որոնց մասով ակտերով սահմանվ</w:t>
      </w:r>
      <w:r w:rsidR="00B632CC" w:rsidRPr="004C6A42">
        <w:rPr>
          <w:rFonts w:ascii="Sylfaen" w:hAnsi="Sylfaen"/>
          <w:sz w:val="24"/>
          <w:szCs w:val="24"/>
        </w:rPr>
        <w:t>ած</w:t>
      </w:r>
      <w:r w:rsidRPr="004C6A42">
        <w:rPr>
          <w:rFonts w:ascii="Sylfaen" w:hAnsi="Sylfaen"/>
          <w:sz w:val="24"/>
          <w:szCs w:val="24"/>
        </w:rPr>
        <w:t xml:space="preserve"> </w:t>
      </w:r>
      <w:r w:rsidR="006E418C" w:rsidRPr="004C6A42">
        <w:rPr>
          <w:rFonts w:ascii="Sylfaen" w:hAnsi="Sylfaen"/>
          <w:sz w:val="24"/>
          <w:szCs w:val="24"/>
        </w:rPr>
        <w:t>են</w:t>
      </w:r>
      <w:r w:rsidR="00513AF3">
        <w:rPr>
          <w:rFonts w:ascii="Sylfaen" w:hAnsi="Sylfaen"/>
          <w:sz w:val="24"/>
          <w:szCs w:val="24"/>
        </w:rPr>
        <w:t xml:space="preserve"> </w:t>
      </w:r>
      <w:r w:rsidRPr="004C6A42">
        <w:rPr>
          <w:rFonts w:ascii="Sylfaen" w:hAnsi="Sylfaen"/>
          <w:sz w:val="24"/>
          <w:szCs w:val="24"/>
        </w:rPr>
        <w:t>դրանց էլեկտրոնային պատճեն</w:t>
      </w:r>
      <w:r w:rsidR="00780FFD" w:rsidRPr="004C6A42">
        <w:rPr>
          <w:rFonts w:ascii="Sylfaen" w:hAnsi="Sylfaen"/>
          <w:sz w:val="24"/>
          <w:szCs w:val="24"/>
        </w:rPr>
        <w:t>ը</w:t>
      </w:r>
      <w:r w:rsidRPr="004C6A42">
        <w:rPr>
          <w:rFonts w:ascii="Sylfaen" w:hAnsi="Sylfaen"/>
          <w:sz w:val="24"/>
          <w:szCs w:val="24"/>
        </w:rPr>
        <w:t xml:space="preserve"> ներկայաց</w:t>
      </w:r>
      <w:r w:rsidR="00780FFD" w:rsidRPr="004C6A42">
        <w:rPr>
          <w:rFonts w:ascii="Sylfaen" w:hAnsi="Sylfaen"/>
          <w:sz w:val="24"/>
          <w:szCs w:val="24"/>
        </w:rPr>
        <w:t>նելու</w:t>
      </w:r>
      <w:r w:rsidRPr="004C6A42">
        <w:rPr>
          <w:rFonts w:ascii="Sylfaen" w:hAnsi="Sylfaen"/>
          <w:sz w:val="24"/>
          <w:szCs w:val="24"/>
        </w:rPr>
        <w:t xml:space="preserve"> անհրաժեշտությունը </w:t>
      </w:r>
      <w:r w:rsidR="00D55179">
        <w:rPr>
          <w:rFonts w:ascii="Sylfaen" w:hAnsi="Sylfaen"/>
          <w:sz w:val="24"/>
          <w:szCs w:val="24"/>
        </w:rPr>
        <w:t>և</w:t>
      </w:r>
      <w:r w:rsidRPr="004C6A42">
        <w:rPr>
          <w:rFonts w:ascii="Sylfaen" w:hAnsi="Sylfaen"/>
          <w:sz w:val="24"/>
          <w:szCs w:val="24"/>
        </w:rPr>
        <w:t xml:space="preserve"> փաստաթղթերի ընդհանուր քանակի մեջ </w:t>
      </w:r>
      <w:r w:rsidR="00006ED7" w:rsidRPr="004C6A42">
        <w:rPr>
          <w:rFonts w:ascii="Sylfaen" w:hAnsi="Sylfaen"/>
          <w:sz w:val="24"/>
          <w:szCs w:val="24"/>
        </w:rPr>
        <w:t xml:space="preserve">դրանց մասնաբաժինը </w:t>
      </w:r>
      <w:r w:rsidRPr="004C6A42">
        <w:rPr>
          <w:rFonts w:ascii="Sylfaen" w:hAnsi="Sylfaen"/>
          <w:sz w:val="24"/>
          <w:szCs w:val="24"/>
        </w:rPr>
        <w:t>(տոկոսներով), այդ թվում՝</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փաստաթղթերի քանակը, որոնց մասով էլեկտրոնային պատճեն</w:t>
      </w:r>
      <w:r w:rsidR="00780FFD" w:rsidRPr="004C6A42">
        <w:rPr>
          <w:rFonts w:ascii="Sylfaen" w:hAnsi="Sylfaen"/>
          <w:sz w:val="24"/>
          <w:szCs w:val="24"/>
        </w:rPr>
        <w:t>ը</w:t>
      </w:r>
      <w:r w:rsidRPr="004C6A42">
        <w:rPr>
          <w:rFonts w:ascii="Sylfaen" w:hAnsi="Sylfaen"/>
          <w:sz w:val="24"/>
          <w:szCs w:val="24"/>
        </w:rPr>
        <w:t xml:space="preserve"> ներկայաց</w:t>
      </w:r>
      <w:r w:rsidR="00780FFD" w:rsidRPr="004C6A42">
        <w:rPr>
          <w:rFonts w:ascii="Sylfaen" w:hAnsi="Sylfaen"/>
          <w:sz w:val="24"/>
          <w:szCs w:val="24"/>
        </w:rPr>
        <w:t>նելու</w:t>
      </w:r>
      <w:r w:rsidRPr="004C6A42">
        <w:rPr>
          <w:rFonts w:ascii="Sylfaen" w:hAnsi="Sylfaen"/>
          <w:sz w:val="24"/>
          <w:szCs w:val="24"/>
        </w:rPr>
        <w:t xml:space="preserve"> անհրաժեշտությունը սահմանվ</w:t>
      </w:r>
      <w:r w:rsidR="00B632CC" w:rsidRPr="004C6A42">
        <w:rPr>
          <w:rFonts w:ascii="Sylfaen" w:hAnsi="Sylfaen"/>
          <w:sz w:val="24"/>
          <w:szCs w:val="24"/>
        </w:rPr>
        <w:t>ած</w:t>
      </w:r>
      <w:r w:rsidRPr="004C6A42">
        <w:rPr>
          <w:rFonts w:ascii="Sylfaen" w:hAnsi="Sylfaen"/>
          <w:sz w:val="24"/>
          <w:szCs w:val="24"/>
        </w:rPr>
        <w:t xml:space="preserve"> է Միության իրավունքի մաս կազմող միջազգային պայմանագրերով </w:t>
      </w:r>
      <w:r w:rsidR="00D55179">
        <w:rPr>
          <w:rFonts w:ascii="Sylfaen" w:hAnsi="Sylfaen"/>
          <w:sz w:val="24"/>
          <w:szCs w:val="24"/>
        </w:rPr>
        <w:t>և</w:t>
      </w:r>
      <w:r w:rsidRPr="004C6A42">
        <w:rPr>
          <w:rFonts w:ascii="Sylfaen" w:hAnsi="Sylfaen"/>
          <w:sz w:val="24"/>
          <w:szCs w:val="24"/>
        </w:rPr>
        <w:t xml:space="preserve"> ակտերով</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փաստաթղթերի քանակը, որոնց մասով էլեկտրոնային պատճեն</w:t>
      </w:r>
      <w:r w:rsidR="00780FFD" w:rsidRPr="004C6A42">
        <w:rPr>
          <w:rFonts w:ascii="Sylfaen" w:hAnsi="Sylfaen"/>
          <w:sz w:val="24"/>
          <w:szCs w:val="24"/>
        </w:rPr>
        <w:t>ը</w:t>
      </w:r>
      <w:r w:rsidRPr="004C6A42">
        <w:rPr>
          <w:rFonts w:ascii="Sylfaen" w:hAnsi="Sylfaen"/>
          <w:sz w:val="24"/>
          <w:szCs w:val="24"/>
        </w:rPr>
        <w:t xml:space="preserve"> ներկայաց</w:t>
      </w:r>
      <w:r w:rsidR="00780FFD" w:rsidRPr="004C6A42">
        <w:rPr>
          <w:rFonts w:ascii="Sylfaen" w:hAnsi="Sylfaen"/>
          <w:sz w:val="24"/>
          <w:szCs w:val="24"/>
        </w:rPr>
        <w:t>նելու</w:t>
      </w:r>
      <w:r w:rsidRPr="004C6A42">
        <w:rPr>
          <w:rFonts w:ascii="Sylfaen" w:hAnsi="Sylfaen"/>
          <w:sz w:val="24"/>
          <w:szCs w:val="24"/>
        </w:rPr>
        <w:t xml:space="preserve"> անհրաժեշտությունը սահմանվ</w:t>
      </w:r>
      <w:r w:rsidR="00B632CC" w:rsidRPr="004C6A42">
        <w:rPr>
          <w:rFonts w:ascii="Sylfaen" w:hAnsi="Sylfaen"/>
          <w:sz w:val="24"/>
          <w:szCs w:val="24"/>
        </w:rPr>
        <w:t>ած</w:t>
      </w:r>
      <w:r w:rsidRPr="004C6A42">
        <w:rPr>
          <w:rFonts w:ascii="Sylfaen" w:hAnsi="Sylfaen"/>
          <w:sz w:val="24"/>
          <w:szCs w:val="24"/>
        </w:rPr>
        <w:t xml:space="preserve"> է անդամ պետությունների նորմատիվ իրավական ակտերով (ըստ յուրաքանչյուր անդամ պետության).</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դ)</w:t>
      </w:r>
      <w:r w:rsidRPr="003C7343">
        <w:rPr>
          <w:rFonts w:ascii="Sylfaen" w:hAnsi="Sylfaen"/>
          <w:sz w:val="24"/>
          <w:szCs w:val="24"/>
        </w:rPr>
        <w:tab/>
      </w:r>
      <w:r w:rsidR="00AE7611" w:rsidRPr="004C6A42">
        <w:rPr>
          <w:rFonts w:ascii="Sylfaen" w:hAnsi="Sylfaen"/>
          <w:sz w:val="24"/>
          <w:szCs w:val="24"/>
        </w:rPr>
        <w:t>այն փաստաթղթերի քանակը, որոնց մասով ակտերով սահմանվ</w:t>
      </w:r>
      <w:r w:rsidR="00B632CC" w:rsidRPr="004C6A42">
        <w:rPr>
          <w:rFonts w:ascii="Sylfaen" w:hAnsi="Sylfaen"/>
          <w:sz w:val="24"/>
          <w:szCs w:val="24"/>
        </w:rPr>
        <w:t>ած</w:t>
      </w:r>
      <w:r w:rsidR="00AE7611" w:rsidRPr="004C6A42">
        <w:rPr>
          <w:rFonts w:ascii="Sylfaen" w:hAnsi="Sylfaen"/>
          <w:sz w:val="24"/>
          <w:szCs w:val="24"/>
        </w:rPr>
        <w:t xml:space="preserve"> են դրանց էլեկտրոնային պատճենների ձ</w:t>
      </w:r>
      <w:r w:rsidR="00D55179">
        <w:rPr>
          <w:rFonts w:ascii="Sylfaen" w:hAnsi="Sylfaen"/>
          <w:sz w:val="24"/>
          <w:szCs w:val="24"/>
        </w:rPr>
        <w:t>և</w:t>
      </w:r>
      <w:r w:rsidR="00AE7611" w:rsidRPr="004C6A42">
        <w:rPr>
          <w:rFonts w:ascii="Sylfaen" w:hAnsi="Sylfaen"/>
          <w:sz w:val="24"/>
          <w:szCs w:val="24"/>
        </w:rPr>
        <w:t xml:space="preserve">աչափն ու կառուցվածքը, </w:t>
      </w:r>
      <w:r w:rsidR="00D55179">
        <w:rPr>
          <w:rFonts w:ascii="Sylfaen" w:hAnsi="Sylfaen"/>
          <w:sz w:val="24"/>
          <w:szCs w:val="24"/>
        </w:rPr>
        <w:t>և</w:t>
      </w:r>
      <w:r w:rsidR="00AE7611" w:rsidRPr="004C6A42">
        <w:rPr>
          <w:rFonts w:ascii="Sylfaen" w:hAnsi="Sylfaen"/>
          <w:sz w:val="24"/>
          <w:szCs w:val="24"/>
        </w:rPr>
        <w:t xml:space="preserve"> փաստաթղթերի ընդհանուր քանակի մեջ</w:t>
      </w:r>
      <w:r w:rsidR="00780FFD" w:rsidRPr="004C6A42">
        <w:rPr>
          <w:rFonts w:ascii="Sylfaen" w:hAnsi="Sylfaen"/>
          <w:sz w:val="24"/>
          <w:szCs w:val="24"/>
        </w:rPr>
        <w:t>՝</w:t>
      </w:r>
      <w:r w:rsidR="00AE7611" w:rsidRPr="004C6A42">
        <w:rPr>
          <w:rFonts w:ascii="Sylfaen" w:hAnsi="Sylfaen"/>
          <w:sz w:val="24"/>
          <w:szCs w:val="24"/>
        </w:rPr>
        <w:t xml:space="preserve"> </w:t>
      </w:r>
      <w:r w:rsidR="00134786" w:rsidRPr="004C6A42">
        <w:rPr>
          <w:rFonts w:ascii="Sylfaen" w:hAnsi="Sylfaen"/>
          <w:sz w:val="24"/>
          <w:szCs w:val="24"/>
        </w:rPr>
        <w:t xml:space="preserve">դրանց մասնաբաժինը </w:t>
      </w:r>
      <w:r w:rsidR="00AE7611" w:rsidRPr="004C6A42">
        <w:rPr>
          <w:rFonts w:ascii="Sylfaen" w:hAnsi="Sylfaen"/>
          <w:sz w:val="24"/>
          <w:szCs w:val="24"/>
        </w:rPr>
        <w:t>(տոկոսներով), այդ թվում՝</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փաստաթղթերի քանակը, որոնց մասով դրանց էլեկտրոնային պատճենի ձ</w:t>
      </w:r>
      <w:r w:rsidR="00D55179">
        <w:rPr>
          <w:rFonts w:ascii="Sylfaen" w:hAnsi="Sylfaen"/>
          <w:sz w:val="24"/>
          <w:szCs w:val="24"/>
        </w:rPr>
        <w:t>և</w:t>
      </w:r>
      <w:r w:rsidRPr="004C6A42">
        <w:rPr>
          <w:rFonts w:ascii="Sylfaen" w:hAnsi="Sylfaen"/>
          <w:sz w:val="24"/>
          <w:szCs w:val="24"/>
        </w:rPr>
        <w:t>աչափն ու կառուցվածքը սահմանվ</w:t>
      </w:r>
      <w:r w:rsidR="00B632CC" w:rsidRPr="004C6A42">
        <w:rPr>
          <w:rFonts w:ascii="Sylfaen" w:hAnsi="Sylfaen"/>
          <w:sz w:val="24"/>
          <w:szCs w:val="24"/>
        </w:rPr>
        <w:t>ած</w:t>
      </w:r>
      <w:r w:rsidRPr="004C6A42">
        <w:rPr>
          <w:rFonts w:ascii="Sylfaen" w:hAnsi="Sylfaen"/>
          <w:sz w:val="24"/>
          <w:szCs w:val="24"/>
        </w:rPr>
        <w:t xml:space="preserve"> են Միության իրավունքի մաս կազմող միջազգային պայմանագրերով </w:t>
      </w:r>
      <w:r w:rsidR="00D55179">
        <w:rPr>
          <w:rFonts w:ascii="Sylfaen" w:hAnsi="Sylfaen"/>
          <w:sz w:val="24"/>
          <w:szCs w:val="24"/>
        </w:rPr>
        <w:t>և</w:t>
      </w:r>
      <w:r w:rsidRPr="004C6A42">
        <w:rPr>
          <w:rFonts w:ascii="Sylfaen" w:hAnsi="Sylfaen"/>
          <w:sz w:val="24"/>
          <w:szCs w:val="24"/>
        </w:rPr>
        <w:t xml:space="preserve"> ակտերով</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lastRenderedPageBreak/>
        <w:t>այն փաստաթղթերի քանակը, որոնց մասով դրանց էլեկտրոնային փաստաթղթի ձ</w:t>
      </w:r>
      <w:r w:rsidR="00D55179">
        <w:rPr>
          <w:rFonts w:ascii="Sylfaen" w:hAnsi="Sylfaen"/>
          <w:sz w:val="24"/>
          <w:szCs w:val="24"/>
        </w:rPr>
        <w:t>և</w:t>
      </w:r>
      <w:r w:rsidRPr="004C6A42">
        <w:rPr>
          <w:rFonts w:ascii="Sylfaen" w:hAnsi="Sylfaen"/>
          <w:sz w:val="24"/>
          <w:szCs w:val="24"/>
        </w:rPr>
        <w:t>աչափն ու կառուցվածքը սահմանվ</w:t>
      </w:r>
      <w:r w:rsidR="00B632CC" w:rsidRPr="004C6A42">
        <w:rPr>
          <w:rFonts w:ascii="Sylfaen" w:hAnsi="Sylfaen"/>
          <w:sz w:val="24"/>
          <w:szCs w:val="24"/>
        </w:rPr>
        <w:t>ած</w:t>
      </w:r>
      <w:r w:rsidRPr="004C6A42">
        <w:rPr>
          <w:rFonts w:ascii="Sylfaen" w:hAnsi="Sylfaen"/>
          <w:sz w:val="24"/>
          <w:szCs w:val="24"/>
        </w:rPr>
        <w:t xml:space="preserve"> են անդամ պետությունների նորմատիվ իրավական ակտերով (ըստ յուրաքանչյուր անդամ պետության).</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ե)</w:t>
      </w:r>
      <w:r w:rsidR="003C7343" w:rsidRPr="003C7343">
        <w:rPr>
          <w:rFonts w:ascii="Sylfaen" w:hAnsi="Sylfaen"/>
          <w:sz w:val="24"/>
          <w:szCs w:val="24"/>
        </w:rPr>
        <w:tab/>
      </w:r>
      <w:r w:rsidRPr="004C6A42">
        <w:rPr>
          <w:rFonts w:ascii="Sylfaen" w:hAnsi="Sylfaen"/>
          <w:sz w:val="24"/>
          <w:szCs w:val="24"/>
        </w:rPr>
        <w:t>այն փաստաթղթերի քանակը, որոնց մասով ակտերով սահմանվ</w:t>
      </w:r>
      <w:r w:rsidR="00B632CC" w:rsidRPr="004C6A42">
        <w:rPr>
          <w:rFonts w:ascii="Sylfaen" w:hAnsi="Sylfaen"/>
          <w:sz w:val="24"/>
          <w:szCs w:val="24"/>
        </w:rPr>
        <w:t>ած</w:t>
      </w:r>
      <w:r w:rsidRPr="004C6A42">
        <w:rPr>
          <w:rFonts w:ascii="Sylfaen" w:hAnsi="Sylfaen"/>
          <w:sz w:val="24"/>
          <w:szCs w:val="24"/>
        </w:rPr>
        <w:t xml:space="preserve"> </w:t>
      </w:r>
      <w:r w:rsidR="00780FFD" w:rsidRPr="004C6A42">
        <w:rPr>
          <w:rFonts w:ascii="Sylfaen" w:hAnsi="Sylfaen"/>
          <w:sz w:val="24"/>
          <w:szCs w:val="24"/>
        </w:rPr>
        <w:t xml:space="preserve">են </w:t>
      </w:r>
      <w:r w:rsidRPr="004C6A42">
        <w:rPr>
          <w:rFonts w:ascii="Sylfaen" w:hAnsi="Sylfaen"/>
          <w:sz w:val="24"/>
          <w:szCs w:val="24"/>
        </w:rPr>
        <w:t>ձ</w:t>
      </w:r>
      <w:r w:rsidR="00D55179">
        <w:rPr>
          <w:rFonts w:ascii="Sylfaen" w:hAnsi="Sylfaen"/>
          <w:sz w:val="24"/>
          <w:szCs w:val="24"/>
        </w:rPr>
        <w:t>և</w:t>
      </w:r>
      <w:r w:rsidRPr="004C6A42">
        <w:rPr>
          <w:rFonts w:ascii="Sylfaen" w:hAnsi="Sylfaen"/>
          <w:sz w:val="24"/>
          <w:szCs w:val="24"/>
        </w:rPr>
        <w:t xml:space="preserve">ակերպված փաստաթղթերի </w:t>
      </w:r>
      <w:r w:rsidR="000855A2" w:rsidRPr="004C6A42">
        <w:rPr>
          <w:rFonts w:ascii="Sylfaen" w:hAnsi="Sylfaen"/>
          <w:sz w:val="24"/>
          <w:szCs w:val="24"/>
        </w:rPr>
        <w:t xml:space="preserve">տվյալների </w:t>
      </w:r>
      <w:r w:rsidRPr="004C6A42">
        <w:rPr>
          <w:rFonts w:ascii="Sylfaen" w:hAnsi="Sylfaen"/>
          <w:sz w:val="24"/>
          <w:szCs w:val="24"/>
        </w:rPr>
        <w:t>էլեկտրոնային բազաներ</w:t>
      </w:r>
      <w:r w:rsidR="00B632CC" w:rsidRPr="004C6A42">
        <w:rPr>
          <w:rFonts w:ascii="Sylfaen" w:hAnsi="Sylfaen"/>
          <w:sz w:val="24"/>
          <w:szCs w:val="24"/>
        </w:rPr>
        <w:t>ը</w:t>
      </w:r>
      <w:r w:rsidRPr="004C6A42">
        <w:rPr>
          <w:rFonts w:ascii="Sylfaen" w:hAnsi="Sylfaen"/>
          <w:sz w:val="24"/>
          <w:szCs w:val="24"/>
        </w:rPr>
        <w:t>, այդ թվում՝ էլեկտրոնային ռեեստրներ</w:t>
      </w:r>
      <w:r w:rsidR="00B632CC" w:rsidRPr="004C6A42">
        <w:rPr>
          <w:rFonts w:ascii="Sylfaen" w:hAnsi="Sylfaen"/>
          <w:sz w:val="24"/>
          <w:szCs w:val="24"/>
        </w:rPr>
        <w:t>ը</w:t>
      </w:r>
      <w:r w:rsidRPr="004C6A42">
        <w:rPr>
          <w:rFonts w:ascii="Sylfaen" w:hAnsi="Sylfaen"/>
          <w:sz w:val="24"/>
          <w:szCs w:val="24"/>
        </w:rPr>
        <w:t xml:space="preserve"> (ներառյալ թույլատրման փաստաթղթերի համար էլեկտրոնային ռեեստրները) </w:t>
      </w:r>
      <w:r w:rsidR="00534CF4" w:rsidRPr="004C6A42">
        <w:rPr>
          <w:rFonts w:ascii="Sylfaen" w:hAnsi="Sylfaen"/>
          <w:sz w:val="24"/>
          <w:szCs w:val="24"/>
        </w:rPr>
        <w:t xml:space="preserve">լիազորված մարմինների կողմից </w:t>
      </w:r>
      <w:r w:rsidRPr="004C6A42">
        <w:rPr>
          <w:rFonts w:ascii="Sylfaen" w:hAnsi="Sylfaen"/>
          <w:sz w:val="24"/>
          <w:szCs w:val="24"/>
        </w:rPr>
        <w:t>վար</w:t>
      </w:r>
      <w:r w:rsidR="00B632CC" w:rsidRPr="004C6A42">
        <w:rPr>
          <w:rFonts w:ascii="Sylfaen" w:hAnsi="Sylfaen"/>
          <w:sz w:val="24"/>
          <w:szCs w:val="24"/>
        </w:rPr>
        <w:t>ելու</w:t>
      </w:r>
      <w:r w:rsidRPr="004C6A42">
        <w:rPr>
          <w:rFonts w:ascii="Sylfaen" w:hAnsi="Sylfaen"/>
          <w:sz w:val="24"/>
          <w:szCs w:val="24"/>
        </w:rPr>
        <w:t xml:space="preserve"> հնարավորությունը, </w:t>
      </w:r>
      <w:r w:rsidR="00D55179">
        <w:rPr>
          <w:rFonts w:ascii="Sylfaen" w:hAnsi="Sylfaen"/>
          <w:sz w:val="24"/>
          <w:szCs w:val="24"/>
        </w:rPr>
        <w:t>և</w:t>
      </w:r>
      <w:r w:rsidR="00B632CC" w:rsidRPr="004C6A42">
        <w:rPr>
          <w:rFonts w:ascii="Sylfaen" w:hAnsi="Sylfaen"/>
          <w:sz w:val="24"/>
          <w:szCs w:val="24"/>
        </w:rPr>
        <w:t xml:space="preserve"> </w:t>
      </w:r>
      <w:r w:rsidRPr="004C6A42">
        <w:rPr>
          <w:rFonts w:ascii="Sylfaen" w:hAnsi="Sylfaen"/>
          <w:sz w:val="24"/>
          <w:szCs w:val="24"/>
        </w:rPr>
        <w:t xml:space="preserve">փաստաթղթերի ընդհանուր քանակի մեջ </w:t>
      </w:r>
      <w:r w:rsidR="00534CF4" w:rsidRPr="004C6A42">
        <w:rPr>
          <w:rFonts w:ascii="Sylfaen" w:hAnsi="Sylfaen"/>
          <w:sz w:val="24"/>
          <w:szCs w:val="24"/>
        </w:rPr>
        <w:t xml:space="preserve">դրանց մասնաբաժինը </w:t>
      </w:r>
      <w:r w:rsidRPr="004C6A42">
        <w:rPr>
          <w:rFonts w:ascii="Sylfaen" w:hAnsi="Sylfaen"/>
          <w:sz w:val="24"/>
          <w:szCs w:val="24"/>
        </w:rPr>
        <w:t>(տոկոսներով), այդ թվում՝</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փաստաթղթերի քանակը, որոնց մասով ձ</w:t>
      </w:r>
      <w:r w:rsidR="00D55179">
        <w:rPr>
          <w:rFonts w:ascii="Sylfaen" w:hAnsi="Sylfaen"/>
          <w:sz w:val="24"/>
          <w:szCs w:val="24"/>
        </w:rPr>
        <w:t>և</w:t>
      </w:r>
      <w:r w:rsidRPr="004C6A42">
        <w:rPr>
          <w:rFonts w:ascii="Sylfaen" w:hAnsi="Sylfaen"/>
          <w:sz w:val="24"/>
          <w:szCs w:val="24"/>
        </w:rPr>
        <w:t xml:space="preserve">ակերպված փաստաթղթերի </w:t>
      </w:r>
      <w:r w:rsidR="000855A2" w:rsidRPr="004C6A42">
        <w:rPr>
          <w:rFonts w:ascii="Sylfaen" w:hAnsi="Sylfaen"/>
          <w:sz w:val="24"/>
          <w:szCs w:val="24"/>
        </w:rPr>
        <w:t xml:space="preserve">տվյալների </w:t>
      </w:r>
      <w:r w:rsidRPr="004C6A42">
        <w:rPr>
          <w:rFonts w:ascii="Sylfaen" w:hAnsi="Sylfaen"/>
          <w:sz w:val="24"/>
          <w:szCs w:val="24"/>
        </w:rPr>
        <w:t>էլեկտրոնային բազաներ</w:t>
      </w:r>
      <w:r w:rsidR="00B632CC" w:rsidRPr="004C6A42">
        <w:rPr>
          <w:rFonts w:ascii="Sylfaen" w:hAnsi="Sylfaen"/>
          <w:sz w:val="24"/>
          <w:szCs w:val="24"/>
        </w:rPr>
        <w:t>ը</w:t>
      </w:r>
      <w:r w:rsidRPr="004C6A42">
        <w:rPr>
          <w:rFonts w:ascii="Sylfaen" w:hAnsi="Sylfaen"/>
          <w:sz w:val="24"/>
          <w:szCs w:val="24"/>
        </w:rPr>
        <w:t>, այդ թվում՝ էլեկտրոնային ռեեստրներ</w:t>
      </w:r>
      <w:r w:rsidR="00B632CC" w:rsidRPr="004C6A42">
        <w:rPr>
          <w:rFonts w:ascii="Sylfaen" w:hAnsi="Sylfaen"/>
          <w:sz w:val="24"/>
          <w:szCs w:val="24"/>
        </w:rPr>
        <w:t>ը</w:t>
      </w:r>
      <w:r w:rsidRPr="004C6A42">
        <w:rPr>
          <w:rFonts w:ascii="Sylfaen" w:hAnsi="Sylfaen"/>
          <w:sz w:val="24"/>
          <w:szCs w:val="24"/>
        </w:rPr>
        <w:t xml:space="preserve"> (ներառյալ թույլատրման փաստաթղթերի համար էլեկտրոնային ռեեստրները) </w:t>
      </w:r>
      <w:r w:rsidR="00534CF4" w:rsidRPr="004C6A42">
        <w:rPr>
          <w:rFonts w:ascii="Sylfaen" w:hAnsi="Sylfaen"/>
          <w:sz w:val="24"/>
          <w:szCs w:val="24"/>
        </w:rPr>
        <w:t xml:space="preserve">լիազորված մարմինների կողմից </w:t>
      </w:r>
      <w:r w:rsidRPr="004C6A42">
        <w:rPr>
          <w:rFonts w:ascii="Sylfaen" w:hAnsi="Sylfaen"/>
          <w:sz w:val="24"/>
          <w:szCs w:val="24"/>
        </w:rPr>
        <w:t>վար</w:t>
      </w:r>
      <w:r w:rsidR="00B632CC" w:rsidRPr="004C6A42">
        <w:rPr>
          <w:rFonts w:ascii="Sylfaen" w:hAnsi="Sylfaen"/>
          <w:sz w:val="24"/>
          <w:szCs w:val="24"/>
        </w:rPr>
        <w:t>ելու</w:t>
      </w:r>
      <w:r w:rsidRPr="004C6A42">
        <w:rPr>
          <w:rFonts w:ascii="Sylfaen" w:hAnsi="Sylfaen"/>
          <w:sz w:val="24"/>
          <w:szCs w:val="24"/>
        </w:rPr>
        <w:t xml:space="preserve"> հնարավորությունը </w:t>
      </w:r>
      <w:r w:rsidR="00B07244" w:rsidRPr="004C6A42">
        <w:rPr>
          <w:rFonts w:ascii="Sylfaen" w:hAnsi="Sylfaen"/>
          <w:sz w:val="24"/>
          <w:szCs w:val="24"/>
        </w:rPr>
        <w:t>սահմանված է</w:t>
      </w:r>
      <w:r w:rsidRPr="004C6A42">
        <w:rPr>
          <w:rFonts w:ascii="Sylfaen" w:hAnsi="Sylfaen"/>
          <w:sz w:val="24"/>
          <w:szCs w:val="24"/>
        </w:rPr>
        <w:t xml:space="preserve"> Միության իրավունքի մաս կազ</w:t>
      </w:r>
      <w:r w:rsidR="00251EEC" w:rsidRPr="004C6A42">
        <w:rPr>
          <w:rFonts w:ascii="Sylfaen" w:hAnsi="Sylfaen"/>
          <w:sz w:val="24"/>
          <w:szCs w:val="24"/>
        </w:rPr>
        <w:t xml:space="preserve">մող միջազգային պայմանագրերով </w:t>
      </w:r>
      <w:r w:rsidR="00D55179">
        <w:rPr>
          <w:rFonts w:ascii="Sylfaen" w:hAnsi="Sylfaen"/>
          <w:sz w:val="24"/>
          <w:szCs w:val="24"/>
        </w:rPr>
        <w:t>և</w:t>
      </w:r>
      <w:r w:rsidR="00251EEC" w:rsidRPr="004C6A42">
        <w:rPr>
          <w:rFonts w:ascii="Sylfaen" w:hAnsi="Sylfaen"/>
          <w:sz w:val="24"/>
          <w:szCs w:val="24"/>
        </w:rPr>
        <w:t xml:space="preserve"> ակտերով,</w:t>
      </w:r>
    </w:p>
    <w:p w:rsidR="00390A48" w:rsidRPr="004C6A42" w:rsidRDefault="00251EE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փաստաթղթերի քանակը, որոնց մասով ձ</w:t>
      </w:r>
      <w:r w:rsidR="00D55179">
        <w:rPr>
          <w:rFonts w:ascii="Sylfaen" w:hAnsi="Sylfaen"/>
          <w:sz w:val="24"/>
          <w:szCs w:val="24"/>
        </w:rPr>
        <w:t>և</w:t>
      </w:r>
      <w:r w:rsidRPr="004C6A42">
        <w:rPr>
          <w:rFonts w:ascii="Sylfaen" w:hAnsi="Sylfaen"/>
          <w:sz w:val="24"/>
          <w:szCs w:val="24"/>
        </w:rPr>
        <w:t>ակերպված փաստաթղթերի տվյալների էլեկտրոնային բազաները, այդ թվում՝ էլեկտրոնային ռեեստրները (ներառյալ թույլատրման փաստաթղթերի համար էլեկտրոնային ռեեստրները) լիազորված մարմինների կողմից վարելու հնարավորությունը սահմանված է</w:t>
      </w:r>
      <w:r w:rsidR="00AE7611" w:rsidRPr="004C6A42">
        <w:rPr>
          <w:rFonts w:ascii="Sylfaen" w:hAnsi="Sylfaen"/>
          <w:sz w:val="24"/>
          <w:szCs w:val="24"/>
        </w:rPr>
        <w:t xml:space="preserve"> անդամ պետությունների նորմատիվ իրավական ակտերով (ըստ յուրաքանչյուր անդամ պետության).</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զ)</w:t>
      </w:r>
      <w:r w:rsidRPr="003C7343">
        <w:rPr>
          <w:rFonts w:ascii="Sylfaen" w:hAnsi="Sylfaen"/>
          <w:sz w:val="24"/>
          <w:szCs w:val="24"/>
        </w:rPr>
        <w:tab/>
      </w:r>
      <w:r w:rsidR="00AE7611" w:rsidRPr="004C6A42">
        <w:rPr>
          <w:rFonts w:ascii="Sylfaen" w:hAnsi="Sylfaen"/>
          <w:sz w:val="24"/>
          <w:szCs w:val="24"/>
        </w:rPr>
        <w:t>այն փաստաթղթերի քանակը, որոնց մասով ակտերով սահմանվ</w:t>
      </w:r>
      <w:r w:rsidR="00B632CC" w:rsidRPr="004C6A42">
        <w:rPr>
          <w:rFonts w:ascii="Sylfaen" w:hAnsi="Sylfaen"/>
          <w:sz w:val="24"/>
          <w:szCs w:val="24"/>
        </w:rPr>
        <w:t>ած</w:t>
      </w:r>
      <w:r w:rsidR="00AE7611" w:rsidRPr="004C6A42">
        <w:rPr>
          <w:rFonts w:ascii="Sylfaen" w:hAnsi="Sylfaen"/>
          <w:sz w:val="24"/>
          <w:szCs w:val="24"/>
        </w:rPr>
        <w:t xml:space="preserve"> է ձ</w:t>
      </w:r>
      <w:r w:rsidR="00D55179">
        <w:rPr>
          <w:rFonts w:ascii="Sylfaen" w:hAnsi="Sylfaen"/>
          <w:sz w:val="24"/>
          <w:szCs w:val="24"/>
        </w:rPr>
        <w:t>և</w:t>
      </w:r>
      <w:r w:rsidR="00AE7611" w:rsidRPr="004C6A42">
        <w:rPr>
          <w:rFonts w:ascii="Sylfaen" w:hAnsi="Sylfaen"/>
          <w:sz w:val="24"/>
          <w:szCs w:val="24"/>
        </w:rPr>
        <w:t xml:space="preserve">ակերպված փաստաթղթերի </w:t>
      </w:r>
      <w:r w:rsidR="000855A2" w:rsidRPr="004C6A42">
        <w:rPr>
          <w:rFonts w:ascii="Sylfaen" w:hAnsi="Sylfaen"/>
          <w:sz w:val="24"/>
          <w:szCs w:val="24"/>
        </w:rPr>
        <w:t xml:space="preserve">տվյալների </w:t>
      </w:r>
      <w:r w:rsidR="00AE7611" w:rsidRPr="004C6A42">
        <w:rPr>
          <w:rFonts w:ascii="Sylfaen" w:hAnsi="Sylfaen"/>
          <w:sz w:val="24"/>
          <w:szCs w:val="24"/>
        </w:rPr>
        <w:t>էլեկտրոնային բազաների, այդ թվում՝ էլեկտրոնային ռեեստրների տեղեկություններ</w:t>
      </w:r>
      <w:r w:rsidR="00B632CC" w:rsidRPr="004C6A42">
        <w:rPr>
          <w:rFonts w:ascii="Sylfaen" w:hAnsi="Sylfaen"/>
          <w:sz w:val="24"/>
          <w:szCs w:val="24"/>
        </w:rPr>
        <w:t>ն</w:t>
      </w:r>
      <w:r w:rsidR="00AE7611" w:rsidRPr="004C6A42">
        <w:rPr>
          <w:rFonts w:ascii="Sylfaen" w:hAnsi="Sylfaen"/>
          <w:sz w:val="24"/>
          <w:szCs w:val="24"/>
        </w:rPr>
        <w:t xml:space="preserve"> </w:t>
      </w:r>
      <w:r w:rsidR="007E5391" w:rsidRPr="004C6A42">
        <w:rPr>
          <w:rFonts w:ascii="Sylfaen" w:hAnsi="Sylfaen"/>
          <w:sz w:val="24"/>
          <w:szCs w:val="24"/>
        </w:rPr>
        <w:t xml:space="preserve">«Ինտերնետ» տեղեկատվական-հեռահաղորդակցության ցանցում՝ լիազորված մարմինների պաշտոնական կայքերում </w:t>
      </w:r>
      <w:r w:rsidR="00AE7611" w:rsidRPr="004C6A42">
        <w:rPr>
          <w:rFonts w:ascii="Sylfaen" w:hAnsi="Sylfaen"/>
          <w:sz w:val="24"/>
          <w:szCs w:val="24"/>
        </w:rPr>
        <w:t>տեղադր</w:t>
      </w:r>
      <w:r w:rsidR="00B632CC" w:rsidRPr="004C6A42">
        <w:rPr>
          <w:rFonts w:ascii="Sylfaen" w:hAnsi="Sylfaen"/>
          <w:sz w:val="24"/>
          <w:szCs w:val="24"/>
        </w:rPr>
        <w:t>ելու</w:t>
      </w:r>
      <w:r w:rsidR="00AE7611" w:rsidRPr="004C6A42">
        <w:rPr>
          <w:rFonts w:ascii="Sylfaen" w:hAnsi="Sylfaen"/>
          <w:sz w:val="24"/>
          <w:szCs w:val="24"/>
        </w:rPr>
        <w:t xml:space="preserve"> հնարավորությունը, </w:t>
      </w:r>
      <w:r w:rsidR="00D55179">
        <w:rPr>
          <w:rFonts w:ascii="Sylfaen" w:hAnsi="Sylfaen"/>
          <w:sz w:val="24"/>
          <w:szCs w:val="24"/>
        </w:rPr>
        <w:t>և</w:t>
      </w:r>
      <w:r w:rsidR="00B632CC" w:rsidRPr="004C6A42">
        <w:rPr>
          <w:rFonts w:ascii="Sylfaen" w:hAnsi="Sylfaen"/>
          <w:sz w:val="24"/>
          <w:szCs w:val="24"/>
        </w:rPr>
        <w:t xml:space="preserve"> </w:t>
      </w:r>
      <w:r w:rsidR="00AE7611" w:rsidRPr="004C6A42">
        <w:rPr>
          <w:rFonts w:ascii="Sylfaen" w:hAnsi="Sylfaen"/>
          <w:sz w:val="24"/>
          <w:szCs w:val="24"/>
        </w:rPr>
        <w:t>փաստաթղթերի ընդհանուր քանակի մեջ</w:t>
      </w:r>
      <w:r w:rsidR="00780FFD" w:rsidRPr="004C6A42">
        <w:rPr>
          <w:rFonts w:ascii="Sylfaen" w:hAnsi="Sylfaen"/>
          <w:sz w:val="24"/>
          <w:szCs w:val="24"/>
        </w:rPr>
        <w:t>՝</w:t>
      </w:r>
      <w:r w:rsidR="00AE7611" w:rsidRPr="004C6A42">
        <w:rPr>
          <w:rFonts w:ascii="Sylfaen" w:hAnsi="Sylfaen"/>
          <w:sz w:val="24"/>
          <w:szCs w:val="24"/>
        </w:rPr>
        <w:t xml:space="preserve"> </w:t>
      </w:r>
      <w:r w:rsidR="007E5391" w:rsidRPr="004C6A42">
        <w:rPr>
          <w:rFonts w:ascii="Sylfaen" w:hAnsi="Sylfaen"/>
          <w:sz w:val="24"/>
          <w:szCs w:val="24"/>
        </w:rPr>
        <w:t xml:space="preserve">դրանց մասնաբաժինը </w:t>
      </w:r>
      <w:r w:rsidR="00AE7611" w:rsidRPr="004C6A42">
        <w:rPr>
          <w:rFonts w:ascii="Sylfaen" w:hAnsi="Sylfaen"/>
          <w:sz w:val="24"/>
          <w:szCs w:val="24"/>
        </w:rPr>
        <w:t>(տոկոսներով), այդ թվում՝</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փաստաթղթերի քանակը, որոնց մասով ձ</w:t>
      </w:r>
      <w:r w:rsidR="00D55179">
        <w:rPr>
          <w:rFonts w:ascii="Sylfaen" w:hAnsi="Sylfaen"/>
          <w:sz w:val="24"/>
          <w:szCs w:val="24"/>
        </w:rPr>
        <w:t>և</w:t>
      </w:r>
      <w:r w:rsidRPr="004C6A42">
        <w:rPr>
          <w:rFonts w:ascii="Sylfaen" w:hAnsi="Sylfaen"/>
          <w:sz w:val="24"/>
          <w:szCs w:val="24"/>
        </w:rPr>
        <w:t xml:space="preserve">ակերպված փաստաթղթերի </w:t>
      </w:r>
      <w:r w:rsidR="000855A2" w:rsidRPr="004C6A42">
        <w:rPr>
          <w:rFonts w:ascii="Sylfaen" w:hAnsi="Sylfaen"/>
          <w:sz w:val="24"/>
          <w:szCs w:val="24"/>
        </w:rPr>
        <w:t xml:space="preserve">տվյալների </w:t>
      </w:r>
      <w:r w:rsidRPr="004C6A42">
        <w:rPr>
          <w:rFonts w:ascii="Sylfaen" w:hAnsi="Sylfaen"/>
          <w:sz w:val="24"/>
          <w:szCs w:val="24"/>
        </w:rPr>
        <w:t xml:space="preserve">էլեկտրոնային բազաների, այդ թվում՝ էլեկտրոնային ռեեստրների </w:t>
      </w:r>
      <w:r w:rsidRPr="004C6A42">
        <w:rPr>
          <w:rFonts w:ascii="Sylfaen" w:hAnsi="Sylfaen"/>
          <w:sz w:val="24"/>
          <w:szCs w:val="24"/>
        </w:rPr>
        <w:lastRenderedPageBreak/>
        <w:t>տեղեկություններ</w:t>
      </w:r>
      <w:r w:rsidR="00B632CC" w:rsidRPr="004C6A42">
        <w:rPr>
          <w:rFonts w:ascii="Sylfaen" w:hAnsi="Sylfaen"/>
          <w:sz w:val="24"/>
          <w:szCs w:val="24"/>
        </w:rPr>
        <w:t>ը</w:t>
      </w:r>
      <w:r w:rsidRPr="004C6A42">
        <w:rPr>
          <w:rFonts w:ascii="Sylfaen" w:hAnsi="Sylfaen"/>
          <w:sz w:val="24"/>
          <w:szCs w:val="24"/>
        </w:rPr>
        <w:t xml:space="preserve"> </w:t>
      </w:r>
      <w:r w:rsidR="00101751" w:rsidRPr="004C6A42">
        <w:rPr>
          <w:rFonts w:ascii="Sylfaen" w:hAnsi="Sylfaen"/>
          <w:sz w:val="24"/>
          <w:szCs w:val="24"/>
        </w:rPr>
        <w:t xml:space="preserve">«Ինտերնետ» տեղեկատվական-հեռահաղորդակցության ցանցում՝ լիազորված մարմինների պաշտոնական կայքերում </w:t>
      </w:r>
      <w:r w:rsidRPr="004C6A42">
        <w:rPr>
          <w:rFonts w:ascii="Sylfaen" w:hAnsi="Sylfaen"/>
          <w:sz w:val="24"/>
          <w:szCs w:val="24"/>
        </w:rPr>
        <w:t>տեղադր</w:t>
      </w:r>
      <w:r w:rsidR="00B632CC" w:rsidRPr="004C6A42">
        <w:rPr>
          <w:rFonts w:ascii="Sylfaen" w:hAnsi="Sylfaen"/>
          <w:sz w:val="24"/>
          <w:szCs w:val="24"/>
        </w:rPr>
        <w:t>ելու</w:t>
      </w:r>
      <w:r w:rsidRPr="004C6A42">
        <w:rPr>
          <w:rFonts w:ascii="Sylfaen" w:hAnsi="Sylfaen"/>
          <w:sz w:val="24"/>
          <w:szCs w:val="24"/>
        </w:rPr>
        <w:t xml:space="preserve"> հնարավորությունը սահմանվ</w:t>
      </w:r>
      <w:r w:rsidR="00B632CC" w:rsidRPr="004C6A42">
        <w:rPr>
          <w:rFonts w:ascii="Sylfaen" w:hAnsi="Sylfaen"/>
          <w:sz w:val="24"/>
          <w:szCs w:val="24"/>
        </w:rPr>
        <w:t>ած</w:t>
      </w:r>
      <w:r w:rsidRPr="004C6A42">
        <w:rPr>
          <w:rFonts w:ascii="Sylfaen" w:hAnsi="Sylfaen"/>
          <w:sz w:val="24"/>
          <w:szCs w:val="24"/>
        </w:rPr>
        <w:t xml:space="preserve"> է Միության իրավունքի մաս կազմող միջազգային պայմանագրերով </w:t>
      </w:r>
      <w:r w:rsidR="00D55179">
        <w:rPr>
          <w:rFonts w:ascii="Sylfaen" w:hAnsi="Sylfaen"/>
          <w:sz w:val="24"/>
          <w:szCs w:val="24"/>
        </w:rPr>
        <w:t>և</w:t>
      </w:r>
      <w:r w:rsidRPr="004C6A42">
        <w:rPr>
          <w:rFonts w:ascii="Sylfaen" w:hAnsi="Sylfaen"/>
          <w:sz w:val="24"/>
          <w:szCs w:val="24"/>
        </w:rPr>
        <w:t xml:space="preserve"> ակտերով</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փաստաթղթերի քանակը, որոնց մասով ձ</w:t>
      </w:r>
      <w:r w:rsidR="00D55179">
        <w:rPr>
          <w:rFonts w:ascii="Sylfaen" w:hAnsi="Sylfaen"/>
          <w:sz w:val="24"/>
          <w:szCs w:val="24"/>
        </w:rPr>
        <w:t>և</w:t>
      </w:r>
      <w:r w:rsidRPr="004C6A42">
        <w:rPr>
          <w:rFonts w:ascii="Sylfaen" w:hAnsi="Sylfaen"/>
          <w:sz w:val="24"/>
          <w:szCs w:val="24"/>
        </w:rPr>
        <w:t xml:space="preserve">ակերպված փաստաթղթերի </w:t>
      </w:r>
      <w:r w:rsidR="000855A2" w:rsidRPr="004C6A42">
        <w:rPr>
          <w:rFonts w:ascii="Sylfaen" w:hAnsi="Sylfaen"/>
          <w:sz w:val="24"/>
          <w:szCs w:val="24"/>
        </w:rPr>
        <w:t xml:space="preserve">տվյալների </w:t>
      </w:r>
      <w:r w:rsidRPr="004C6A42">
        <w:rPr>
          <w:rFonts w:ascii="Sylfaen" w:hAnsi="Sylfaen"/>
          <w:sz w:val="24"/>
          <w:szCs w:val="24"/>
        </w:rPr>
        <w:t>էլեկտրոնային բազաների, այդ թվում՝ էլեկտրոնային ռեեստրների տեղեկություններ</w:t>
      </w:r>
      <w:r w:rsidR="00B632CC" w:rsidRPr="004C6A42">
        <w:rPr>
          <w:rFonts w:ascii="Sylfaen" w:hAnsi="Sylfaen"/>
          <w:sz w:val="24"/>
          <w:szCs w:val="24"/>
        </w:rPr>
        <w:t xml:space="preserve">ը </w:t>
      </w:r>
      <w:r w:rsidR="00101751" w:rsidRPr="004C6A42">
        <w:rPr>
          <w:rFonts w:ascii="Sylfaen" w:hAnsi="Sylfaen"/>
          <w:sz w:val="24"/>
          <w:szCs w:val="24"/>
        </w:rPr>
        <w:t>«Ինտերնետ» տեղեկատվական-հեռահաղորդակցության ցանցում՝ լիազորված մարմինների պաշտոնական կայքերում</w:t>
      </w:r>
      <w:r w:rsidRPr="004C6A42">
        <w:rPr>
          <w:rFonts w:ascii="Sylfaen" w:hAnsi="Sylfaen"/>
          <w:sz w:val="24"/>
          <w:szCs w:val="24"/>
        </w:rPr>
        <w:t xml:space="preserve"> տեղադր</w:t>
      </w:r>
      <w:r w:rsidR="00B632CC" w:rsidRPr="004C6A42">
        <w:rPr>
          <w:rFonts w:ascii="Sylfaen" w:hAnsi="Sylfaen"/>
          <w:sz w:val="24"/>
          <w:szCs w:val="24"/>
        </w:rPr>
        <w:t>ելու</w:t>
      </w:r>
      <w:r w:rsidRPr="004C6A42">
        <w:rPr>
          <w:rFonts w:ascii="Sylfaen" w:hAnsi="Sylfaen"/>
          <w:sz w:val="24"/>
          <w:szCs w:val="24"/>
        </w:rPr>
        <w:t xml:space="preserve"> հնարավորությունը սահմանվ</w:t>
      </w:r>
      <w:r w:rsidR="00B632CC" w:rsidRPr="004C6A42">
        <w:rPr>
          <w:rFonts w:ascii="Sylfaen" w:hAnsi="Sylfaen"/>
          <w:sz w:val="24"/>
          <w:szCs w:val="24"/>
        </w:rPr>
        <w:t>ած</w:t>
      </w:r>
      <w:r w:rsidRPr="004C6A42">
        <w:rPr>
          <w:rFonts w:ascii="Sylfaen" w:hAnsi="Sylfaen"/>
          <w:sz w:val="24"/>
          <w:szCs w:val="24"/>
        </w:rPr>
        <w:t xml:space="preserve"> է անդամ պետությունների նորմատիվ իրավական ակտերով (ըստ յուրաքանչյուր անդամ պետության).</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է)</w:t>
      </w:r>
      <w:r w:rsidRPr="003C7343">
        <w:rPr>
          <w:rFonts w:ascii="Sylfaen" w:hAnsi="Sylfaen"/>
          <w:sz w:val="24"/>
          <w:szCs w:val="24"/>
        </w:rPr>
        <w:tab/>
      </w:r>
      <w:r w:rsidR="0021066C" w:rsidRPr="004C6A42">
        <w:rPr>
          <w:rFonts w:ascii="Sylfaen" w:hAnsi="Sylfaen"/>
          <w:sz w:val="24"/>
          <w:szCs w:val="24"/>
        </w:rPr>
        <w:t xml:space="preserve">այն փաստաթղթերի քանակը, որոնց մասով ակտերով սահմանված է «Ինտերնետ» տեղեկատվական-հեռահաղորդակցության ցանցում՝ լիազորված մարմինների պաշտոնական կայքերում </w:t>
      </w:r>
      <w:r w:rsidR="00B07244" w:rsidRPr="004C6A42">
        <w:rPr>
          <w:rFonts w:ascii="Sylfaen" w:hAnsi="Sylfaen"/>
          <w:sz w:val="24"/>
          <w:szCs w:val="24"/>
        </w:rPr>
        <w:t>տեղադրված</w:t>
      </w:r>
      <w:r w:rsidR="00251EEC" w:rsidRPr="004C6A42">
        <w:rPr>
          <w:rFonts w:ascii="Sylfaen" w:hAnsi="Sylfaen"/>
          <w:sz w:val="24"/>
          <w:szCs w:val="24"/>
        </w:rPr>
        <w:t>`</w:t>
      </w:r>
      <w:r w:rsidR="00B07244" w:rsidRPr="004C6A42">
        <w:rPr>
          <w:rFonts w:ascii="Sylfaen" w:hAnsi="Sylfaen"/>
          <w:sz w:val="24"/>
          <w:szCs w:val="24"/>
        </w:rPr>
        <w:t xml:space="preserve"> ձ</w:t>
      </w:r>
      <w:r w:rsidR="00D55179">
        <w:rPr>
          <w:rFonts w:ascii="Sylfaen" w:hAnsi="Sylfaen"/>
          <w:sz w:val="24"/>
          <w:szCs w:val="24"/>
        </w:rPr>
        <w:t>և</w:t>
      </w:r>
      <w:r w:rsidR="00B07244" w:rsidRPr="004C6A42">
        <w:rPr>
          <w:rFonts w:ascii="Sylfaen" w:hAnsi="Sylfaen"/>
          <w:sz w:val="24"/>
          <w:szCs w:val="24"/>
        </w:rPr>
        <w:t>ակերպված</w:t>
      </w:r>
      <w:r w:rsidR="00AE7611" w:rsidRPr="004C6A42">
        <w:rPr>
          <w:rFonts w:ascii="Sylfaen" w:hAnsi="Sylfaen"/>
          <w:sz w:val="24"/>
          <w:szCs w:val="24"/>
        </w:rPr>
        <w:t xml:space="preserve"> </w:t>
      </w:r>
      <w:r w:rsidR="00C3647B" w:rsidRPr="004C6A42">
        <w:rPr>
          <w:rFonts w:ascii="Sylfaen" w:hAnsi="Sylfaen"/>
          <w:sz w:val="24"/>
          <w:szCs w:val="24"/>
        </w:rPr>
        <w:t>փաստաթղթերի տվյալների էլեկտրոնային բազաների, այդ թվում՝ էլեկտրոնային ռեեստրների տեղեկություննե</w:t>
      </w:r>
      <w:r w:rsidR="00B07244" w:rsidRPr="004C6A42">
        <w:rPr>
          <w:rFonts w:ascii="Sylfaen" w:hAnsi="Sylfaen"/>
          <w:sz w:val="24"/>
          <w:szCs w:val="24"/>
        </w:rPr>
        <w:t>րի օգտագործման հնարավորությունը՝ որպես փաստաթղթերի ձ</w:t>
      </w:r>
      <w:r w:rsidR="00D55179">
        <w:rPr>
          <w:rFonts w:ascii="Sylfaen" w:hAnsi="Sylfaen"/>
          <w:sz w:val="24"/>
          <w:szCs w:val="24"/>
        </w:rPr>
        <w:t>և</w:t>
      </w:r>
      <w:r w:rsidR="00B07244" w:rsidRPr="004C6A42">
        <w:rPr>
          <w:rFonts w:ascii="Sylfaen" w:hAnsi="Sylfaen"/>
          <w:sz w:val="24"/>
          <w:szCs w:val="24"/>
        </w:rPr>
        <w:t>ակերպման</w:t>
      </w:r>
      <w:r w:rsidR="00645C23" w:rsidRPr="004C6A42">
        <w:rPr>
          <w:rFonts w:ascii="Sylfaen" w:hAnsi="Sylfaen"/>
          <w:sz w:val="24"/>
          <w:szCs w:val="24"/>
        </w:rPr>
        <w:t xml:space="preserve"> հաստատում</w:t>
      </w:r>
      <w:r w:rsidR="00AE7611" w:rsidRPr="004C6A42">
        <w:rPr>
          <w:rFonts w:ascii="Sylfaen" w:hAnsi="Sylfaen"/>
          <w:sz w:val="24"/>
          <w:szCs w:val="24"/>
        </w:rPr>
        <w:t xml:space="preserve">, </w:t>
      </w:r>
      <w:r w:rsidR="00D55179">
        <w:rPr>
          <w:rFonts w:ascii="Sylfaen" w:hAnsi="Sylfaen"/>
          <w:sz w:val="24"/>
          <w:szCs w:val="24"/>
        </w:rPr>
        <w:t>և</w:t>
      </w:r>
      <w:r w:rsidR="00B632CC" w:rsidRPr="004C6A42">
        <w:rPr>
          <w:rFonts w:ascii="Sylfaen" w:hAnsi="Sylfaen"/>
          <w:sz w:val="24"/>
          <w:szCs w:val="24"/>
        </w:rPr>
        <w:t xml:space="preserve"> </w:t>
      </w:r>
      <w:r w:rsidR="00AE7611" w:rsidRPr="004C6A42">
        <w:rPr>
          <w:rFonts w:ascii="Sylfaen" w:hAnsi="Sylfaen"/>
          <w:sz w:val="24"/>
          <w:szCs w:val="24"/>
        </w:rPr>
        <w:t xml:space="preserve">փաստաթղթերի ընդհանուր քանակի մեջ </w:t>
      </w:r>
      <w:r w:rsidR="00645C23" w:rsidRPr="004C6A42">
        <w:rPr>
          <w:rFonts w:ascii="Sylfaen" w:hAnsi="Sylfaen"/>
          <w:sz w:val="24"/>
          <w:szCs w:val="24"/>
        </w:rPr>
        <w:t xml:space="preserve">դրանց մասնաբաժինը </w:t>
      </w:r>
      <w:r w:rsidR="00AE7611" w:rsidRPr="004C6A42">
        <w:rPr>
          <w:rFonts w:ascii="Sylfaen" w:hAnsi="Sylfaen"/>
          <w:sz w:val="24"/>
          <w:szCs w:val="24"/>
        </w:rPr>
        <w:t>(տոկոսներով), այդ թվում՝</w:t>
      </w:r>
    </w:p>
    <w:p w:rsidR="00390A48" w:rsidRPr="004C6A42" w:rsidRDefault="00AE7611" w:rsidP="00513AF3">
      <w:pPr>
        <w:pStyle w:val="Bodytext20"/>
        <w:shd w:val="clear" w:color="auto" w:fill="auto"/>
        <w:tabs>
          <w:tab w:val="left" w:pos="993"/>
        </w:tabs>
        <w:spacing w:before="0" w:after="160" w:line="312" w:lineRule="auto"/>
        <w:ind w:firstLine="567"/>
        <w:rPr>
          <w:rFonts w:ascii="Sylfaen" w:hAnsi="Sylfaen"/>
          <w:sz w:val="24"/>
          <w:szCs w:val="24"/>
        </w:rPr>
      </w:pPr>
      <w:r w:rsidRPr="004C6A42">
        <w:rPr>
          <w:rFonts w:ascii="Sylfaen" w:hAnsi="Sylfaen"/>
          <w:sz w:val="24"/>
          <w:szCs w:val="24"/>
        </w:rPr>
        <w:t>այն փաստաթղթերի քանակը, որոնց մասով «Ինտերնետ» տեղեկատվական-հեռահաղորդակցության ցանցում՝ լիազորված մարմինների պաշտոնական կայքերում</w:t>
      </w:r>
      <w:r w:rsidR="00B632CC" w:rsidRPr="004C6A42">
        <w:rPr>
          <w:rFonts w:ascii="Sylfaen" w:hAnsi="Sylfaen"/>
          <w:sz w:val="24"/>
          <w:szCs w:val="24"/>
        </w:rPr>
        <w:t xml:space="preserve"> տեղադրված</w:t>
      </w:r>
      <w:r w:rsidRPr="004C6A42">
        <w:rPr>
          <w:rFonts w:ascii="Sylfaen" w:hAnsi="Sylfaen"/>
          <w:sz w:val="24"/>
          <w:szCs w:val="24"/>
        </w:rPr>
        <w:t xml:space="preserve"> ձ</w:t>
      </w:r>
      <w:r w:rsidR="00D55179">
        <w:rPr>
          <w:rFonts w:ascii="Sylfaen" w:hAnsi="Sylfaen"/>
          <w:sz w:val="24"/>
          <w:szCs w:val="24"/>
        </w:rPr>
        <w:t>և</w:t>
      </w:r>
      <w:r w:rsidRPr="004C6A42">
        <w:rPr>
          <w:rFonts w:ascii="Sylfaen" w:hAnsi="Sylfaen"/>
          <w:sz w:val="24"/>
          <w:szCs w:val="24"/>
        </w:rPr>
        <w:t xml:space="preserve">ակերպված փաստաթղթերի </w:t>
      </w:r>
      <w:r w:rsidR="000855A2" w:rsidRPr="004C6A42">
        <w:rPr>
          <w:rFonts w:ascii="Sylfaen" w:hAnsi="Sylfaen"/>
          <w:sz w:val="24"/>
          <w:szCs w:val="24"/>
        </w:rPr>
        <w:t xml:space="preserve">տվյալների </w:t>
      </w:r>
      <w:r w:rsidRPr="004C6A42">
        <w:rPr>
          <w:rFonts w:ascii="Sylfaen" w:hAnsi="Sylfaen"/>
          <w:sz w:val="24"/>
          <w:szCs w:val="24"/>
        </w:rPr>
        <w:t>էլեկտրոնային բազաների, այդ թվում՝ էլեկտրոնային ռեեստրների տեղեկությունների օգտագործման հնարավորությունը սահմանվ</w:t>
      </w:r>
      <w:r w:rsidR="00B632CC" w:rsidRPr="004C6A42">
        <w:rPr>
          <w:rFonts w:ascii="Sylfaen" w:hAnsi="Sylfaen"/>
          <w:sz w:val="24"/>
          <w:szCs w:val="24"/>
        </w:rPr>
        <w:t>ած</w:t>
      </w:r>
      <w:r w:rsidRPr="004C6A42">
        <w:rPr>
          <w:rFonts w:ascii="Sylfaen" w:hAnsi="Sylfaen"/>
          <w:sz w:val="24"/>
          <w:szCs w:val="24"/>
        </w:rPr>
        <w:t xml:space="preserve"> է Միության իրավունքի մաս կազմող միջազգային պայմանագրերով </w:t>
      </w:r>
      <w:r w:rsidR="00D55179">
        <w:rPr>
          <w:rFonts w:ascii="Sylfaen" w:hAnsi="Sylfaen"/>
          <w:sz w:val="24"/>
          <w:szCs w:val="24"/>
        </w:rPr>
        <w:t>և</w:t>
      </w:r>
      <w:r w:rsidRPr="004C6A42">
        <w:rPr>
          <w:rFonts w:ascii="Sylfaen" w:hAnsi="Sylfaen"/>
          <w:sz w:val="24"/>
          <w:szCs w:val="24"/>
        </w:rPr>
        <w:t xml:space="preserve"> ակտերով</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12" w:lineRule="auto"/>
        <w:ind w:firstLine="567"/>
        <w:rPr>
          <w:rFonts w:ascii="Sylfaen" w:hAnsi="Sylfaen"/>
          <w:sz w:val="24"/>
          <w:szCs w:val="24"/>
        </w:rPr>
      </w:pPr>
      <w:r w:rsidRPr="004C6A42">
        <w:rPr>
          <w:rFonts w:ascii="Sylfaen" w:hAnsi="Sylfaen"/>
          <w:sz w:val="24"/>
          <w:szCs w:val="24"/>
        </w:rPr>
        <w:t xml:space="preserve">այն փաստաթղթերի քանակը, որոնց մասով «Ինտերնետ» տեղեկատվական-հեռահաղորդակցության ցանցում՝ լիազորված մարմինների պաշտոնական կայքերում </w:t>
      </w:r>
      <w:r w:rsidR="00B632CC" w:rsidRPr="004C6A42">
        <w:rPr>
          <w:rFonts w:ascii="Sylfaen" w:hAnsi="Sylfaen"/>
          <w:sz w:val="24"/>
          <w:szCs w:val="24"/>
        </w:rPr>
        <w:t xml:space="preserve">տեղադրված </w:t>
      </w:r>
      <w:r w:rsidRPr="004C6A42">
        <w:rPr>
          <w:rFonts w:ascii="Sylfaen" w:hAnsi="Sylfaen"/>
          <w:sz w:val="24"/>
          <w:szCs w:val="24"/>
        </w:rPr>
        <w:t>ձ</w:t>
      </w:r>
      <w:r w:rsidR="00D55179">
        <w:rPr>
          <w:rFonts w:ascii="Sylfaen" w:hAnsi="Sylfaen"/>
          <w:sz w:val="24"/>
          <w:szCs w:val="24"/>
        </w:rPr>
        <w:t>և</w:t>
      </w:r>
      <w:r w:rsidRPr="004C6A42">
        <w:rPr>
          <w:rFonts w:ascii="Sylfaen" w:hAnsi="Sylfaen"/>
          <w:sz w:val="24"/>
          <w:szCs w:val="24"/>
        </w:rPr>
        <w:t xml:space="preserve">ակերպված փաստաթղթերի </w:t>
      </w:r>
      <w:r w:rsidR="000855A2" w:rsidRPr="004C6A42">
        <w:rPr>
          <w:rFonts w:ascii="Sylfaen" w:hAnsi="Sylfaen"/>
          <w:sz w:val="24"/>
          <w:szCs w:val="24"/>
        </w:rPr>
        <w:t xml:space="preserve">տվյալների </w:t>
      </w:r>
      <w:r w:rsidRPr="004C6A42">
        <w:rPr>
          <w:rFonts w:ascii="Sylfaen" w:hAnsi="Sylfaen"/>
          <w:sz w:val="24"/>
          <w:szCs w:val="24"/>
        </w:rPr>
        <w:t>էլեկտրոնային բազաների, այդ թվում՝ էլեկտրոնային ռեեստրների տեղեկությունների օգտագործման հնարավորությունը սահմանվ</w:t>
      </w:r>
      <w:r w:rsidR="00B632CC" w:rsidRPr="004C6A42">
        <w:rPr>
          <w:rFonts w:ascii="Sylfaen" w:hAnsi="Sylfaen"/>
          <w:sz w:val="24"/>
          <w:szCs w:val="24"/>
        </w:rPr>
        <w:t>ած</w:t>
      </w:r>
      <w:r w:rsidRPr="004C6A42">
        <w:rPr>
          <w:rFonts w:ascii="Sylfaen" w:hAnsi="Sylfaen"/>
          <w:sz w:val="24"/>
          <w:szCs w:val="24"/>
        </w:rPr>
        <w:t xml:space="preserve"> է անդամ պետությունների նորմատիվ իրավական ակտերով (ըստ յուրաքանչյուր անդամ պետության).</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lastRenderedPageBreak/>
        <w:t>ը)</w:t>
      </w:r>
      <w:r w:rsidRPr="003C7343">
        <w:rPr>
          <w:rFonts w:ascii="Sylfaen" w:hAnsi="Sylfaen"/>
          <w:sz w:val="24"/>
          <w:szCs w:val="24"/>
        </w:rPr>
        <w:tab/>
      </w:r>
      <w:r w:rsidR="00AE7611" w:rsidRPr="004C6A42">
        <w:rPr>
          <w:rFonts w:ascii="Sylfaen" w:hAnsi="Sylfaen"/>
          <w:sz w:val="24"/>
          <w:szCs w:val="24"/>
        </w:rPr>
        <w:t>այն փաստաթղթերի քանակը, որոնց մասով ակտերով սահմանվ</w:t>
      </w:r>
      <w:r w:rsidR="00B632CC" w:rsidRPr="004C6A42">
        <w:rPr>
          <w:rFonts w:ascii="Sylfaen" w:hAnsi="Sylfaen"/>
          <w:sz w:val="24"/>
          <w:szCs w:val="24"/>
        </w:rPr>
        <w:t>ած</w:t>
      </w:r>
      <w:r w:rsidR="00AE7611" w:rsidRPr="004C6A42">
        <w:rPr>
          <w:rFonts w:ascii="Sylfaen" w:hAnsi="Sylfaen"/>
          <w:sz w:val="24"/>
          <w:szCs w:val="24"/>
        </w:rPr>
        <w:t xml:space="preserve"> է դրանց ձ</w:t>
      </w:r>
      <w:r w:rsidR="00D55179">
        <w:rPr>
          <w:rFonts w:ascii="Sylfaen" w:hAnsi="Sylfaen"/>
          <w:sz w:val="24"/>
          <w:szCs w:val="24"/>
        </w:rPr>
        <w:t>և</w:t>
      </w:r>
      <w:r w:rsidR="00AE7611" w:rsidRPr="004C6A42">
        <w:rPr>
          <w:rFonts w:ascii="Sylfaen" w:hAnsi="Sylfaen"/>
          <w:sz w:val="24"/>
          <w:szCs w:val="24"/>
        </w:rPr>
        <w:t xml:space="preserve">ակերպումը միայն թղթային կրիչների վրա, </w:t>
      </w:r>
      <w:r w:rsidR="00D55179">
        <w:rPr>
          <w:rFonts w:ascii="Sylfaen" w:hAnsi="Sylfaen"/>
          <w:sz w:val="24"/>
          <w:szCs w:val="24"/>
        </w:rPr>
        <w:t>և</w:t>
      </w:r>
      <w:r w:rsidR="00AE7611" w:rsidRPr="004C6A42">
        <w:rPr>
          <w:rFonts w:ascii="Sylfaen" w:hAnsi="Sylfaen"/>
          <w:sz w:val="24"/>
          <w:szCs w:val="24"/>
        </w:rPr>
        <w:t xml:space="preserve"> փաստաթղթերի ընդհանուր քանակի մեջ </w:t>
      </w:r>
      <w:r w:rsidR="00645C23" w:rsidRPr="004C6A42">
        <w:rPr>
          <w:rFonts w:ascii="Sylfaen" w:hAnsi="Sylfaen"/>
          <w:sz w:val="24"/>
          <w:szCs w:val="24"/>
        </w:rPr>
        <w:t xml:space="preserve">դրանց մասնաբաժինը </w:t>
      </w:r>
      <w:r w:rsidR="00AE7611" w:rsidRPr="004C6A42">
        <w:rPr>
          <w:rFonts w:ascii="Sylfaen" w:hAnsi="Sylfaen"/>
          <w:sz w:val="24"/>
          <w:szCs w:val="24"/>
        </w:rPr>
        <w:t>(տոկոսներով), այդ թվում՝</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փաստաթղթերի քանակը, որոնց մասով դրանց ձ</w:t>
      </w:r>
      <w:r w:rsidR="00D55179">
        <w:rPr>
          <w:rFonts w:ascii="Sylfaen" w:hAnsi="Sylfaen"/>
          <w:sz w:val="24"/>
          <w:szCs w:val="24"/>
        </w:rPr>
        <w:t>և</w:t>
      </w:r>
      <w:r w:rsidRPr="004C6A42">
        <w:rPr>
          <w:rFonts w:ascii="Sylfaen" w:hAnsi="Sylfaen"/>
          <w:sz w:val="24"/>
          <w:szCs w:val="24"/>
        </w:rPr>
        <w:t>ակերպումը միայն թղթային կրիչների վրա սահմանվ</w:t>
      </w:r>
      <w:r w:rsidR="00B632CC" w:rsidRPr="004C6A42">
        <w:rPr>
          <w:rFonts w:ascii="Sylfaen" w:hAnsi="Sylfaen"/>
          <w:sz w:val="24"/>
          <w:szCs w:val="24"/>
        </w:rPr>
        <w:t>ած</w:t>
      </w:r>
      <w:r w:rsidRPr="004C6A42">
        <w:rPr>
          <w:rFonts w:ascii="Sylfaen" w:hAnsi="Sylfaen"/>
          <w:sz w:val="24"/>
          <w:szCs w:val="24"/>
        </w:rPr>
        <w:t xml:space="preserve"> է Միության իրավունքի մաս կազմող միջազգային պայմանագրերով </w:t>
      </w:r>
      <w:r w:rsidR="00D55179">
        <w:rPr>
          <w:rFonts w:ascii="Sylfaen" w:hAnsi="Sylfaen"/>
          <w:sz w:val="24"/>
          <w:szCs w:val="24"/>
        </w:rPr>
        <w:t>և</w:t>
      </w:r>
      <w:r w:rsidRPr="004C6A42">
        <w:rPr>
          <w:rFonts w:ascii="Sylfaen" w:hAnsi="Sylfaen"/>
          <w:sz w:val="24"/>
          <w:szCs w:val="24"/>
        </w:rPr>
        <w:t xml:space="preserve"> ակտերով</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այն փաստաթղթերի քանակը, որոնց մասով դրանց ձ</w:t>
      </w:r>
      <w:r w:rsidR="00D55179">
        <w:rPr>
          <w:rFonts w:ascii="Sylfaen" w:hAnsi="Sylfaen"/>
          <w:sz w:val="24"/>
          <w:szCs w:val="24"/>
        </w:rPr>
        <w:t>և</w:t>
      </w:r>
      <w:r w:rsidRPr="004C6A42">
        <w:rPr>
          <w:rFonts w:ascii="Sylfaen" w:hAnsi="Sylfaen"/>
          <w:sz w:val="24"/>
          <w:szCs w:val="24"/>
        </w:rPr>
        <w:t>ակերպումը միայն թղթային կրիչների վրա սահմանվ</w:t>
      </w:r>
      <w:r w:rsidR="00B632CC" w:rsidRPr="004C6A42">
        <w:rPr>
          <w:rFonts w:ascii="Sylfaen" w:hAnsi="Sylfaen"/>
          <w:sz w:val="24"/>
          <w:szCs w:val="24"/>
        </w:rPr>
        <w:t>ած</w:t>
      </w:r>
      <w:r w:rsidRPr="004C6A42">
        <w:rPr>
          <w:rFonts w:ascii="Sylfaen" w:hAnsi="Sylfaen"/>
          <w:sz w:val="24"/>
          <w:szCs w:val="24"/>
        </w:rPr>
        <w:t xml:space="preserve"> է անդամ պետությունների նորմատիվ իրավական ակտերով (ըստ յուրաքանչյուր անդամ պետության)</w:t>
      </w:r>
      <w:r w:rsidR="00B632CC" w:rsidRPr="004C6A42">
        <w:rPr>
          <w:rFonts w:ascii="Sylfaen" w:hAnsi="Sylfaen"/>
          <w:sz w:val="24"/>
          <w:szCs w:val="24"/>
        </w:rPr>
        <w:t>:</w:t>
      </w:r>
    </w:p>
    <w:p w:rsidR="0001545B" w:rsidRPr="004C6A42" w:rsidRDefault="0001545B" w:rsidP="00513AF3">
      <w:pPr>
        <w:pStyle w:val="Bodytext20"/>
        <w:shd w:val="clear" w:color="auto" w:fill="auto"/>
        <w:tabs>
          <w:tab w:val="left" w:pos="993"/>
        </w:tabs>
        <w:spacing w:before="0" w:after="160" w:line="360" w:lineRule="auto"/>
        <w:ind w:firstLine="567"/>
        <w:rPr>
          <w:rFonts w:ascii="Sylfaen" w:hAnsi="Sylfaen"/>
          <w:sz w:val="24"/>
          <w:szCs w:val="24"/>
        </w:rPr>
      </w:pPr>
    </w:p>
    <w:p w:rsidR="00390A48" w:rsidRPr="004C6A42" w:rsidRDefault="00AE7611" w:rsidP="004C6A42">
      <w:pPr>
        <w:pStyle w:val="Bodytext20"/>
        <w:shd w:val="clear" w:color="auto" w:fill="auto"/>
        <w:spacing w:before="0" w:after="160" w:line="360" w:lineRule="auto"/>
        <w:ind w:left="1134" w:right="1126"/>
        <w:jc w:val="center"/>
        <w:rPr>
          <w:rFonts w:ascii="Sylfaen" w:hAnsi="Sylfaen"/>
          <w:sz w:val="24"/>
          <w:szCs w:val="24"/>
        </w:rPr>
      </w:pPr>
      <w:r w:rsidRPr="004C6A42">
        <w:rPr>
          <w:rFonts w:ascii="Sylfaen" w:hAnsi="Sylfaen"/>
          <w:sz w:val="24"/>
          <w:szCs w:val="24"/>
        </w:rPr>
        <w:t xml:space="preserve">IV. Արտաքին տնտեսական գործունեություն իրականացնելու համար անհրաժեշտ փաստաթղթերից վերցված տեղեկությունների միասնականացման </w:t>
      </w:r>
      <w:r w:rsidR="00D55179">
        <w:rPr>
          <w:rFonts w:ascii="Sylfaen" w:hAnsi="Sylfaen"/>
          <w:sz w:val="24"/>
          <w:szCs w:val="24"/>
        </w:rPr>
        <w:t>և</w:t>
      </w:r>
      <w:r w:rsidRPr="004C6A42">
        <w:rPr>
          <w:rFonts w:ascii="Sylfaen" w:hAnsi="Sylfaen"/>
          <w:sz w:val="24"/>
          <w:szCs w:val="24"/>
        </w:rPr>
        <w:t xml:space="preserve"> ներդաշնակեցման աստիճանի ու հնարավորությ</w:t>
      </w:r>
      <w:r w:rsidR="00B632CC" w:rsidRPr="004C6A42">
        <w:rPr>
          <w:rFonts w:ascii="Sylfaen" w:hAnsi="Sylfaen"/>
          <w:sz w:val="24"/>
          <w:szCs w:val="24"/>
        </w:rPr>
        <w:t>ա</w:t>
      </w:r>
      <w:r w:rsidRPr="004C6A42">
        <w:rPr>
          <w:rFonts w:ascii="Sylfaen" w:hAnsi="Sylfaen"/>
          <w:sz w:val="24"/>
          <w:szCs w:val="24"/>
        </w:rPr>
        <w:t>ն գնահատման մոտեցումները</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16.</w:t>
      </w:r>
      <w:r w:rsidR="003C7343" w:rsidRPr="003C7343">
        <w:rPr>
          <w:rFonts w:ascii="Sylfaen" w:hAnsi="Sylfaen"/>
          <w:sz w:val="24"/>
          <w:szCs w:val="24"/>
        </w:rPr>
        <w:tab/>
      </w:r>
      <w:r w:rsidRPr="004C6A42">
        <w:rPr>
          <w:rFonts w:ascii="Sylfaen" w:hAnsi="Sylfaen"/>
          <w:sz w:val="24"/>
          <w:szCs w:val="24"/>
        </w:rPr>
        <w:t xml:space="preserve">Փաստաթղթերից վերցված տեղեկությունների միասնականացման </w:t>
      </w:r>
      <w:r w:rsidR="00D55179">
        <w:rPr>
          <w:rFonts w:ascii="Sylfaen" w:hAnsi="Sylfaen"/>
          <w:sz w:val="24"/>
          <w:szCs w:val="24"/>
        </w:rPr>
        <w:t>և</w:t>
      </w:r>
      <w:r w:rsidRPr="004C6A42">
        <w:rPr>
          <w:rFonts w:ascii="Sylfaen" w:hAnsi="Sylfaen"/>
          <w:sz w:val="24"/>
          <w:szCs w:val="24"/>
        </w:rPr>
        <w:t xml:space="preserve"> ներդաշնակեցման աստիճանի </w:t>
      </w:r>
      <w:r w:rsidR="00B632CC" w:rsidRPr="004C6A42">
        <w:rPr>
          <w:rFonts w:ascii="Sylfaen" w:hAnsi="Sylfaen"/>
          <w:sz w:val="24"/>
          <w:szCs w:val="24"/>
        </w:rPr>
        <w:t>ու</w:t>
      </w:r>
      <w:r w:rsidRPr="004C6A42">
        <w:rPr>
          <w:rFonts w:ascii="Sylfaen" w:hAnsi="Sylfaen"/>
          <w:sz w:val="24"/>
          <w:szCs w:val="24"/>
        </w:rPr>
        <w:t xml:space="preserve"> հնարավորության գնահատումն անցկացվում է այն փաստաթղթերից տեղեկությունների օպտիմալ ցանկերի ձ</w:t>
      </w:r>
      <w:r w:rsidR="00D55179">
        <w:rPr>
          <w:rFonts w:ascii="Sylfaen" w:hAnsi="Sylfaen"/>
          <w:sz w:val="24"/>
          <w:szCs w:val="24"/>
        </w:rPr>
        <w:t>և</w:t>
      </w:r>
      <w:r w:rsidRPr="004C6A42">
        <w:rPr>
          <w:rFonts w:ascii="Sylfaen" w:hAnsi="Sylfaen"/>
          <w:sz w:val="24"/>
          <w:szCs w:val="24"/>
        </w:rPr>
        <w:t xml:space="preserve">ավորման համար առաջարկությունների </w:t>
      </w:r>
      <w:r w:rsidR="00B632CC" w:rsidRPr="004C6A42">
        <w:rPr>
          <w:rFonts w:ascii="Sylfaen" w:hAnsi="Sylfaen"/>
          <w:sz w:val="24"/>
          <w:szCs w:val="24"/>
        </w:rPr>
        <w:t>նախա</w:t>
      </w:r>
      <w:r w:rsidRPr="004C6A42">
        <w:rPr>
          <w:rFonts w:ascii="Sylfaen" w:hAnsi="Sylfaen"/>
          <w:sz w:val="24"/>
          <w:szCs w:val="24"/>
        </w:rPr>
        <w:t xml:space="preserve">պատրաստման նպատակով, որոնք անհրաժեշտ են շահագրգիռ անձանց </w:t>
      </w:r>
      <w:r w:rsidR="00D55179">
        <w:rPr>
          <w:rFonts w:ascii="Sylfaen" w:hAnsi="Sylfaen"/>
          <w:sz w:val="24"/>
          <w:szCs w:val="24"/>
        </w:rPr>
        <w:t>և</w:t>
      </w:r>
      <w:r w:rsidRPr="004C6A42">
        <w:rPr>
          <w:rFonts w:ascii="Sylfaen" w:hAnsi="Sylfaen"/>
          <w:sz w:val="24"/>
          <w:szCs w:val="24"/>
        </w:rPr>
        <w:t xml:space="preserve"> լիազորված մարմիններին</w:t>
      </w:r>
      <w:r w:rsidR="00B632CC" w:rsidRPr="004C6A42">
        <w:rPr>
          <w:rFonts w:ascii="Sylfaen" w:hAnsi="Sylfaen"/>
          <w:sz w:val="24"/>
          <w:szCs w:val="24"/>
        </w:rPr>
        <w:t>՝</w:t>
      </w:r>
      <w:r w:rsidRPr="004C6A42">
        <w:rPr>
          <w:rFonts w:ascii="Sylfaen" w:hAnsi="Sylfaen"/>
          <w:sz w:val="24"/>
          <w:szCs w:val="24"/>
        </w:rPr>
        <w:t xml:space="preserve"> պետական կարգավորման համապատասխան ոլորտների մասով </w:t>
      </w:r>
      <w:r w:rsidR="00B632CC" w:rsidRPr="004C6A42">
        <w:rPr>
          <w:rFonts w:ascii="Sylfaen" w:hAnsi="Sylfaen"/>
          <w:sz w:val="24"/>
          <w:szCs w:val="24"/>
        </w:rPr>
        <w:t>ա</w:t>
      </w:r>
      <w:r w:rsidRPr="004C6A42">
        <w:rPr>
          <w:rFonts w:ascii="Sylfaen" w:hAnsi="Sylfaen"/>
          <w:sz w:val="24"/>
          <w:szCs w:val="24"/>
        </w:rPr>
        <w:t>րտաքին տնտեսական գործունեություն իրականացնելիս տեղեկությունների փոխանակման համար:</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 xml:space="preserve">Փաստաթղթերից վերցված տեղեկությունների միասնականացման </w:t>
      </w:r>
      <w:r w:rsidR="00D55179">
        <w:rPr>
          <w:rFonts w:ascii="Sylfaen" w:hAnsi="Sylfaen"/>
          <w:sz w:val="24"/>
          <w:szCs w:val="24"/>
        </w:rPr>
        <w:t>և</w:t>
      </w:r>
      <w:r w:rsidRPr="004C6A42">
        <w:rPr>
          <w:rFonts w:ascii="Sylfaen" w:hAnsi="Sylfaen"/>
          <w:sz w:val="24"/>
          <w:szCs w:val="24"/>
        </w:rPr>
        <w:t xml:space="preserve"> ներդաշնակեցման աստիճանի </w:t>
      </w:r>
      <w:r w:rsidR="00B632CC" w:rsidRPr="004C6A42">
        <w:rPr>
          <w:rFonts w:ascii="Sylfaen" w:hAnsi="Sylfaen"/>
          <w:sz w:val="24"/>
          <w:szCs w:val="24"/>
        </w:rPr>
        <w:t>ու</w:t>
      </w:r>
      <w:r w:rsidRPr="004C6A42">
        <w:rPr>
          <w:rFonts w:ascii="Sylfaen" w:hAnsi="Sylfaen"/>
          <w:sz w:val="24"/>
          <w:szCs w:val="24"/>
        </w:rPr>
        <w:t xml:space="preserve"> հնարավորության գնահատումն անցկացվում է սույն Մեթոդական մոտեցումների II </w:t>
      </w:r>
      <w:r w:rsidR="00D55179">
        <w:rPr>
          <w:rFonts w:ascii="Sylfaen" w:hAnsi="Sylfaen"/>
          <w:sz w:val="24"/>
          <w:szCs w:val="24"/>
        </w:rPr>
        <w:t>և</w:t>
      </w:r>
      <w:r w:rsidRPr="004C6A42">
        <w:rPr>
          <w:rFonts w:ascii="Sylfaen" w:hAnsi="Sylfaen"/>
          <w:sz w:val="24"/>
          <w:szCs w:val="24"/>
        </w:rPr>
        <w:t xml:space="preserve"> III բաժիններին համապատասխան անցկացված՝ ակտերի վերլուծության ընթացքում սահմանված փաստաթղթերից վերցված տեղեկությունների հավաքման, նկարագրության </w:t>
      </w:r>
      <w:r w:rsidR="00D55179">
        <w:rPr>
          <w:rFonts w:ascii="Sylfaen" w:hAnsi="Sylfaen"/>
          <w:sz w:val="24"/>
          <w:szCs w:val="24"/>
        </w:rPr>
        <w:t>և</w:t>
      </w:r>
      <w:r w:rsidRPr="004C6A42">
        <w:rPr>
          <w:rFonts w:ascii="Sylfaen" w:hAnsi="Sylfaen"/>
          <w:sz w:val="24"/>
          <w:szCs w:val="24"/>
        </w:rPr>
        <w:t xml:space="preserve"> վերլուծության միջոցով:</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lastRenderedPageBreak/>
        <w:t>17.</w:t>
      </w:r>
      <w:r w:rsidRPr="003C7343">
        <w:rPr>
          <w:rFonts w:ascii="Sylfaen" w:hAnsi="Sylfaen"/>
          <w:sz w:val="24"/>
          <w:szCs w:val="24"/>
        </w:rPr>
        <w:tab/>
      </w:r>
      <w:r w:rsidR="00AE7611" w:rsidRPr="004C6A42">
        <w:rPr>
          <w:rFonts w:ascii="Sylfaen" w:hAnsi="Sylfaen"/>
          <w:sz w:val="24"/>
          <w:szCs w:val="24"/>
        </w:rPr>
        <w:t xml:space="preserve">Փաստաթղթերից վերցված տեղեկությունների միասնականացման </w:t>
      </w:r>
      <w:r w:rsidR="00D55179">
        <w:rPr>
          <w:rFonts w:ascii="Sylfaen" w:hAnsi="Sylfaen"/>
          <w:sz w:val="24"/>
          <w:szCs w:val="24"/>
        </w:rPr>
        <w:t>և</w:t>
      </w:r>
      <w:r w:rsidR="00AE7611" w:rsidRPr="004C6A42">
        <w:rPr>
          <w:rFonts w:ascii="Sylfaen" w:hAnsi="Sylfaen"/>
          <w:sz w:val="24"/>
          <w:szCs w:val="24"/>
        </w:rPr>
        <w:t xml:space="preserve"> ներդաշնակեցման աստիճանի </w:t>
      </w:r>
      <w:r w:rsidR="00B632CC" w:rsidRPr="004C6A42">
        <w:rPr>
          <w:rFonts w:ascii="Sylfaen" w:hAnsi="Sylfaen"/>
          <w:sz w:val="24"/>
          <w:szCs w:val="24"/>
        </w:rPr>
        <w:t>ու</w:t>
      </w:r>
      <w:r w:rsidR="00AE7611" w:rsidRPr="004C6A42">
        <w:rPr>
          <w:rFonts w:ascii="Sylfaen" w:hAnsi="Sylfaen"/>
          <w:sz w:val="24"/>
          <w:szCs w:val="24"/>
        </w:rPr>
        <w:t xml:space="preserve"> հնարավորության գնահատումն իրականացվում է </w:t>
      </w:r>
      <w:r w:rsidR="00AE7611" w:rsidRPr="004C6A42">
        <w:rPr>
          <w:rStyle w:val="Bodytext21"/>
          <w:rFonts w:ascii="Sylfaen" w:hAnsi="Sylfaen"/>
          <w:sz w:val="24"/>
          <w:szCs w:val="24"/>
        </w:rPr>
        <w:t>2</w:t>
      </w:r>
      <w:r w:rsidR="00AE7611" w:rsidRPr="004C6A42">
        <w:rPr>
          <w:rFonts w:ascii="Sylfaen" w:hAnsi="Sylfaen"/>
          <w:sz w:val="24"/>
          <w:szCs w:val="24"/>
        </w:rPr>
        <w:t xml:space="preserve"> փուլով: </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 xml:space="preserve">Առաջին փուլում Հանձնաժողովի դեպարտամենտների </w:t>
      </w:r>
      <w:r w:rsidR="00D55179">
        <w:rPr>
          <w:rFonts w:ascii="Sylfaen" w:hAnsi="Sylfaen"/>
          <w:sz w:val="24"/>
          <w:szCs w:val="24"/>
        </w:rPr>
        <w:t>և</w:t>
      </w:r>
      <w:r w:rsidRPr="004C6A42">
        <w:rPr>
          <w:rFonts w:ascii="Sylfaen" w:hAnsi="Sylfaen"/>
          <w:sz w:val="24"/>
          <w:szCs w:val="24"/>
        </w:rPr>
        <w:t xml:space="preserve"> </w:t>
      </w:r>
      <w:r w:rsidR="00FC7F50" w:rsidRPr="004C6A42">
        <w:rPr>
          <w:rFonts w:ascii="Sylfaen" w:hAnsi="Sylfaen"/>
          <w:sz w:val="24"/>
          <w:szCs w:val="24"/>
        </w:rPr>
        <w:t xml:space="preserve">պետական կարգավորման յուրաքանչյուր ոլորտի հարցերով </w:t>
      </w:r>
      <w:r w:rsidRPr="004C6A42">
        <w:rPr>
          <w:rFonts w:ascii="Sylfaen" w:hAnsi="Sylfaen"/>
          <w:sz w:val="24"/>
          <w:szCs w:val="24"/>
        </w:rPr>
        <w:t>լիազորված մարմինների կողմից լրացվում է աղյուսակ</w:t>
      </w:r>
      <w:r w:rsidR="00B632CC" w:rsidRPr="004C6A42">
        <w:rPr>
          <w:rFonts w:ascii="Sylfaen" w:hAnsi="Sylfaen"/>
          <w:sz w:val="24"/>
          <w:szCs w:val="24"/>
        </w:rPr>
        <w:t>՝</w:t>
      </w:r>
      <w:r w:rsidRPr="004C6A42">
        <w:rPr>
          <w:rFonts w:ascii="Sylfaen" w:hAnsi="Sylfaen"/>
          <w:sz w:val="24"/>
          <w:szCs w:val="24"/>
        </w:rPr>
        <w:t xml:space="preserve"> սույն Մեթոդական մոտեցումների </w:t>
      </w:r>
      <w:r w:rsidR="00B632CC" w:rsidRPr="004C6A42">
        <w:rPr>
          <w:rFonts w:ascii="Sylfaen" w:hAnsi="Sylfaen"/>
          <w:sz w:val="24"/>
          <w:szCs w:val="24"/>
        </w:rPr>
        <w:t xml:space="preserve">թիվ 2 </w:t>
      </w:r>
      <w:r w:rsidRPr="004C6A42">
        <w:rPr>
          <w:rFonts w:ascii="Sylfaen" w:hAnsi="Sylfaen"/>
          <w:sz w:val="24"/>
          <w:szCs w:val="24"/>
        </w:rPr>
        <w:t>հավելվածով նախատեսված ձ</w:t>
      </w:r>
      <w:r w:rsidR="00D55179">
        <w:rPr>
          <w:rFonts w:ascii="Sylfaen" w:hAnsi="Sylfaen"/>
          <w:sz w:val="24"/>
          <w:szCs w:val="24"/>
        </w:rPr>
        <w:t>և</w:t>
      </w:r>
      <w:r w:rsidRPr="004C6A42">
        <w:rPr>
          <w:rFonts w:ascii="Sylfaen" w:hAnsi="Sylfaen"/>
          <w:sz w:val="24"/>
          <w:szCs w:val="24"/>
        </w:rPr>
        <w:t>ով, որում նշվում են՝</w:t>
      </w:r>
    </w:p>
    <w:p w:rsidR="00390A48" w:rsidRPr="004C6A42" w:rsidRDefault="003C7343" w:rsidP="00513AF3">
      <w:pPr>
        <w:pStyle w:val="Bodytext20"/>
        <w:shd w:val="clear" w:color="auto" w:fill="auto"/>
        <w:tabs>
          <w:tab w:val="left" w:pos="993"/>
        </w:tabs>
        <w:spacing w:before="0" w:after="160" w:line="312" w:lineRule="auto"/>
        <w:ind w:firstLine="567"/>
        <w:rPr>
          <w:rFonts w:ascii="Sylfaen" w:hAnsi="Sylfaen"/>
          <w:sz w:val="24"/>
          <w:szCs w:val="24"/>
        </w:rPr>
      </w:pPr>
      <w:r>
        <w:rPr>
          <w:rFonts w:ascii="Sylfaen" w:hAnsi="Sylfaen"/>
          <w:sz w:val="24"/>
          <w:szCs w:val="24"/>
        </w:rPr>
        <w:t>ա)</w:t>
      </w:r>
      <w:r w:rsidRPr="003C7343">
        <w:rPr>
          <w:rFonts w:ascii="Sylfaen" w:hAnsi="Sylfaen"/>
          <w:sz w:val="24"/>
          <w:szCs w:val="24"/>
        </w:rPr>
        <w:tab/>
      </w:r>
      <w:r w:rsidR="00B632CC" w:rsidRPr="004C6A42">
        <w:rPr>
          <w:rFonts w:ascii="Sylfaen" w:hAnsi="Sylfaen"/>
          <w:sz w:val="24"/>
          <w:szCs w:val="24"/>
        </w:rPr>
        <w:t xml:space="preserve">1-ին </w:t>
      </w:r>
      <w:r w:rsidR="00AE7611" w:rsidRPr="004C6A42">
        <w:rPr>
          <w:rFonts w:ascii="Sylfaen" w:hAnsi="Sylfaen"/>
          <w:sz w:val="24"/>
          <w:szCs w:val="24"/>
        </w:rPr>
        <w:t xml:space="preserve">սյունակում՝ պետական կարգավորման </w:t>
      </w:r>
      <w:r w:rsidR="00B07244" w:rsidRPr="004C6A42">
        <w:rPr>
          <w:rFonts w:ascii="Sylfaen" w:hAnsi="Sylfaen"/>
          <w:sz w:val="24"/>
          <w:szCs w:val="24"/>
        </w:rPr>
        <w:t xml:space="preserve">այն ոլորտը, որին վերաբերում է փաստաթղթերը </w:t>
      </w:r>
      <w:r w:rsidR="00D55179">
        <w:rPr>
          <w:rFonts w:ascii="Sylfaen" w:hAnsi="Sylfaen"/>
          <w:sz w:val="24"/>
          <w:szCs w:val="24"/>
        </w:rPr>
        <w:t>և</w:t>
      </w:r>
      <w:r w:rsidR="00B07244" w:rsidRPr="004C6A42">
        <w:rPr>
          <w:rFonts w:ascii="Sylfaen" w:hAnsi="Sylfaen"/>
          <w:sz w:val="24"/>
          <w:szCs w:val="24"/>
        </w:rPr>
        <w:t xml:space="preserve"> (կամ) դրանց լրացման ձ</w:t>
      </w:r>
      <w:r w:rsidR="00D55179">
        <w:rPr>
          <w:rFonts w:ascii="Sylfaen" w:hAnsi="Sylfaen"/>
          <w:sz w:val="24"/>
          <w:szCs w:val="24"/>
        </w:rPr>
        <w:t>և</w:t>
      </w:r>
      <w:r w:rsidR="00B07244" w:rsidRPr="004C6A42">
        <w:rPr>
          <w:rFonts w:ascii="Sylfaen" w:hAnsi="Sylfaen"/>
          <w:sz w:val="24"/>
          <w:szCs w:val="24"/>
        </w:rPr>
        <w:t>ն ու կարգը սահման</w:t>
      </w:r>
      <w:r w:rsidR="00251EEC" w:rsidRPr="004C6A42">
        <w:rPr>
          <w:rFonts w:ascii="Sylfaen" w:hAnsi="Sylfaen"/>
          <w:sz w:val="24"/>
          <w:szCs w:val="24"/>
        </w:rPr>
        <w:t>ող ակտը</w:t>
      </w:r>
      <w:r w:rsidR="00AE7611" w:rsidRPr="004C6A42">
        <w:rPr>
          <w:rFonts w:ascii="Sylfaen" w:hAnsi="Sylfaen"/>
          <w:sz w:val="24"/>
          <w:szCs w:val="24"/>
        </w:rPr>
        <w:t>.</w:t>
      </w:r>
    </w:p>
    <w:p w:rsidR="00390A48" w:rsidRPr="004C6A42" w:rsidRDefault="003C7343" w:rsidP="00513AF3">
      <w:pPr>
        <w:pStyle w:val="Bodytext20"/>
        <w:shd w:val="clear" w:color="auto" w:fill="auto"/>
        <w:tabs>
          <w:tab w:val="left" w:pos="993"/>
        </w:tabs>
        <w:spacing w:before="0" w:after="160" w:line="312" w:lineRule="auto"/>
        <w:ind w:firstLine="567"/>
        <w:rPr>
          <w:rFonts w:ascii="Sylfaen" w:hAnsi="Sylfaen"/>
          <w:sz w:val="24"/>
          <w:szCs w:val="24"/>
        </w:rPr>
      </w:pPr>
      <w:r>
        <w:rPr>
          <w:rFonts w:ascii="Sylfaen" w:hAnsi="Sylfaen"/>
          <w:sz w:val="24"/>
          <w:szCs w:val="24"/>
        </w:rPr>
        <w:t>բ)</w:t>
      </w:r>
      <w:r w:rsidRPr="003C7343">
        <w:rPr>
          <w:rFonts w:ascii="Sylfaen" w:hAnsi="Sylfaen"/>
          <w:sz w:val="24"/>
          <w:szCs w:val="24"/>
        </w:rPr>
        <w:tab/>
      </w:r>
      <w:r w:rsidR="00B632CC" w:rsidRPr="004C6A42">
        <w:rPr>
          <w:rFonts w:ascii="Sylfaen" w:hAnsi="Sylfaen"/>
          <w:sz w:val="24"/>
          <w:szCs w:val="24"/>
        </w:rPr>
        <w:t xml:space="preserve">2-րդ </w:t>
      </w:r>
      <w:r w:rsidR="00AE7611" w:rsidRPr="004C6A42">
        <w:rPr>
          <w:rFonts w:ascii="Sylfaen" w:hAnsi="Sylfaen"/>
          <w:sz w:val="24"/>
          <w:szCs w:val="24"/>
        </w:rPr>
        <w:t xml:space="preserve">սյունակում՝ փաստաթղթից վերցված տեղեկությունների անվանումը. </w:t>
      </w:r>
    </w:p>
    <w:p w:rsidR="00390A48" w:rsidRPr="004C6A42" w:rsidRDefault="00AE7611" w:rsidP="00513AF3">
      <w:pPr>
        <w:pStyle w:val="Bodytext20"/>
        <w:shd w:val="clear" w:color="auto" w:fill="auto"/>
        <w:tabs>
          <w:tab w:val="left" w:pos="993"/>
        </w:tabs>
        <w:spacing w:before="0" w:after="160" w:line="312" w:lineRule="auto"/>
        <w:ind w:firstLine="567"/>
        <w:rPr>
          <w:rFonts w:ascii="Sylfaen" w:hAnsi="Sylfaen"/>
          <w:sz w:val="24"/>
          <w:szCs w:val="24"/>
        </w:rPr>
      </w:pPr>
      <w:r w:rsidRPr="004C6A42">
        <w:rPr>
          <w:rFonts w:ascii="Sylfaen" w:hAnsi="Sylfaen"/>
          <w:sz w:val="24"/>
          <w:szCs w:val="24"/>
        </w:rPr>
        <w:t>գ)</w:t>
      </w:r>
      <w:r w:rsidR="003C7343" w:rsidRPr="003C7343">
        <w:rPr>
          <w:rFonts w:ascii="Sylfaen" w:hAnsi="Sylfaen"/>
          <w:sz w:val="24"/>
          <w:szCs w:val="24"/>
        </w:rPr>
        <w:tab/>
      </w:r>
      <w:r w:rsidR="00B632CC" w:rsidRPr="004C6A42">
        <w:rPr>
          <w:rFonts w:ascii="Sylfaen" w:hAnsi="Sylfaen"/>
          <w:sz w:val="24"/>
          <w:szCs w:val="24"/>
        </w:rPr>
        <w:t xml:space="preserve">3-րդ </w:t>
      </w:r>
      <w:r w:rsidRPr="004C6A42">
        <w:rPr>
          <w:rFonts w:ascii="Sylfaen" w:hAnsi="Sylfaen"/>
          <w:sz w:val="24"/>
          <w:szCs w:val="24"/>
        </w:rPr>
        <w:t xml:space="preserve">սյունակում՝ </w:t>
      </w:r>
      <w:r w:rsidR="00B632CC" w:rsidRPr="004C6A42">
        <w:rPr>
          <w:rFonts w:ascii="Sylfaen" w:hAnsi="Sylfaen"/>
          <w:sz w:val="24"/>
          <w:szCs w:val="24"/>
        </w:rPr>
        <w:t xml:space="preserve">2-րդ </w:t>
      </w:r>
      <w:r w:rsidRPr="004C6A42">
        <w:rPr>
          <w:rFonts w:ascii="Sylfaen" w:hAnsi="Sylfaen"/>
          <w:sz w:val="24"/>
          <w:szCs w:val="24"/>
        </w:rPr>
        <w:t>սյունակում նշված փաստաթղթից վերցված տեղեկությունների նկարագրությունը.</w:t>
      </w:r>
    </w:p>
    <w:p w:rsidR="00390A48" w:rsidRPr="004C6A42" w:rsidRDefault="003C7343" w:rsidP="00513AF3">
      <w:pPr>
        <w:pStyle w:val="Bodytext20"/>
        <w:shd w:val="clear" w:color="auto" w:fill="auto"/>
        <w:tabs>
          <w:tab w:val="left" w:pos="993"/>
        </w:tabs>
        <w:spacing w:before="0" w:after="160" w:line="312" w:lineRule="auto"/>
        <w:ind w:firstLine="567"/>
        <w:rPr>
          <w:rFonts w:ascii="Sylfaen" w:hAnsi="Sylfaen"/>
          <w:sz w:val="24"/>
          <w:szCs w:val="24"/>
        </w:rPr>
      </w:pPr>
      <w:r>
        <w:rPr>
          <w:rFonts w:ascii="Sylfaen" w:hAnsi="Sylfaen"/>
          <w:sz w:val="24"/>
          <w:szCs w:val="24"/>
        </w:rPr>
        <w:t>դ)</w:t>
      </w:r>
      <w:r w:rsidRPr="003C7343">
        <w:rPr>
          <w:rFonts w:ascii="Sylfaen" w:hAnsi="Sylfaen"/>
          <w:sz w:val="24"/>
          <w:szCs w:val="24"/>
        </w:rPr>
        <w:tab/>
      </w:r>
      <w:r w:rsidR="00B632CC" w:rsidRPr="004C6A42">
        <w:rPr>
          <w:rFonts w:ascii="Sylfaen" w:hAnsi="Sylfaen"/>
          <w:sz w:val="24"/>
          <w:szCs w:val="24"/>
        </w:rPr>
        <w:t xml:space="preserve">4-րդ </w:t>
      </w:r>
      <w:r w:rsidR="00AE7611" w:rsidRPr="004C6A42">
        <w:rPr>
          <w:rFonts w:ascii="Sylfaen" w:hAnsi="Sylfaen"/>
          <w:sz w:val="24"/>
          <w:szCs w:val="24"/>
        </w:rPr>
        <w:t>սյունակում՝ փաստաթղթի անվանումը՝ փաստաթուղթը սահմանող ակտին համապատասխան.</w:t>
      </w:r>
    </w:p>
    <w:p w:rsidR="00390A48" w:rsidRPr="004C6A42" w:rsidRDefault="003C7343" w:rsidP="00513AF3">
      <w:pPr>
        <w:pStyle w:val="Bodytext20"/>
        <w:shd w:val="clear" w:color="auto" w:fill="auto"/>
        <w:tabs>
          <w:tab w:val="left" w:pos="993"/>
        </w:tabs>
        <w:spacing w:before="0" w:after="160" w:line="312" w:lineRule="auto"/>
        <w:ind w:firstLine="567"/>
        <w:rPr>
          <w:rFonts w:ascii="Sylfaen" w:hAnsi="Sylfaen"/>
          <w:sz w:val="24"/>
          <w:szCs w:val="24"/>
        </w:rPr>
      </w:pPr>
      <w:r>
        <w:rPr>
          <w:rFonts w:ascii="Sylfaen" w:hAnsi="Sylfaen"/>
          <w:sz w:val="24"/>
          <w:szCs w:val="24"/>
        </w:rPr>
        <w:t>ե)</w:t>
      </w:r>
      <w:r w:rsidRPr="003C7343">
        <w:rPr>
          <w:rFonts w:ascii="Sylfaen" w:hAnsi="Sylfaen"/>
          <w:sz w:val="24"/>
          <w:szCs w:val="24"/>
        </w:rPr>
        <w:tab/>
      </w:r>
      <w:r w:rsidR="00B632CC" w:rsidRPr="004C6A42">
        <w:rPr>
          <w:rFonts w:ascii="Sylfaen" w:hAnsi="Sylfaen"/>
          <w:sz w:val="24"/>
          <w:szCs w:val="24"/>
        </w:rPr>
        <w:t xml:space="preserve">5-րդ </w:t>
      </w:r>
      <w:r w:rsidR="00AE7611" w:rsidRPr="004C6A42">
        <w:rPr>
          <w:rFonts w:ascii="Sylfaen" w:hAnsi="Sylfaen"/>
          <w:sz w:val="24"/>
          <w:szCs w:val="24"/>
        </w:rPr>
        <w:t xml:space="preserve">սյունակում՝ </w:t>
      </w:r>
      <w:r w:rsidR="00A84A12" w:rsidRPr="004C6A42">
        <w:rPr>
          <w:rFonts w:ascii="Sylfaen" w:hAnsi="Sylfaen"/>
          <w:sz w:val="24"/>
          <w:szCs w:val="24"/>
        </w:rPr>
        <w:t>թղթային կրիչի վրա փաստաթղթի լրացման ձ</w:t>
      </w:r>
      <w:r w:rsidR="00D55179">
        <w:rPr>
          <w:rFonts w:ascii="Sylfaen" w:hAnsi="Sylfaen"/>
          <w:sz w:val="24"/>
          <w:szCs w:val="24"/>
        </w:rPr>
        <w:t>և</w:t>
      </w:r>
      <w:r w:rsidR="00A84A12" w:rsidRPr="004C6A42">
        <w:rPr>
          <w:rFonts w:ascii="Sylfaen" w:hAnsi="Sylfaen"/>
          <w:sz w:val="24"/>
          <w:szCs w:val="24"/>
        </w:rPr>
        <w:t xml:space="preserve">ն ու կարգը </w:t>
      </w:r>
      <w:r w:rsidR="00B632CC" w:rsidRPr="004C6A42">
        <w:rPr>
          <w:rFonts w:ascii="Sylfaen" w:hAnsi="Sylfaen"/>
          <w:sz w:val="24"/>
          <w:szCs w:val="24"/>
        </w:rPr>
        <w:t>սահմանող</w:t>
      </w:r>
      <w:r w:rsidR="00AE7611" w:rsidRPr="004C6A42">
        <w:rPr>
          <w:rFonts w:ascii="Sylfaen" w:hAnsi="Sylfaen"/>
          <w:sz w:val="24"/>
          <w:szCs w:val="24"/>
        </w:rPr>
        <w:t xml:space="preserve"> ակտի վավերապայմանները (ընդունման համարն ու ամսաթիվը, անվանումը) (նշվում են սույն Մեթոդական մոտեցումների </w:t>
      </w:r>
      <w:r w:rsidR="00B632CC" w:rsidRPr="004C6A42">
        <w:rPr>
          <w:rFonts w:ascii="Sylfaen" w:hAnsi="Sylfaen"/>
          <w:sz w:val="24"/>
          <w:szCs w:val="24"/>
        </w:rPr>
        <w:t xml:space="preserve">թիվ 1 </w:t>
      </w:r>
      <w:r w:rsidR="00AE7611" w:rsidRPr="004C6A42">
        <w:rPr>
          <w:rFonts w:ascii="Sylfaen" w:hAnsi="Sylfaen"/>
          <w:sz w:val="24"/>
          <w:szCs w:val="24"/>
        </w:rPr>
        <w:t>հավելվածով նախատեսված ձ</w:t>
      </w:r>
      <w:r w:rsidR="00D55179">
        <w:rPr>
          <w:rFonts w:ascii="Sylfaen" w:hAnsi="Sylfaen"/>
          <w:sz w:val="24"/>
          <w:szCs w:val="24"/>
        </w:rPr>
        <w:t>և</w:t>
      </w:r>
      <w:r w:rsidR="00AE7611" w:rsidRPr="004C6A42">
        <w:rPr>
          <w:rFonts w:ascii="Sylfaen" w:hAnsi="Sylfaen"/>
          <w:sz w:val="24"/>
          <w:szCs w:val="24"/>
        </w:rPr>
        <w:t xml:space="preserve">ի 6-րդ </w:t>
      </w:r>
      <w:r w:rsidR="00AE7611" w:rsidRPr="004C6A42">
        <w:rPr>
          <w:rStyle w:val="Bodytext21"/>
          <w:rFonts w:ascii="Sylfaen" w:hAnsi="Sylfaen"/>
          <w:sz w:val="24"/>
          <w:szCs w:val="24"/>
        </w:rPr>
        <w:t>սյունակում</w:t>
      </w:r>
      <w:r w:rsidR="00AE7611" w:rsidRPr="004C6A42">
        <w:rPr>
          <w:rFonts w:ascii="Sylfaen" w:hAnsi="Sylfaen"/>
          <w:sz w:val="24"/>
          <w:szCs w:val="24"/>
        </w:rPr>
        <w:t xml:space="preserve"> նշված ակտերի վավերապայմանները):</w:t>
      </w:r>
    </w:p>
    <w:p w:rsidR="00390A48" w:rsidRPr="004C6A42" w:rsidRDefault="00AE7611" w:rsidP="00513AF3">
      <w:pPr>
        <w:pStyle w:val="Bodytext20"/>
        <w:shd w:val="clear" w:color="auto" w:fill="auto"/>
        <w:tabs>
          <w:tab w:val="left" w:pos="993"/>
        </w:tabs>
        <w:spacing w:before="0" w:after="160" w:line="312" w:lineRule="auto"/>
        <w:ind w:firstLine="567"/>
        <w:rPr>
          <w:rFonts w:ascii="Sylfaen" w:hAnsi="Sylfaen"/>
          <w:sz w:val="24"/>
          <w:szCs w:val="24"/>
        </w:rPr>
      </w:pPr>
      <w:r w:rsidRPr="004C6A42">
        <w:rPr>
          <w:rFonts w:ascii="Sylfaen" w:hAnsi="Sylfaen"/>
          <w:sz w:val="24"/>
          <w:szCs w:val="24"/>
        </w:rPr>
        <w:t>Տվյալ աշխատանքի արդյունքների հիման վրա պետական կարգավորման յուրաքանչյուր ոլորտի մասով ձ</w:t>
      </w:r>
      <w:r w:rsidR="00D55179">
        <w:rPr>
          <w:rFonts w:ascii="Sylfaen" w:hAnsi="Sylfaen"/>
          <w:sz w:val="24"/>
          <w:szCs w:val="24"/>
        </w:rPr>
        <w:t>և</w:t>
      </w:r>
      <w:r w:rsidRPr="004C6A42">
        <w:rPr>
          <w:rFonts w:ascii="Sylfaen" w:hAnsi="Sylfaen"/>
          <w:sz w:val="24"/>
          <w:szCs w:val="24"/>
        </w:rPr>
        <w:t xml:space="preserve">ավորվում է տեղեկությունների ամբողջական ցանկը: </w:t>
      </w:r>
    </w:p>
    <w:p w:rsidR="00390A48" w:rsidRPr="004C6A42" w:rsidRDefault="00AE7611" w:rsidP="00513AF3">
      <w:pPr>
        <w:pStyle w:val="Bodytext20"/>
        <w:shd w:val="clear" w:color="auto" w:fill="auto"/>
        <w:tabs>
          <w:tab w:val="left" w:pos="993"/>
        </w:tabs>
        <w:spacing w:before="0" w:after="160" w:line="312" w:lineRule="auto"/>
        <w:ind w:firstLine="567"/>
        <w:rPr>
          <w:rFonts w:ascii="Sylfaen" w:hAnsi="Sylfaen"/>
          <w:sz w:val="24"/>
          <w:szCs w:val="24"/>
        </w:rPr>
      </w:pPr>
      <w:r w:rsidRPr="004C6A42">
        <w:rPr>
          <w:rFonts w:ascii="Sylfaen" w:hAnsi="Sylfaen"/>
          <w:sz w:val="24"/>
          <w:szCs w:val="24"/>
        </w:rPr>
        <w:t xml:space="preserve">Երկրորդ փուլում պատասխանատու դեպարտամենտի կողմից պետական կարգավորման յուրաքանչյուր ոլորտի </w:t>
      </w:r>
      <w:r w:rsidR="00B632CC" w:rsidRPr="004C6A42">
        <w:rPr>
          <w:rFonts w:ascii="Sylfaen" w:hAnsi="Sylfaen"/>
          <w:sz w:val="24"/>
          <w:szCs w:val="24"/>
        </w:rPr>
        <w:t>մասով</w:t>
      </w:r>
      <w:r w:rsidRPr="004C6A42">
        <w:rPr>
          <w:rFonts w:ascii="Sylfaen" w:hAnsi="Sylfaen"/>
          <w:sz w:val="24"/>
          <w:szCs w:val="24"/>
        </w:rPr>
        <w:t xml:space="preserve"> անցկացվում է փաստաթղթերից վերցված տեղեկությունների վերլուծություն անվանումների մասով՝ դրանց իմաստային նմանության տեսանկյունից (օրինակ՝</w:t>
      </w:r>
      <w:r w:rsidR="00B632CC" w:rsidRPr="004C6A42">
        <w:rPr>
          <w:rFonts w:ascii="Sylfaen" w:hAnsi="Sylfaen"/>
          <w:sz w:val="24"/>
          <w:szCs w:val="24"/>
        </w:rPr>
        <w:t xml:space="preserve"> </w:t>
      </w:r>
      <w:r w:rsidR="005F76F3" w:rsidRPr="004C6A42">
        <w:rPr>
          <w:rFonts w:ascii="Sylfaen" w:hAnsi="Sylfaen"/>
          <w:sz w:val="24"/>
          <w:szCs w:val="24"/>
        </w:rPr>
        <w:t>«</w:t>
      </w:r>
      <w:r w:rsidR="00B632CC" w:rsidRPr="004C6A42">
        <w:rPr>
          <w:rFonts w:ascii="Sylfaen" w:hAnsi="Sylfaen"/>
          <w:sz w:val="24"/>
          <w:szCs w:val="24"/>
        </w:rPr>
        <w:t>դատարկում</w:t>
      </w:r>
      <w:r w:rsidR="005F76F3" w:rsidRPr="004C6A42">
        <w:rPr>
          <w:rFonts w:ascii="Sylfaen" w:hAnsi="Sylfaen"/>
          <w:sz w:val="24"/>
          <w:szCs w:val="24"/>
        </w:rPr>
        <w:t>»</w:t>
      </w:r>
      <w:r w:rsidRPr="004C6A42">
        <w:rPr>
          <w:rFonts w:ascii="Sylfaen" w:hAnsi="Sylfaen"/>
          <w:sz w:val="24"/>
          <w:szCs w:val="24"/>
        </w:rPr>
        <w:t xml:space="preserve"> </w:t>
      </w:r>
      <w:r w:rsidR="00D55179">
        <w:rPr>
          <w:rFonts w:ascii="Sylfaen" w:hAnsi="Sylfaen"/>
          <w:sz w:val="24"/>
          <w:szCs w:val="24"/>
        </w:rPr>
        <w:t>և</w:t>
      </w:r>
      <w:r w:rsidR="005F76F3" w:rsidRPr="004C6A42">
        <w:rPr>
          <w:rFonts w:ascii="Sylfaen" w:hAnsi="Sylfaen"/>
          <w:sz w:val="24"/>
          <w:szCs w:val="24"/>
        </w:rPr>
        <w:t xml:space="preserve"> </w:t>
      </w:r>
      <w:r w:rsidRPr="004C6A42">
        <w:rPr>
          <w:rFonts w:ascii="Sylfaen" w:hAnsi="Sylfaen"/>
          <w:sz w:val="24"/>
          <w:szCs w:val="24"/>
        </w:rPr>
        <w:t>«բեռնաթափում», «առ</w:t>
      </w:r>
      <w:r w:rsidR="00D55179">
        <w:rPr>
          <w:rFonts w:ascii="Sylfaen" w:hAnsi="Sylfaen"/>
          <w:sz w:val="24"/>
          <w:szCs w:val="24"/>
        </w:rPr>
        <w:t>և</w:t>
      </w:r>
      <w:r w:rsidRPr="004C6A42">
        <w:rPr>
          <w:rFonts w:ascii="Sylfaen" w:hAnsi="Sylfaen"/>
          <w:sz w:val="24"/>
          <w:szCs w:val="24"/>
        </w:rPr>
        <w:t xml:space="preserve">տրական» </w:t>
      </w:r>
      <w:r w:rsidR="00D55179">
        <w:rPr>
          <w:rFonts w:ascii="Sylfaen" w:hAnsi="Sylfaen"/>
          <w:sz w:val="24"/>
          <w:szCs w:val="24"/>
        </w:rPr>
        <w:t>և</w:t>
      </w:r>
      <w:r w:rsidRPr="004C6A42">
        <w:rPr>
          <w:rFonts w:ascii="Sylfaen" w:hAnsi="Sylfaen"/>
          <w:sz w:val="24"/>
          <w:szCs w:val="24"/>
        </w:rPr>
        <w:t xml:space="preserve"> «վաճառող» բառերը հոմանիշներ են)</w:t>
      </w:r>
      <w:r w:rsidR="00B632CC" w:rsidRPr="004C6A42">
        <w:rPr>
          <w:rFonts w:ascii="Sylfaen" w:hAnsi="Sylfaen"/>
          <w:sz w:val="24"/>
          <w:szCs w:val="24"/>
        </w:rPr>
        <w:t>՝</w:t>
      </w:r>
      <w:r w:rsidRPr="004C6A42">
        <w:rPr>
          <w:rFonts w:ascii="Sylfaen" w:hAnsi="Sylfaen"/>
          <w:sz w:val="24"/>
          <w:szCs w:val="24"/>
        </w:rPr>
        <w:t xml:space="preserve"> ընդհանուր տեղեկությունները որոշելու նպատակով:</w:t>
      </w:r>
    </w:p>
    <w:p w:rsidR="00390A48" w:rsidRPr="004C6A42" w:rsidRDefault="00B632CC"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lastRenderedPageBreak/>
        <w:t>Տ</w:t>
      </w:r>
      <w:r w:rsidR="003A75A8" w:rsidRPr="004C6A42">
        <w:rPr>
          <w:rFonts w:ascii="Sylfaen" w:hAnsi="Sylfaen"/>
          <w:sz w:val="24"/>
          <w:szCs w:val="24"/>
        </w:rPr>
        <w:t>վյալ աշխատանքի արդյունքներ</w:t>
      </w:r>
      <w:r w:rsidRPr="004C6A42">
        <w:rPr>
          <w:rFonts w:ascii="Sylfaen" w:hAnsi="Sylfaen"/>
          <w:sz w:val="24"/>
          <w:szCs w:val="24"/>
        </w:rPr>
        <w:t>ի հիման վրա</w:t>
      </w:r>
      <w:r w:rsidR="003A75A8" w:rsidRPr="004C6A42">
        <w:rPr>
          <w:rFonts w:ascii="Sylfaen" w:hAnsi="Sylfaen"/>
          <w:sz w:val="24"/>
          <w:szCs w:val="24"/>
        </w:rPr>
        <w:t xml:space="preserve"> </w:t>
      </w:r>
      <w:r w:rsidRPr="004C6A42">
        <w:rPr>
          <w:rFonts w:ascii="Sylfaen" w:hAnsi="Sylfaen"/>
          <w:sz w:val="24"/>
          <w:szCs w:val="24"/>
        </w:rPr>
        <w:t>պ</w:t>
      </w:r>
      <w:r w:rsidR="00AE7611" w:rsidRPr="004C6A42">
        <w:rPr>
          <w:rFonts w:ascii="Sylfaen" w:hAnsi="Sylfaen"/>
          <w:sz w:val="24"/>
          <w:szCs w:val="24"/>
        </w:rPr>
        <w:t>ետական կարգավորման յուրաքանչյուր ոլորտի մասով անցկացվում է տեղեկությունների օպտիմալ ցանկի ձ</w:t>
      </w:r>
      <w:r w:rsidR="00D55179">
        <w:rPr>
          <w:rFonts w:ascii="Sylfaen" w:hAnsi="Sylfaen"/>
          <w:sz w:val="24"/>
          <w:szCs w:val="24"/>
        </w:rPr>
        <w:t>և</w:t>
      </w:r>
      <w:r w:rsidR="00AE7611" w:rsidRPr="004C6A42">
        <w:rPr>
          <w:rFonts w:ascii="Sylfaen" w:hAnsi="Sylfaen"/>
          <w:sz w:val="24"/>
          <w:szCs w:val="24"/>
        </w:rPr>
        <w:t>ավորման հնարավորությ</w:t>
      </w:r>
      <w:r w:rsidRPr="004C6A42">
        <w:rPr>
          <w:rFonts w:ascii="Sylfaen" w:hAnsi="Sylfaen"/>
          <w:sz w:val="24"/>
          <w:szCs w:val="24"/>
        </w:rPr>
        <w:t>ան</w:t>
      </w:r>
      <w:r w:rsidR="00AE7611" w:rsidRPr="004C6A42">
        <w:rPr>
          <w:rFonts w:ascii="Sylfaen" w:hAnsi="Sylfaen"/>
          <w:sz w:val="24"/>
          <w:szCs w:val="24"/>
        </w:rPr>
        <w:t xml:space="preserve"> գնահատում, պատրաստվում են դրա կազմության վերաբերյալ առաջարկություններ, </w:t>
      </w:r>
      <w:r w:rsidR="00D55179">
        <w:rPr>
          <w:rFonts w:ascii="Sylfaen" w:hAnsi="Sylfaen"/>
          <w:sz w:val="24"/>
          <w:szCs w:val="24"/>
        </w:rPr>
        <w:t>և</w:t>
      </w:r>
      <w:r w:rsidR="00AE7611" w:rsidRPr="004C6A42">
        <w:rPr>
          <w:rFonts w:ascii="Sylfaen" w:hAnsi="Sylfaen"/>
          <w:sz w:val="24"/>
          <w:szCs w:val="24"/>
        </w:rPr>
        <w:t xml:space="preserve"> համապատասխան տեղեկատվությունը </w:t>
      </w:r>
      <w:r w:rsidRPr="004C6A42">
        <w:rPr>
          <w:rFonts w:ascii="Sylfaen" w:hAnsi="Sylfaen"/>
          <w:sz w:val="24"/>
          <w:szCs w:val="24"/>
        </w:rPr>
        <w:t xml:space="preserve">թիվ 4 </w:t>
      </w:r>
      <w:r w:rsidR="00AE7611" w:rsidRPr="004C6A42">
        <w:rPr>
          <w:rFonts w:ascii="Sylfaen" w:hAnsi="Sylfaen"/>
          <w:sz w:val="24"/>
          <w:szCs w:val="24"/>
        </w:rPr>
        <w:t>հավելվածի համաձայն սահմանված ձ</w:t>
      </w:r>
      <w:r w:rsidR="00D55179">
        <w:rPr>
          <w:rFonts w:ascii="Sylfaen" w:hAnsi="Sylfaen"/>
          <w:sz w:val="24"/>
          <w:szCs w:val="24"/>
        </w:rPr>
        <w:t>և</w:t>
      </w:r>
      <w:r w:rsidR="00AE7611" w:rsidRPr="004C6A42">
        <w:rPr>
          <w:rFonts w:ascii="Sylfaen" w:hAnsi="Sylfaen"/>
          <w:sz w:val="24"/>
          <w:szCs w:val="24"/>
        </w:rPr>
        <w:t xml:space="preserve">ով մուտքագրվում է աղյուսակ, որում նշվում են՝ </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ա)</w:t>
      </w:r>
      <w:r w:rsidRPr="003C7343">
        <w:rPr>
          <w:rFonts w:ascii="Sylfaen" w:hAnsi="Sylfaen"/>
          <w:sz w:val="24"/>
          <w:szCs w:val="24"/>
        </w:rPr>
        <w:tab/>
      </w:r>
      <w:r w:rsidR="00B632CC" w:rsidRPr="004C6A42">
        <w:rPr>
          <w:rFonts w:ascii="Sylfaen" w:hAnsi="Sylfaen"/>
          <w:sz w:val="24"/>
          <w:szCs w:val="24"/>
        </w:rPr>
        <w:t xml:space="preserve">1-ին </w:t>
      </w:r>
      <w:r w:rsidR="00AE7611" w:rsidRPr="004C6A42">
        <w:rPr>
          <w:rFonts w:ascii="Sylfaen" w:hAnsi="Sylfaen"/>
          <w:sz w:val="24"/>
          <w:szCs w:val="24"/>
        </w:rPr>
        <w:t>սյունակում՝ ակտ</w:t>
      </w:r>
      <w:r w:rsidR="00B632CC" w:rsidRPr="004C6A42">
        <w:rPr>
          <w:rFonts w:ascii="Sylfaen" w:hAnsi="Sylfaen"/>
          <w:sz w:val="24"/>
          <w:szCs w:val="24"/>
        </w:rPr>
        <w:t>ով</w:t>
      </w:r>
      <w:r w:rsidR="00AE7611" w:rsidRPr="004C6A42">
        <w:rPr>
          <w:rFonts w:ascii="Sylfaen" w:hAnsi="Sylfaen"/>
          <w:sz w:val="24"/>
          <w:szCs w:val="24"/>
        </w:rPr>
        <w:t xml:space="preserve"> սահման</w:t>
      </w:r>
      <w:r w:rsidR="00B632CC" w:rsidRPr="004C6A42">
        <w:rPr>
          <w:rFonts w:ascii="Sylfaen" w:hAnsi="Sylfaen"/>
          <w:sz w:val="24"/>
          <w:szCs w:val="24"/>
        </w:rPr>
        <w:t>վ</w:t>
      </w:r>
      <w:r w:rsidR="00AE7611" w:rsidRPr="004C6A42">
        <w:rPr>
          <w:rFonts w:ascii="Sylfaen" w:hAnsi="Sylfaen"/>
          <w:sz w:val="24"/>
          <w:szCs w:val="24"/>
        </w:rPr>
        <w:t>ող փաստաթղթից վերցված տեղեկությունների անվանումը.</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բ)</w:t>
      </w:r>
      <w:r w:rsidRPr="003C7343">
        <w:rPr>
          <w:rFonts w:ascii="Sylfaen" w:hAnsi="Sylfaen"/>
          <w:sz w:val="24"/>
          <w:szCs w:val="24"/>
        </w:rPr>
        <w:tab/>
      </w:r>
      <w:r w:rsidR="00B632CC" w:rsidRPr="004C6A42">
        <w:rPr>
          <w:rFonts w:ascii="Sylfaen" w:hAnsi="Sylfaen"/>
          <w:sz w:val="24"/>
          <w:szCs w:val="24"/>
        </w:rPr>
        <w:t xml:space="preserve">2-րդ </w:t>
      </w:r>
      <w:r w:rsidR="00AE7611" w:rsidRPr="004C6A42">
        <w:rPr>
          <w:rFonts w:ascii="Sylfaen" w:hAnsi="Sylfaen"/>
          <w:sz w:val="24"/>
          <w:szCs w:val="24"/>
        </w:rPr>
        <w:t xml:space="preserve">սյունակում՝ </w:t>
      </w:r>
      <w:r w:rsidR="00FA7DEB" w:rsidRPr="004C6A42">
        <w:rPr>
          <w:rFonts w:ascii="Sylfaen" w:hAnsi="Sylfaen"/>
          <w:sz w:val="24"/>
          <w:szCs w:val="24"/>
        </w:rPr>
        <w:t xml:space="preserve">1-ին </w:t>
      </w:r>
      <w:r w:rsidR="00AE7611" w:rsidRPr="004C6A42">
        <w:rPr>
          <w:rFonts w:ascii="Sylfaen" w:hAnsi="Sylfaen"/>
          <w:sz w:val="24"/>
          <w:szCs w:val="24"/>
        </w:rPr>
        <w:t>սյունակում նշված տեղեկությունների նկարագրությունը.</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գ)</w:t>
      </w:r>
      <w:r w:rsidRPr="003C7343">
        <w:rPr>
          <w:rFonts w:ascii="Sylfaen" w:hAnsi="Sylfaen"/>
          <w:sz w:val="24"/>
          <w:szCs w:val="24"/>
        </w:rPr>
        <w:tab/>
      </w:r>
      <w:r w:rsidR="00B632CC" w:rsidRPr="004C6A42">
        <w:rPr>
          <w:rFonts w:ascii="Sylfaen" w:hAnsi="Sylfaen"/>
          <w:sz w:val="24"/>
          <w:szCs w:val="24"/>
        </w:rPr>
        <w:t xml:space="preserve">3-րդ </w:t>
      </w:r>
      <w:r w:rsidR="00AE7611" w:rsidRPr="004C6A42">
        <w:rPr>
          <w:rFonts w:ascii="Sylfaen" w:hAnsi="Sylfaen"/>
          <w:sz w:val="24"/>
          <w:szCs w:val="24"/>
        </w:rPr>
        <w:t xml:space="preserve">սյունակում՝ պետական կարգավորման այն </w:t>
      </w:r>
      <w:r w:rsidR="00B07244" w:rsidRPr="004C6A42">
        <w:rPr>
          <w:rFonts w:ascii="Sylfaen" w:hAnsi="Sylfaen"/>
          <w:sz w:val="24"/>
          <w:szCs w:val="24"/>
        </w:rPr>
        <w:t>ոլորտը, որին վերաբերում է փաստաթղթերը</w:t>
      </w:r>
      <w:r w:rsidR="00251EEC" w:rsidRPr="004C6A42">
        <w:rPr>
          <w:rFonts w:ascii="Sylfaen" w:hAnsi="Sylfaen"/>
          <w:sz w:val="24"/>
          <w:szCs w:val="24"/>
        </w:rPr>
        <w:t xml:space="preserve"> </w:t>
      </w:r>
      <w:r w:rsidR="00D55179">
        <w:rPr>
          <w:rFonts w:ascii="Sylfaen" w:hAnsi="Sylfaen"/>
          <w:sz w:val="24"/>
          <w:szCs w:val="24"/>
        </w:rPr>
        <w:t>և</w:t>
      </w:r>
      <w:r w:rsidR="00251EEC" w:rsidRPr="004C6A42">
        <w:rPr>
          <w:rFonts w:ascii="Sylfaen" w:hAnsi="Sylfaen"/>
          <w:sz w:val="24"/>
          <w:szCs w:val="24"/>
        </w:rPr>
        <w:t xml:space="preserve"> (կամ) դրանց լրացման ձ</w:t>
      </w:r>
      <w:r w:rsidR="00D55179">
        <w:rPr>
          <w:rFonts w:ascii="Sylfaen" w:hAnsi="Sylfaen"/>
          <w:sz w:val="24"/>
          <w:szCs w:val="24"/>
        </w:rPr>
        <w:t>և</w:t>
      </w:r>
      <w:r w:rsidR="00251EEC" w:rsidRPr="004C6A42">
        <w:rPr>
          <w:rFonts w:ascii="Sylfaen" w:hAnsi="Sylfaen"/>
          <w:sz w:val="24"/>
          <w:szCs w:val="24"/>
        </w:rPr>
        <w:t>ն ու կարգը սահմանող՝ ընդունված ակտը.</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դ)</w:t>
      </w:r>
      <w:r w:rsidRPr="00513AF3">
        <w:rPr>
          <w:rFonts w:ascii="Sylfaen" w:hAnsi="Sylfaen"/>
          <w:sz w:val="24"/>
          <w:szCs w:val="24"/>
        </w:rPr>
        <w:tab/>
      </w:r>
      <w:r w:rsidR="00AE7611" w:rsidRPr="004C6A42">
        <w:rPr>
          <w:rFonts w:ascii="Sylfaen" w:hAnsi="Sylfaen"/>
          <w:sz w:val="24"/>
          <w:szCs w:val="24"/>
        </w:rPr>
        <w:t xml:space="preserve">4 - ... N սյունակների անվանումներում՝ փաստաթղթերը սահմանող ակտերին համապատասխան փաստաթղթերի անվանումները, </w:t>
      </w:r>
      <w:r w:rsidR="00D55179">
        <w:rPr>
          <w:rFonts w:ascii="Sylfaen" w:hAnsi="Sylfaen"/>
          <w:sz w:val="24"/>
          <w:szCs w:val="24"/>
        </w:rPr>
        <w:t>և</w:t>
      </w:r>
      <w:r w:rsidR="00AE7611" w:rsidRPr="004C6A42">
        <w:rPr>
          <w:rFonts w:ascii="Sylfaen" w:hAnsi="Sylfaen"/>
          <w:sz w:val="24"/>
          <w:szCs w:val="24"/>
        </w:rPr>
        <w:t xml:space="preserve"> «,» նշանի միջոցով փաստաթղթերի </w:t>
      </w:r>
      <w:r w:rsidR="009F65FE" w:rsidRPr="004C6A42">
        <w:rPr>
          <w:rFonts w:ascii="Sylfaen" w:hAnsi="Sylfaen"/>
          <w:sz w:val="24"/>
          <w:szCs w:val="24"/>
        </w:rPr>
        <w:t>լրացման</w:t>
      </w:r>
      <w:r w:rsidR="00B632CC" w:rsidRPr="004C6A42">
        <w:rPr>
          <w:rFonts w:ascii="Sylfaen" w:hAnsi="Sylfaen"/>
          <w:sz w:val="24"/>
          <w:szCs w:val="24"/>
        </w:rPr>
        <w:t xml:space="preserve"> </w:t>
      </w:r>
      <w:r w:rsidR="00AE7611" w:rsidRPr="004C6A42">
        <w:rPr>
          <w:rFonts w:ascii="Sylfaen" w:hAnsi="Sylfaen"/>
          <w:sz w:val="24"/>
          <w:szCs w:val="24"/>
        </w:rPr>
        <w:t>ձ</w:t>
      </w:r>
      <w:r w:rsidR="00D55179">
        <w:rPr>
          <w:rFonts w:ascii="Sylfaen" w:hAnsi="Sylfaen"/>
          <w:sz w:val="24"/>
          <w:szCs w:val="24"/>
        </w:rPr>
        <w:t>և</w:t>
      </w:r>
      <w:r w:rsidR="00AE7611" w:rsidRPr="004C6A42">
        <w:rPr>
          <w:rFonts w:ascii="Sylfaen" w:hAnsi="Sylfaen"/>
          <w:sz w:val="24"/>
          <w:szCs w:val="24"/>
        </w:rPr>
        <w:t>ն ու կարգը սահմանող ակտերի վավերապայմանները (ընդունման համարն ու ամսաթիվը, անվանումը).</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ե)</w:t>
      </w:r>
      <w:r w:rsidRPr="00513AF3">
        <w:rPr>
          <w:rFonts w:ascii="Sylfaen" w:hAnsi="Sylfaen"/>
          <w:sz w:val="24"/>
          <w:szCs w:val="24"/>
        </w:rPr>
        <w:tab/>
      </w:r>
      <w:r w:rsidR="00AE7611" w:rsidRPr="004C6A42">
        <w:rPr>
          <w:rFonts w:ascii="Sylfaen" w:hAnsi="Sylfaen"/>
          <w:sz w:val="24"/>
          <w:szCs w:val="24"/>
        </w:rPr>
        <w:t>4 - ... N</w:t>
      </w:r>
      <w:r w:rsidR="00513AF3">
        <w:rPr>
          <w:rFonts w:ascii="Sylfaen" w:hAnsi="Sylfaen"/>
          <w:sz w:val="24"/>
          <w:szCs w:val="24"/>
        </w:rPr>
        <w:t xml:space="preserve"> </w:t>
      </w:r>
      <w:r w:rsidR="00AE7611" w:rsidRPr="004C6A42">
        <w:rPr>
          <w:rFonts w:ascii="Sylfaen" w:hAnsi="Sylfaen"/>
          <w:sz w:val="24"/>
          <w:szCs w:val="24"/>
        </w:rPr>
        <w:t>սյունակներում՝ ծածկագրված տեսքով 4 - ... N</w:t>
      </w:r>
      <w:r w:rsidR="00513AF3">
        <w:rPr>
          <w:rFonts w:ascii="Sylfaen" w:hAnsi="Sylfaen"/>
          <w:sz w:val="24"/>
          <w:szCs w:val="24"/>
        </w:rPr>
        <w:t xml:space="preserve"> </w:t>
      </w:r>
      <w:r w:rsidR="00AE7611" w:rsidRPr="004C6A42">
        <w:rPr>
          <w:rFonts w:ascii="Sylfaen" w:hAnsi="Sylfaen"/>
          <w:sz w:val="24"/>
          <w:szCs w:val="24"/>
        </w:rPr>
        <w:t xml:space="preserve">սյունակների անվանումներում նշված փաստաթղթերում </w:t>
      </w:r>
      <w:r w:rsidR="00B632CC" w:rsidRPr="004C6A42">
        <w:rPr>
          <w:rFonts w:ascii="Sylfaen" w:hAnsi="Sylfaen"/>
          <w:sz w:val="24"/>
          <w:szCs w:val="24"/>
        </w:rPr>
        <w:t xml:space="preserve">1-ին </w:t>
      </w:r>
      <w:r w:rsidR="00AE7611" w:rsidRPr="004C6A42">
        <w:rPr>
          <w:rFonts w:ascii="Sylfaen" w:hAnsi="Sylfaen"/>
          <w:sz w:val="24"/>
          <w:szCs w:val="24"/>
        </w:rPr>
        <w:t>սյունակից վերցված տեղեկությունների առկայության մասին տեղեկատվությունը</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ծածկագիր «0»՝ ոչ</w:t>
      </w:r>
      <w:r w:rsidR="00B632CC" w:rsidRPr="004C6A42">
        <w:rPr>
          <w:rFonts w:ascii="Sylfaen" w:hAnsi="Sylfaen"/>
          <w:sz w:val="24"/>
          <w:szCs w:val="24"/>
        </w:rPr>
        <w:t>,</w:t>
      </w:r>
    </w:p>
    <w:p w:rsidR="00390A48" w:rsidRPr="004C6A42" w:rsidRDefault="00AE7611" w:rsidP="00513AF3">
      <w:pPr>
        <w:pStyle w:val="Bodytext20"/>
        <w:shd w:val="clear" w:color="auto" w:fill="auto"/>
        <w:tabs>
          <w:tab w:val="left" w:pos="993"/>
        </w:tabs>
        <w:spacing w:before="0" w:after="160" w:line="360" w:lineRule="auto"/>
        <w:ind w:firstLine="567"/>
        <w:rPr>
          <w:rFonts w:ascii="Sylfaen" w:hAnsi="Sylfaen"/>
          <w:sz w:val="24"/>
          <w:szCs w:val="24"/>
        </w:rPr>
      </w:pPr>
      <w:r w:rsidRPr="004C6A42">
        <w:rPr>
          <w:rFonts w:ascii="Sylfaen" w:hAnsi="Sylfaen"/>
          <w:sz w:val="24"/>
          <w:szCs w:val="24"/>
        </w:rPr>
        <w:t>ծածկագիր «1»՝ այո:</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18.</w:t>
      </w:r>
      <w:r w:rsidRPr="003C7343">
        <w:rPr>
          <w:rFonts w:ascii="Sylfaen" w:hAnsi="Sylfaen"/>
          <w:sz w:val="24"/>
          <w:szCs w:val="24"/>
        </w:rPr>
        <w:tab/>
      </w:r>
      <w:r w:rsidR="00AE7611" w:rsidRPr="004C6A42">
        <w:rPr>
          <w:rFonts w:ascii="Sylfaen" w:hAnsi="Sylfaen"/>
          <w:sz w:val="24"/>
          <w:szCs w:val="24"/>
        </w:rPr>
        <w:t xml:space="preserve">Պատասխանատու դեպարտամենտը փաստաթղթերից վերցված տեղեկությունների միասնականացման </w:t>
      </w:r>
      <w:r w:rsidR="00D55179">
        <w:rPr>
          <w:rFonts w:ascii="Sylfaen" w:hAnsi="Sylfaen"/>
          <w:sz w:val="24"/>
          <w:szCs w:val="24"/>
        </w:rPr>
        <w:t>և</w:t>
      </w:r>
      <w:r w:rsidR="00AE7611" w:rsidRPr="004C6A42">
        <w:rPr>
          <w:rFonts w:ascii="Sylfaen" w:hAnsi="Sylfaen"/>
          <w:sz w:val="24"/>
          <w:szCs w:val="24"/>
        </w:rPr>
        <w:t xml:space="preserve"> ներդաշնակեցման աստիճանի </w:t>
      </w:r>
      <w:r w:rsidR="00B632CC" w:rsidRPr="004C6A42">
        <w:rPr>
          <w:rFonts w:ascii="Sylfaen" w:hAnsi="Sylfaen"/>
          <w:sz w:val="24"/>
          <w:szCs w:val="24"/>
        </w:rPr>
        <w:t>ու</w:t>
      </w:r>
      <w:r w:rsidR="00AE7611" w:rsidRPr="004C6A42">
        <w:rPr>
          <w:rFonts w:ascii="Sylfaen" w:hAnsi="Sylfaen"/>
          <w:sz w:val="24"/>
          <w:szCs w:val="24"/>
        </w:rPr>
        <w:t xml:space="preserve"> հնարավորության գնահատման անցկացման արդյունքների հիման վրա պատրաստում է 2015 թվականի մանրամասնեցված պլանի 3.1.4 ենթակետով նախատեսված եզրակացությունը, որը պարունակում է հետ</w:t>
      </w:r>
      <w:r w:rsidR="00D55179">
        <w:rPr>
          <w:rFonts w:ascii="Sylfaen" w:hAnsi="Sylfaen"/>
          <w:sz w:val="24"/>
          <w:szCs w:val="24"/>
        </w:rPr>
        <w:t>և</w:t>
      </w:r>
      <w:r w:rsidR="00AE7611" w:rsidRPr="004C6A42">
        <w:rPr>
          <w:rFonts w:ascii="Sylfaen" w:hAnsi="Sylfaen"/>
          <w:sz w:val="24"/>
          <w:szCs w:val="24"/>
        </w:rPr>
        <w:t xml:space="preserve">յալ </w:t>
      </w:r>
      <w:r w:rsidR="00AE7611" w:rsidRPr="004C6A42">
        <w:rPr>
          <w:rFonts w:ascii="Sylfaen" w:hAnsi="Sylfaen"/>
          <w:sz w:val="24"/>
          <w:szCs w:val="24"/>
        </w:rPr>
        <w:lastRenderedPageBreak/>
        <w:t xml:space="preserve">տեղեկատվությունը՝ </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ա)</w:t>
      </w:r>
      <w:r w:rsidRPr="003C7343">
        <w:rPr>
          <w:rFonts w:ascii="Sylfaen" w:hAnsi="Sylfaen"/>
          <w:sz w:val="24"/>
          <w:szCs w:val="24"/>
        </w:rPr>
        <w:tab/>
      </w:r>
      <w:r w:rsidR="00AE7611" w:rsidRPr="004C6A42">
        <w:rPr>
          <w:rFonts w:ascii="Sylfaen" w:hAnsi="Sylfaen"/>
          <w:sz w:val="24"/>
          <w:szCs w:val="24"/>
        </w:rPr>
        <w:t>փաստաթղթերից վերցված տեղեկությունների ընդհանուր քանակը</w:t>
      </w:r>
      <w:r w:rsidR="00B632CC" w:rsidRPr="004C6A42">
        <w:rPr>
          <w:rFonts w:ascii="Sylfaen" w:hAnsi="Sylfaen"/>
          <w:sz w:val="24"/>
          <w:szCs w:val="24"/>
        </w:rPr>
        <w:t>,</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բ)</w:t>
      </w:r>
      <w:r w:rsidRPr="00513AF3">
        <w:rPr>
          <w:rFonts w:ascii="Sylfaen" w:hAnsi="Sylfaen"/>
          <w:sz w:val="24"/>
          <w:szCs w:val="24"/>
        </w:rPr>
        <w:tab/>
      </w:r>
      <w:r w:rsidR="00AE7611" w:rsidRPr="004C6A42">
        <w:rPr>
          <w:rFonts w:ascii="Sylfaen" w:hAnsi="Sylfaen"/>
          <w:sz w:val="24"/>
          <w:szCs w:val="24"/>
        </w:rPr>
        <w:t>ընդհանուր տեղեկությունների քանակը</w:t>
      </w:r>
      <w:r w:rsidR="00B632CC" w:rsidRPr="004C6A42">
        <w:rPr>
          <w:rFonts w:ascii="Sylfaen" w:hAnsi="Sylfaen"/>
          <w:sz w:val="24"/>
          <w:szCs w:val="24"/>
        </w:rPr>
        <w:t>,</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գ)</w:t>
      </w:r>
      <w:r w:rsidRPr="003C7343">
        <w:rPr>
          <w:rFonts w:ascii="Sylfaen" w:hAnsi="Sylfaen"/>
          <w:sz w:val="24"/>
          <w:szCs w:val="24"/>
        </w:rPr>
        <w:tab/>
      </w:r>
      <w:r w:rsidR="00AE7611" w:rsidRPr="004C6A42">
        <w:rPr>
          <w:rFonts w:ascii="Sylfaen" w:hAnsi="Sylfaen"/>
          <w:sz w:val="24"/>
          <w:szCs w:val="24"/>
        </w:rPr>
        <w:t>ընդհանուր տեղեկություններով միավորված փաստաթղթերից վերցված տեղեկությունների քանակը</w:t>
      </w:r>
      <w:r w:rsidR="00B632CC" w:rsidRPr="004C6A42">
        <w:rPr>
          <w:rFonts w:ascii="Sylfaen" w:hAnsi="Sylfaen"/>
          <w:sz w:val="24"/>
          <w:szCs w:val="24"/>
        </w:rPr>
        <w:t>,</w:t>
      </w:r>
    </w:p>
    <w:p w:rsidR="00390A48" w:rsidRPr="004C6A42" w:rsidRDefault="003C7343" w:rsidP="00513AF3">
      <w:pPr>
        <w:pStyle w:val="Bodytext20"/>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դ)</w:t>
      </w:r>
      <w:r w:rsidRPr="003C7343">
        <w:rPr>
          <w:rFonts w:ascii="Sylfaen" w:hAnsi="Sylfaen"/>
          <w:sz w:val="24"/>
          <w:szCs w:val="24"/>
        </w:rPr>
        <w:tab/>
      </w:r>
      <w:r w:rsidR="00AE7611" w:rsidRPr="004C6A42">
        <w:rPr>
          <w:rFonts w:ascii="Sylfaen" w:hAnsi="Sylfaen"/>
          <w:sz w:val="24"/>
          <w:szCs w:val="24"/>
        </w:rPr>
        <w:t xml:space="preserve">տեղեկությունների միասնականացման </w:t>
      </w:r>
      <w:r w:rsidR="00D55179">
        <w:rPr>
          <w:rFonts w:ascii="Sylfaen" w:hAnsi="Sylfaen"/>
          <w:sz w:val="24"/>
          <w:szCs w:val="24"/>
        </w:rPr>
        <w:t>և</w:t>
      </w:r>
      <w:r w:rsidR="00AE7611" w:rsidRPr="004C6A42">
        <w:rPr>
          <w:rFonts w:ascii="Sylfaen" w:hAnsi="Sylfaen"/>
          <w:sz w:val="24"/>
          <w:szCs w:val="24"/>
        </w:rPr>
        <w:t xml:space="preserve"> ներդաշնակեցման աստիճանը, որը հաշվարկվել է ըստ հետ</w:t>
      </w:r>
      <w:r w:rsidR="00D55179">
        <w:rPr>
          <w:rFonts w:ascii="Sylfaen" w:hAnsi="Sylfaen"/>
          <w:sz w:val="24"/>
          <w:szCs w:val="24"/>
        </w:rPr>
        <w:t>և</w:t>
      </w:r>
      <w:r w:rsidR="00AE7611" w:rsidRPr="004C6A42">
        <w:rPr>
          <w:rFonts w:ascii="Sylfaen" w:hAnsi="Sylfaen"/>
          <w:sz w:val="24"/>
          <w:szCs w:val="24"/>
        </w:rPr>
        <w:t>յալ բանաձ</w:t>
      </w:r>
      <w:r w:rsidR="00D55179">
        <w:rPr>
          <w:rFonts w:ascii="Sylfaen" w:hAnsi="Sylfaen"/>
          <w:sz w:val="24"/>
          <w:szCs w:val="24"/>
        </w:rPr>
        <w:t>և</w:t>
      </w:r>
      <w:r w:rsidR="00AE7611" w:rsidRPr="004C6A42">
        <w:rPr>
          <w:rFonts w:ascii="Sylfaen" w:hAnsi="Sylfaen"/>
          <w:sz w:val="24"/>
          <w:szCs w:val="24"/>
        </w:rPr>
        <w:t>ի՝</w:t>
      </w:r>
    </w:p>
    <w:p w:rsidR="00130041" w:rsidRPr="004C6A42" w:rsidRDefault="00130041" w:rsidP="00513AF3">
      <w:pPr>
        <w:pStyle w:val="Bodytext20"/>
        <w:shd w:val="clear" w:color="auto" w:fill="auto"/>
        <w:spacing w:before="0" w:after="0" w:line="240" w:lineRule="auto"/>
        <w:ind w:firstLine="567"/>
        <w:rPr>
          <w:rFonts w:ascii="Sylfaen" w:hAnsi="Sylfaen"/>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76"/>
        <w:gridCol w:w="5180"/>
      </w:tblGrid>
      <w:tr w:rsidR="00390A48" w:rsidRPr="004C6A42" w:rsidTr="00E63C24">
        <w:trPr>
          <w:jc w:val="center"/>
        </w:trPr>
        <w:tc>
          <w:tcPr>
            <w:tcW w:w="2776" w:type="dxa"/>
            <w:shd w:val="clear" w:color="auto" w:fill="FFFFFF"/>
          </w:tcPr>
          <w:p w:rsidR="00390A48" w:rsidRPr="004C6A42" w:rsidRDefault="00AE7611" w:rsidP="003C7343">
            <w:pPr>
              <w:pStyle w:val="Bodytext20"/>
              <w:shd w:val="clear" w:color="auto" w:fill="auto"/>
              <w:spacing w:before="0" w:after="160" w:line="360" w:lineRule="auto"/>
              <w:ind w:left="145"/>
              <w:jc w:val="left"/>
              <w:rPr>
                <w:rFonts w:ascii="Sylfaen" w:hAnsi="Sylfaen"/>
                <w:sz w:val="24"/>
                <w:szCs w:val="24"/>
              </w:rPr>
            </w:pPr>
            <w:r w:rsidRPr="004C6A42">
              <w:rPr>
                <w:rFonts w:ascii="Sylfaen" w:hAnsi="Sylfaen"/>
                <w:sz w:val="24"/>
                <w:szCs w:val="24"/>
              </w:rPr>
              <w:t xml:space="preserve">Տեղեկությունների միասնականացման </w:t>
            </w:r>
            <w:r w:rsidR="00D55179">
              <w:rPr>
                <w:rFonts w:ascii="Sylfaen" w:hAnsi="Sylfaen"/>
                <w:sz w:val="24"/>
                <w:szCs w:val="24"/>
              </w:rPr>
              <w:t>և</w:t>
            </w:r>
            <w:r w:rsidRPr="004C6A42">
              <w:rPr>
                <w:rFonts w:ascii="Sylfaen" w:hAnsi="Sylfaen"/>
                <w:sz w:val="24"/>
                <w:szCs w:val="24"/>
              </w:rPr>
              <w:t xml:space="preserve"> ներդաշնակեցման աստիճանը,</w:t>
            </w:r>
          </w:p>
          <w:p w:rsidR="00390A48" w:rsidRPr="004C6A42" w:rsidRDefault="00AE7611" w:rsidP="003C7343">
            <w:pPr>
              <w:pStyle w:val="Bodytext20"/>
              <w:shd w:val="clear" w:color="auto" w:fill="auto"/>
              <w:spacing w:before="0" w:after="160" w:line="360" w:lineRule="auto"/>
              <w:ind w:left="145"/>
              <w:jc w:val="left"/>
              <w:rPr>
                <w:rFonts w:ascii="Sylfaen" w:hAnsi="Sylfaen"/>
                <w:sz w:val="24"/>
                <w:szCs w:val="24"/>
              </w:rPr>
            </w:pPr>
            <w:r w:rsidRPr="004C6A42">
              <w:rPr>
                <w:rFonts w:ascii="Sylfaen" w:hAnsi="Sylfaen"/>
                <w:sz w:val="24"/>
                <w:szCs w:val="24"/>
              </w:rPr>
              <w:t>որտեղ՝</w:t>
            </w:r>
          </w:p>
        </w:tc>
        <w:tc>
          <w:tcPr>
            <w:tcW w:w="5180" w:type="dxa"/>
            <w:shd w:val="clear" w:color="auto" w:fill="FFFFFF"/>
            <w:vAlign w:val="center"/>
          </w:tcPr>
          <w:p w:rsidR="00390A48" w:rsidRPr="004C6A42" w:rsidRDefault="00E63C24" w:rsidP="004C6A42">
            <w:pPr>
              <w:pStyle w:val="Bodytext20"/>
              <w:shd w:val="clear" w:color="auto" w:fill="auto"/>
              <w:spacing w:before="0" w:after="160" w:line="360" w:lineRule="auto"/>
              <w:ind w:left="629"/>
              <w:jc w:val="center"/>
              <w:rPr>
                <w:rFonts w:ascii="Sylfaen" w:hAnsi="Sylfaen"/>
                <w:sz w:val="24"/>
                <w:szCs w:val="24"/>
              </w:rPr>
            </w:pPr>
            <w:r w:rsidRPr="004C6A42">
              <w:rPr>
                <w:rFonts w:ascii="Sylfaen" w:hAnsi="Sylfaen"/>
                <w:sz w:val="24"/>
                <w:szCs w:val="24"/>
              </w:rPr>
              <w:t>=</w:t>
            </w:r>
            <w:r w:rsidRPr="004C6A42">
              <w:rPr>
                <w:rFonts w:ascii="Sylfaen" w:hAnsi="Sylfaen"/>
                <w:sz w:val="24"/>
                <w:szCs w:val="24"/>
                <w:u w:val="single"/>
              </w:rPr>
              <w:t>N</w:t>
            </w:r>
            <w:r w:rsidRPr="004C6A42">
              <w:rPr>
                <w:rStyle w:val="Bodytext21"/>
                <w:rFonts w:ascii="Sylfaen" w:hAnsi="Sylfaen"/>
                <w:sz w:val="24"/>
                <w:szCs w:val="24"/>
                <w:u w:val="single"/>
                <w:vertAlign w:val="subscript"/>
              </w:rPr>
              <w:t>1</w:t>
            </w:r>
            <w:r w:rsidRPr="004C6A42">
              <w:rPr>
                <w:rFonts w:ascii="Sylfaen" w:hAnsi="Sylfaen"/>
                <w:sz w:val="24"/>
                <w:szCs w:val="24"/>
                <w:u w:val="single"/>
              </w:rPr>
              <w:t>+N</w:t>
            </w:r>
            <w:r w:rsidRPr="004C6A42">
              <w:rPr>
                <w:rStyle w:val="Bodytext21"/>
                <w:rFonts w:ascii="Sylfaen" w:hAnsi="Sylfaen"/>
                <w:sz w:val="24"/>
                <w:szCs w:val="24"/>
                <w:u w:val="single"/>
                <w:vertAlign w:val="subscript"/>
              </w:rPr>
              <w:t>2</w:t>
            </w:r>
            <w:r w:rsidRPr="004C6A42">
              <w:rPr>
                <w:rStyle w:val="Bodytext21"/>
                <w:rFonts w:ascii="Sylfaen" w:hAnsi="Sylfaen"/>
                <w:sz w:val="24"/>
                <w:szCs w:val="24"/>
                <w:u w:val="single"/>
              </w:rPr>
              <w:t>-</w:t>
            </w:r>
            <w:r w:rsidRPr="004C6A42">
              <w:rPr>
                <w:rFonts w:ascii="Sylfaen" w:hAnsi="Sylfaen"/>
                <w:sz w:val="24"/>
                <w:szCs w:val="24"/>
                <w:u w:val="single"/>
              </w:rPr>
              <w:t>N</w:t>
            </w:r>
            <w:r w:rsidRPr="004C6A42">
              <w:rPr>
                <w:rStyle w:val="Bodytext21"/>
                <w:rFonts w:ascii="Sylfaen" w:hAnsi="Sylfaen"/>
                <w:sz w:val="24"/>
                <w:szCs w:val="24"/>
                <w:u w:val="single"/>
                <w:vertAlign w:val="subscript"/>
              </w:rPr>
              <w:t>3</w:t>
            </w:r>
            <w:r w:rsidRPr="004C6A42">
              <w:rPr>
                <w:rFonts w:ascii="Sylfaen" w:hAnsi="Sylfaen"/>
                <w:sz w:val="24"/>
                <w:szCs w:val="24"/>
              </w:rPr>
              <w:t>х</w:t>
            </w:r>
            <w:r w:rsidRPr="004C6A42">
              <w:rPr>
                <w:rStyle w:val="Bodytext21"/>
                <w:rFonts w:ascii="Sylfaen" w:hAnsi="Sylfaen"/>
                <w:sz w:val="24"/>
                <w:szCs w:val="24"/>
              </w:rPr>
              <w:t xml:space="preserve"> 100</w:t>
            </w:r>
            <w:r w:rsidRPr="004C6A42">
              <w:rPr>
                <w:rFonts w:ascii="Sylfaen" w:hAnsi="Sylfaen"/>
                <w:sz w:val="24"/>
                <w:szCs w:val="24"/>
              </w:rPr>
              <w:t>% ,</w:t>
            </w:r>
          </w:p>
          <w:p w:rsidR="00E63C24" w:rsidRPr="004C6A42" w:rsidRDefault="00E63C24" w:rsidP="004C6A42">
            <w:pPr>
              <w:pStyle w:val="Bodytext20"/>
              <w:shd w:val="clear" w:color="auto" w:fill="auto"/>
              <w:spacing w:before="0" w:after="160" w:line="360" w:lineRule="auto"/>
              <w:ind w:left="62"/>
              <w:jc w:val="center"/>
              <w:rPr>
                <w:rFonts w:ascii="Sylfaen" w:hAnsi="Sylfaen"/>
                <w:sz w:val="24"/>
                <w:szCs w:val="24"/>
              </w:rPr>
            </w:pPr>
            <w:r w:rsidRPr="004C6A42">
              <w:rPr>
                <w:rFonts w:ascii="Sylfaen" w:hAnsi="Sylfaen"/>
                <w:sz w:val="24"/>
                <w:szCs w:val="24"/>
              </w:rPr>
              <w:t>N</w:t>
            </w:r>
            <w:r w:rsidRPr="004C6A42">
              <w:rPr>
                <w:rFonts w:ascii="Sylfaen" w:hAnsi="Sylfaen"/>
                <w:sz w:val="24"/>
                <w:szCs w:val="24"/>
                <w:vertAlign w:val="subscript"/>
              </w:rPr>
              <w:t>1</w:t>
            </w:r>
          </w:p>
        </w:tc>
      </w:tr>
    </w:tbl>
    <w:p w:rsidR="00390A48" w:rsidRPr="004C6A42" w:rsidRDefault="00AE7611" w:rsidP="004C6A42">
      <w:pPr>
        <w:pStyle w:val="Bodytext20"/>
        <w:shd w:val="clear" w:color="auto" w:fill="auto"/>
        <w:spacing w:before="0" w:after="160" w:line="360" w:lineRule="auto"/>
        <w:ind w:firstLine="567"/>
        <w:rPr>
          <w:rFonts w:ascii="Sylfaen" w:hAnsi="Sylfaen"/>
          <w:sz w:val="24"/>
          <w:szCs w:val="24"/>
        </w:rPr>
      </w:pPr>
      <w:r w:rsidRPr="004C6A42">
        <w:rPr>
          <w:rFonts w:ascii="Sylfaen" w:hAnsi="Sylfaen"/>
          <w:sz w:val="24"/>
          <w:szCs w:val="24"/>
        </w:rPr>
        <w:t>N</w:t>
      </w:r>
      <w:r w:rsidRPr="004C6A42">
        <w:rPr>
          <w:rFonts w:ascii="Sylfaen" w:hAnsi="Sylfaen"/>
          <w:sz w:val="24"/>
          <w:szCs w:val="24"/>
          <w:vertAlign w:val="subscript"/>
        </w:rPr>
        <w:t>1</w:t>
      </w:r>
      <w:r w:rsidRPr="004C6A42">
        <w:rPr>
          <w:rFonts w:ascii="Sylfaen" w:hAnsi="Sylfaen"/>
          <w:sz w:val="24"/>
          <w:szCs w:val="24"/>
        </w:rPr>
        <w:t>՝ փաստաթղթերից վերցված տեղեկությունների ընդհանուր քանակը</w:t>
      </w:r>
      <w:r w:rsidR="00B632CC" w:rsidRPr="004C6A42">
        <w:rPr>
          <w:rFonts w:ascii="Sylfaen" w:hAnsi="Sylfaen"/>
          <w:sz w:val="24"/>
          <w:szCs w:val="24"/>
        </w:rPr>
        <w:t>,</w:t>
      </w:r>
    </w:p>
    <w:p w:rsidR="00390A48" w:rsidRPr="004C6A42" w:rsidRDefault="00AE7611" w:rsidP="004C6A42">
      <w:pPr>
        <w:pStyle w:val="Bodytext20"/>
        <w:shd w:val="clear" w:color="auto" w:fill="auto"/>
        <w:spacing w:before="0" w:after="160" w:line="360" w:lineRule="auto"/>
        <w:ind w:firstLine="567"/>
        <w:rPr>
          <w:rFonts w:ascii="Sylfaen" w:hAnsi="Sylfaen"/>
          <w:sz w:val="24"/>
          <w:szCs w:val="24"/>
        </w:rPr>
      </w:pPr>
      <w:r w:rsidRPr="004C6A42">
        <w:rPr>
          <w:rFonts w:ascii="Sylfaen" w:hAnsi="Sylfaen"/>
          <w:sz w:val="24"/>
          <w:szCs w:val="24"/>
        </w:rPr>
        <w:t>N</w:t>
      </w:r>
      <w:r w:rsidRPr="004C6A42">
        <w:rPr>
          <w:rFonts w:ascii="Sylfaen" w:hAnsi="Sylfaen"/>
          <w:sz w:val="24"/>
          <w:szCs w:val="24"/>
          <w:vertAlign w:val="subscript"/>
        </w:rPr>
        <w:t>2</w:t>
      </w:r>
      <w:r w:rsidRPr="004C6A42">
        <w:rPr>
          <w:rFonts w:ascii="Sylfaen" w:hAnsi="Sylfaen"/>
          <w:sz w:val="24"/>
          <w:szCs w:val="24"/>
        </w:rPr>
        <w:t>՝ ընդհանուր տեղեկությունների քանակը</w:t>
      </w:r>
      <w:r w:rsidR="00B632CC" w:rsidRPr="004C6A42">
        <w:rPr>
          <w:rFonts w:ascii="Sylfaen" w:hAnsi="Sylfaen"/>
          <w:sz w:val="24"/>
          <w:szCs w:val="24"/>
        </w:rPr>
        <w:t>,</w:t>
      </w:r>
    </w:p>
    <w:p w:rsidR="00390A48" w:rsidRPr="004C6A42" w:rsidRDefault="00AE7611" w:rsidP="004C6A42">
      <w:pPr>
        <w:pStyle w:val="Bodytext20"/>
        <w:shd w:val="clear" w:color="auto" w:fill="auto"/>
        <w:spacing w:before="0" w:after="160" w:line="360" w:lineRule="auto"/>
        <w:ind w:firstLine="567"/>
        <w:rPr>
          <w:rFonts w:ascii="Sylfaen" w:hAnsi="Sylfaen"/>
          <w:sz w:val="24"/>
          <w:szCs w:val="24"/>
        </w:rPr>
      </w:pPr>
      <w:r w:rsidRPr="004C6A42">
        <w:rPr>
          <w:rFonts w:ascii="Sylfaen" w:hAnsi="Sylfaen"/>
          <w:sz w:val="24"/>
          <w:szCs w:val="24"/>
        </w:rPr>
        <w:t>N</w:t>
      </w:r>
      <w:r w:rsidRPr="004C6A42">
        <w:rPr>
          <w:rFonts w:ascii="Sylfaen" w:hAnsi="Sylfaen"/>
          <w:sz w:val="24"/>
          <w:szCs w:val="24"/>
          <w:vertAlign w:val="subscript"/>
        </w:rPr>
        <w:t>3</w:t>
      </w:r>
      <w:r w:rsidRPr="004C6A42">
        <w:rPr>
          <w:rStyle w:val="Bodytext22"/>
          <w:rFonts w:ascii="Sylfaen" w:hAnsi="Sylfaen"/>
          <w:sz w:val="24"/>
          <w:szCs w:val="24"/>
        </w:rPr>
        <w:t xml:space="preserve">՝ </w:t>
      </w:r>
      <w:r w:rsidRPr="004C6A42">
        <w:rPr>
          <w:rFonts w:ascii="Sylfaen" w:hAnsi="Sylfaen"/>
          <w:sz w:val="24"/>
          <w:szCs w:val="24"/>
        </w:rPr>
        <w:t>ընդհանուր տեղեկություններով միավորված փաստաթղթերից վերցված տեղեկությունների քանակը:</w:t>
      </w:r>
    </w:p>
    <w:p w:rsidR="00390A48" w:rsidRDefault="00AE7611" w:rsidP="004C6A42">
      <w:pPr>
        <w:pStyle w:val="Bodytext20"/>
        <w:shd w:val="clear" w:color="auto" w:fill="auto"/>
        <w:spacing w:before="0" w:after="160" w:line="360" w:lineRule="auto"/>
        <w:ind w:firstLine="567"/>
        <w:rPr>
          <w:rFonts w:ascii="Sylfaen" w:hAnsi="Sylfaen"/>
          <w:sz w:val="24"/>
          <w:szCs w:val="24"/>
        </w:rPr>
      </w:pPr>
      <w:r w:rsidRPr="004C6A42">
        <w:rPr>
          <w:rFonts w:ascii="Sylfaen" w:hAnsi="Sylfaen"/>
          <w:sz w:val="24"/>
          <w:szCs w:val="24"/>
        </w:rPr>
        <w:t xml:space="preserve">Տեղեկությունների միասնականացման </w:t>
      </w:r>
      <w:r w:rsidR="00D55179">
        <w:rPr>
          <w:rFonts w:ascii="Sylfaen" w:hAnsi="Sylfaen"/>
          <w:sz w:val="24"/>
          <w:szCs w:val="24"/>
        </w:rPr>
        <w:t>և</w:t>
      </w:r>
      <w:r w:rsidRPr="004C6A42">
        <w:rPr>
          <w:rFonts w:ascii="Sylfaen" w:hAnsi="Sylfaen"/>
          <w:sz w:val="24"/>
          <w:szCs w:val="24"/>
        </w:rPr>
        <w:t xml:space="preserve"> ներդաշնակեցման աստիճանը ցույց է տալիս փաստաթղթերից վերցված տեղեկություններ</w:t>
      </w:r>
      <w:r w:rsidR="00B632CC" w:rsidRPr="004C6A42">
        <w:rPr>
          <w:rFonts w:ascii="Sylfaen" w:hAnsi="Sylfaen"/>
          <w:sz w:val="24"/>
          <w:szCs w:val="24"/>
        </w:rPr>
        <w:t>ն ընդհանուր տեղեկությունների հետ</w:t>
      </w:r>
      <w:r w:rsidRPr="004C6A42">
        <w:rPr>
          <w:rFonts w:ascii="Sylfaen" w:hAnsi="Sylfaen"/>
          <w:sz w:val="24"/>
          <w:szCs w:val="24"/>
        </w:rPr>
        <w:t xml:space="preserve"> միավոր</w:t>
      </w:r>
      <w:r w:rsidR="00B632CC" w:rsidRPr="004C6A42">
        <w:rPr>
          <w:rFonts w:ascii="Sylfaen" w:hAnsi="Sylfaen"/>
          <w:sz w:val="24"/>
          <w:szCs w:val="24"/>
        </w:rPr>
        <w:t>ելու</w:t>
      </w:r>
      <w:r w:rsidRPr="004C6A42">
        <w:rPr>
          <w:rFonts w:ascii="Sylfaen" w:hAnsi="Sylfaen"/>
          <w:sz w:val="24"/>
          <w:szCs w:val="24"/>
        </w:rPr>
        <w:t xml:space="preserve"> </w:t>
      </w:r>
      <w:r w:rsidR="00D55179">
        <w:rPr>
          <w:rFonts w:ascii="Sylfaen" w:hAnsi="Sylfaen"/>
          <w:sz w:val="24"/>
          <w:szCs w:val="24"/>
        </w:rPr>
        <w:t>և</w:t>
      </w:r>
      <w:r w:rsidRPr="004C6A42">
        <w:rPr>
          <w:rFonts w:ascii="Sylfaen" w:hAnsi="Sylfaen"/>
          <w:sz w:val="24"/>
          <w:szCs w:val="24"/>
        </w:rPr>
        <w:t xml:space="preserve"> </w:t>
      </w:r>
      <w:r w:rsidR="00B632CC" w:rsidRPr="004C6A42">
        <w:rPr>
          <w:rFonts w:ascii="Sylfaen" w:hAnsi="Sylfaen"/>
          <w:sz w:val="24"/>
          <w:szCs w:val="24"/>
        </w:rPr>
        <w:t xml:space="preserve">տեղեկությունների </w:t>
      </w:r>
      <w:r w:rsidRPr="004C6A42">
        <w:rPr>
          <w:rFonts w:ascii="Sylfaen" w:hAnsi="Sylfaen"/>
          <w:sz w:val="24"/>
          <w:szCs w:val="24"/>
        </w:rPr>
        <w:t xml:space="preserve">օպտիմալ ցանկ ստանալու հնարավորության մակարդակը (որքան բարձր է տեղեկությունների միասնականացման </w:t>
      </w:r>
      <w:r w:rsidR="00D55179">
        <w:rPr>
          <w:rFonts w:ascii="Sylfaen" w:hAnsi="Sylfaen"/>
          <w:sz w:val="24"/>
          <w:szCs w:val="24"/>
        </w:rPr>
        <w:t>և</w:t>
      </w:r>
      <w:r w:rsidRPr="004C6A42">
        <w:rPr>
          <w:rFonts w:ascii="Sylfaen" w:hAnsi="Sylfaen"/>
          <w:sz w:val="24"/>
          <w:szCs w:val="24"/>
        </w:rPr>
        <w:t xml:space="preserve"> ներդաշնակեցման աստիճանը, այնքան մեծ է փաստաթղթերից վերցված տեղեկություններ</w:t>
      </w:r>
      <w:r w:rsidR="00B632CC" w:rsidRPr="004C6A42">
        <w:rPr>
          <w:rFonts w:ascii="Sylfaen" w:hAnsi="Sylfaen"/>
          <w:sz w:val="24"/>
          <w:szCs w:val="24"/>
        </w:rPr>
        <w:t>ն</w:t>
      </w:r>
      <w:r w:rsidRPr="004C6A42">
        <w:rPr>
          <w:rFonts w:ascii="Sylfaen" w:hAnsi="Sylfaen"/>
          <w:sz w:val="24"/>
          <w:szCs w:val="24"/>
        </w:rPr>
        <w:t xml:space="preserve"> ընդհանուր տեղեկություններ</w:t>
      </w:r>
      <w:r w:rsidR="00B632CC" w:rsidRPr="004C6A42">
        <w:rPr>
          <w:rFonts w:ascii="Sylfaen" w:hAnsi="Sylfaen"/>
          <w:sz w:val="24"/>
          <w:szCs w:val="24"/>
        </w:rPr>
        <w:t>ի հետ</w:t>
      </w:r>
      <w:r w:rsidRPr="004C6A42">
        <w:rPr>
          <w:rFonts w:ascii="Sylfaen" w:hAnsi="Sylfaen"/>
          <w:sz w:val="24"/>
          <w:szCs w:val="24"/>
        </w:rPr>
        <w:t xml:space="preserve"> միավորելու </w:t>
      </w:r>
      <w:r w:rsidR="00D55179">
        <w:rPr>
          <w:rFonts w:ascii="Sylfaen" w:hAnsi="Sylfaen"/>
          <w:sz w:val="24"/>
          <w:szCs w:val="24"/>
        </w:rPr>
        <w:t>և</w:t>
      </w:r>
      <w:r w:rsidRPr="004C6A42">
        <w:rPr>
          <w:rFonts w:ascii="Sylfaen" w:hAnsi="Sylfaen"/>
          <w:sz w:val="24"/>
          <w:szCs w:val="24"/>
        </w:rPr>
        <w:t xml:space="preserve"> տեղեկությունների օպտիմալ ցանկ ստանալու հնարավորությունը):</w:t>
      </w:r>
    </w:p>
    <w:p w:rsidR="00513AF3" w:rsidRDefault="00513AF3" w:rsidP="004C6A42">
      <w:pPr>
        <w:pStyle w:val="Bodytext20"/>
        <w:shd w:val="clear" w:color="auto" w:fill="auto"/>
        <w:spacing w:before="0" w:after="160" w:line="360" w:lineRule="auto"/>
        <w:ind w:firstLine="567"/>
        <w:rPr>
          <w:rFonts w:ascii="Sylfaen" w:hAnsi="Sylfaen"/>
          <w:sz w:val="24"/>
          <w:szCs w:val="24"/>
        </w:rPr>
      </w:pPr>
    </w:p>
    <w:p w:rsidR="00513AF3" w:rsidRDefault="00513AF3" w:rsidP="004C6A42">
      <w:pPr>
        <w:pStyle w:val="Bodytext20"/>
        <w:shd w:val="clear" w:color="auto" w:fill="auto"/>
        <w:spacing w:before="0" w:after="160" w:line="360" w:lineRule="auto"/>
        <w:ind w:firstLine="567"/>
        <w:rPr>
          <w:rFonts w:ascii="Sylfaen" w:hAnsi="Sylfaen"/>
          <w:sz w:val="24"/>
          <w:szCs w:val="24"/>
        </w:rPr>
        <w:sectPr w:rsidR="00513AF3" w:rsidSect="00513AF3">
          <w:headerReference w:type="default" r:id="rId9"/>
          <w:type w:val="nextColumn"/>
          <w:pgSz w:w="11900" w:h="16840" w:code="9"/>
          <w:pgMar w:top="1418" w:right="1418" w:bottom="1418" w:left="1418" w:header="426" w:footer="6" w:gutter="0"/>
          <w:pgNumType w:start="1"/>
          <w:cols w:space="720"/>
          <w:noEndnote/>
          <w:titlePg/>
          <w:docGrid w:linePitch="360"/>
        </w:sectPr>
      </w:pPr>
    </w:p>
    <w:p w:rsidR="00E851F8" w:rsidRPr="004C6A42" w:rsidRDefault="00E851F8" w:rsidP="003C7343">
      <w:pPr>
        <w:pStyle w:val="Headerorfooter20"/>
        <w:shd w:val="clear" w:color="auto" w:fill="auto"/>
        <w:spacing w:after="160" w:line="360" w:lineRule="auto"/>
        <w:ind w:left="7655" w:firstLine="0"/>
        <w:jc w:val="center"/>
        <w:rPr>
          <w:rStyle w:val="Headerorfooter4"/>
          <w:rFonts w:ascii="Sylfaen" w:hAnsi="Sylfaen"/>
          <w:sz w:val="24"/>
          <w:szCs w:val="24"/>
        </w:rPr>
      </w:pPr>
      <w:r w:rsidRPr="004C6A42">
        <w:rPr>
          <w:rStyle w:val="Headerorfooter4"/>
          <w:rFonts w:ascii="Sylfaen" w:hAnsi="Sylfaen"/>
          <w:sz w:val="24"/>
          <w:szCs w:val="24"/>
        </w:rPr>
        <w:lastRenderedPageBreak/>
        <w:t>ՀԱՎԵԼՎԱԾ ԹԻՎ 1</w:t>
      </w:r>
    </w:p>
    <w:p w:rsidR="00E851F8" w:rsidRPr="004C6A42" w:rsidRDefault="00E851F8" w:rsidP="003C7343">
      <w:pPr>
        <w:pStyle w:val="Headerorfooter20"/>
        <w:shd w:val="clear" w:color="auto" w:fill="auto"/>
        <w:spacing w:after="160" w:line="360" w:lineRule="auto"/>
        <w:ind w:left="7655" w:firstLine="0"/>
        <w:jc w:val="center"/>
        <w:rPr>
          <w:rFonts w:ascii="Sylfaen" w:hAnsi="Sylfaen"/>
          <w:sz w:val="24"/>
          <w:szCs w:val="24"/>
        </w:rPr>
      </w:pPr>
      <w:r w:rsidRPr="004C6A42">
        <w:rPr>
          <w:rFonts w:ascii="Sylfaen" w:hAnsi="Sylfaen"/>
          <w:sz w:val="24"/>
          <w:szCs w:val="24"/>
        </w:rPr>
        <w:t xml:space="preserve">Արտաքին տնտեսական գործունեության իրականացման համար անհրաժեշտ փաստաթղթերի </w:t>
      </w:r>
      <w:r w:rsidR="00D55179">
        <w:rPr>
          <w:rFonts w:ascii="Sylfaen" w:hAnsi="Sylfaen"/>
          <w:sz w:val="24"/>
          <w:szCs w:val="24"/>
        </w:rPr>
        <w:t>և</w:t>
      </w:r>
      <w:r w:rsidRPr="004C6A42">
        <w:rPr>
          <w:rFonts w:ascii="Sylfaen" w:hAnsi="Sylfaen"/>
          <w:sz w:val="24"/>
          <w:szCs w:val="24"/>
        </w:rPr>
        <w:t xml:space="preserve"> տեղեկությունների վերլուծության, նշված փաստաթղթերից վերցված տեղեկությունների միասնականացման </w:t>
      </w:r>
      <w:r w:rsidR="00D55179">
        <w:rPr>
          <w:rFonts w:ascii="Sylfaen" w:hAnsi="Sylfaen"/>
          <w:sz w:val="24"/>
          <w:szCs w:val="24"/>
        </w:rPr>
        <w:t>և</w:t>
      </w:r>
      <w:r w:rsidRPr="004C6A42">
        <w:rPr>
          <w:rFonts w:ascii="Sylfaen" w:hAnsi="Sylfaen"/>
          <w:sz w:val="24"/>
          <w:szCs w:val="24"/>
        </w:rPr>
        <w:t xml:space="preserve"> ներդաշնակեցման աստիճանի ու հնարավորության գնահատման, ինչպես նա</w:t>
      </w:r>
      <w:r w:rsidR="00D55179">
        <w:rPr>
          <w:rFonts w:ascii="Sylfaen" w:hAnsi="Sylfaen"/>
          <w:sz w:val="24"/>
          <w:szCs w:val="24"/>
        </w:rPr>
        <w:t>և</w:t>
      </w:r>
      <w:r w:rsidRPr="004C6A42">
        <w:rPr>
          <w:rFonts w:ascii="Sylfaen" w:hAnsi="Sylfaen"/>
          <w:sz w:val="24"/>
          <w:szCs w:val="24"/>
        </w:rPr>
        <w:t xml:space="preserve"> էլեկտրոնային փաստաթղթերի ձ</w:t>
      </w:r>
      <w:r w:rsidR="00D55179">
        <w:rPr>
          <w:rFonts w:ascii="Sylfaen" w:hAnsi="Sylfaen"/>
          <w:sz w:val="24"/>
          <w:szCs w:val="24"/>
        </w:rPr>
        <w:t>և</w:t>
      </w:r>
      <w:r w:rsidRPr="004C6A42">
        <w:rPr>
          <w:rFonts w:ascii="Sylfaen" w:hAnsi="Sylfaen"/>
          <w:sz w:val="24"/>
          <w:szCs w:val="24"/>
        </w:rPr>
        <w:t xml:space="preserve">ակերպման </w:t>
      </w:r>
      <w:r w:rsidR="00B07244" w:rsidRPr="004C6A42">
        <w:rPr>
          <w:rFonts w:ascii="Sylfaen" w:hAnsi="Sylfaen"/>
          <w:sz w:val="24"/>
          <w:szCs w:val="24"/>
        </w:rPr>
        <w:t>հնարավորության գնահատման</w:t>
      </w:r>
      <w:r w:rsidRPr="004C6A42">
        <w:rPr>
          <w:rFonts w:ascii="Sylfaen" w:hAnsi="Sylfaen"/>
          <w:sz w:val="24"/>
          <w:szCs w:val="24"/>
        </w:rPr>
        <w:t xml:space="preserve"> մեթոդական մոտեցումների</w:t>
      </w:r>
    </w:p>
    <w:p w:rsidR="00E851F8" w:rsidRPr="004C6A42" w:rsidRDefault="00E851F8" w:rsidP="003C7343">
      <w:pPr>
        <w:pStyle w:val="Headerorfooter20"/>
        <w:shd w:val="clear" w:color="auto" w:fill="auto"/>
        <w:spacing w:after="160" w:line="360" w:lineRule="auto"/>
        <w:ind w:left="7655" w:firstLine="0"/>
        <w:jc w:val="center"/>
        <w:rPr>
          <w:rFonts w:ascii="Sylfaen" w:hAnsi="Sylfaen"/>
          <w:sz w:val="24"/>
          <w:szCs w:val="24"/>
        </w:rPr>
      </w:pPr>
    </w:p>
    <w:p w:rsidR="00E851F8" w:rsidRPr="004C6A42" w:rsidRDefault="00E851F8" w:rsidP="004C6A42">
      <w:pPr>
        <w:pStyle w:val="Bodytext20"/>
        <w:shd w:val="clear" w:color="auto" w:fill="auto"/>
        <w:spacing w:before="0" w:after="160" w:line="360" w:lineRule="auto"/>
        <w:ind w:left="11340"/>
        <w:jc w:val="right"/>
        <w:rPr>
          <w:rStyle w:val="Bodytext3Spacing2pt"/>
          <w:rFonts w:ascii="Sylfaen" w:hAnsi="Sylfaen"/>
          <w:b w:val="0"/>
          <w:bCs w:val="0"/>
          <w:spacing w:val="0"/>
          <w:sz w:val="24"/>
          <w:szCs w:val="24"/>
        </w:rPr>
      </w:pPr>
      <w:r w:rsidRPr="004C6A42">
        <w:rPr>
          <w:rStyle w:val="Bodytext2Exact"/>
          <w:rFonts w:ascii="Sylfaen" w:hAnsi="Sylfaen"/>
          <w:sz w:val="24"/>
          <w:szCs w:val="24"/>
        </w:rPr>
        <w:t>(ձ</w:t>
      </w:r>
      <w:r w:rsidR="00D55179">
        <w:rPr>
          <w:rStyle w:val="Bodytext2Exact"/>
          <w:rFonts w:ascii="Sylfaen" w:hAnsi="Sylfaen"/>
          <w:sz w:val="24"/>
          <w:szCs w:val="24"/>
        </w:rPr>
        <w:t>և</w:t>
      </w:r>
      <w:r w:rsidRPr="004C6A42">
        <w:rPr>
          <w:rStyle w:val="Bodytext2Exact"/>
          <w:rFonts w:ascii="Sylfaen" w:hAnsi="Sylfaen"/>
          <w:sz w:val="24"/>
          <w:szCs w:val="24"/>
        </w:rPr>
        <w:t>)</w:t>
      </w:r>
    </w:p>
    <w:p w:rsidR="00E851F8" w:rsidRPr="004C6A42" w:rsidRDefault="00E851F8" w:rsidP="004C6A42">
      <w:pPr>
        <w:pStyle w:val="Bodytext20"/>
        <w:shd w:val="clear" w:color="auto" w:fill="auto"/>
        <w:spacing w:before="0" w:after="160" w:line="360" w:lineRule="auto"/>
        <w:jc w:val="right"/>
        <w:rPr>
          <w:rStyle w:val="Bodytext3Spacing2pt"/>
          <w:rFonts w:ascii="Sylfaen" w:hAnsi="Sylfaen"/>
          <w:b w:val="0"/>
          <w:bCs w:val="0"/>
          <w:spacing w:val="0"/>
          <w:sz w:val="24"/>
          <w:szCs w:val="24"/>
        </w:rPr>
      </w:pPr>
    </w:p>
    <w:p w:rsidR="00E851F8" w:rsidRPr="004C6A42" w:rsidRDefault="00AE7611" w:rsidP="003C7343">
      <w:pPr>
        <w:pStyle w:val="Bodytext20"/>
        <w:shd w:val="clear" w:color="auto" w:fill="auto"/>
        <w:spacing w:before="0" w:after="160" w:line="360" w:lineRule="auto"/>
        <w:jc w:val="center"/>
        <w:rPr>
          <w:rFonts w:ascii="Sylfaen" w:hAnsi="Sylfaen"/>
          <w:sz w:val="24"/>
          <w:szCs w:val="24"/>
        </w:rPr>
      </w:pPr>
      <w:r w:rsidRPr="004C6A42">
        <w:rPr>
          <w:rStyle w:val="Bodytext3Spacing2pt"/>
          <w:rFonts w:ascii="Sylfaen" w:hAnsi="Sylfaen"/>
          <w:spacing w:val="0"/>
          <w:sz w:val="24"/>
          <w:szCs w:val="24"/>
        </w:rPr>
        <w:t>ՏԵՂԵԿՈՒԹՅՈՒՆՆԵՐ</w:t>
      </w:r>
    </w:p>
    <w:p w:rsidR="00390A48" w:rsidRPr="004C6A42" w:rsidRDefault="00AE7611" w:rsidP="003C7343">
      <w:pPr>
        <w:pStyle w:val="Bodytext30"/>
        <w:shd w:val="clear" w:color="auto" w:fill="auto"/>
        <w:spacing w:after="160" w:line="360" w:lineRule="auto"/>
        <w:rPr>
          <w:rFonts w:ascii="Sylfaen" w:hAnsi="Sylfaen"/>
          <w:sz w:val="24"/>
          <w:szCs w:val="24"/>
        </w:rPr>
      </w:pPr>
      <w:r w:rsidRPr="004C6A42">
        <w:rPr>
          <w:rFonts w:ascii="Sylfaen" w:hAnsi="Sylfaen"/>
          <w:sz w:val="24"/>
          <w:szCs w:val="24"/>
        </w:rPr>
        <w:t xml:space="preserve">վերլուծության </w:t>
      </w:r>
      <w:r w:rsidR="00D55179">
        <w:rPr>
          <w:rFonts w:ascii="Sylfaen" w:hAnsi="Sylfaen"/>
          <w:sz w:val="24"/>
          <w:szCs w:val="24"/>
        </w:rPr>
        <w:t>և</w:t>
      </w:r>
      <w:r w:rsidRPr="004C6A42">
        <w:rPr>
          <w:rFonts w:ascii="Sylfaen" w:hAnsi="Sylfaen"/>
          <w:sz w:val="24"/>
          <w:szCs w:val="24"/>
        </w:rPr>
        <w:t xml:space="preserve"> գնահատման անցկացման արդյունքների հիման վրա</w:t>
      </w:r>
    </w:p>
    <w:p w:rsidR="003C7343" w:rsidRDefault="003C7343" w:rsidP="004C6A42">
      <w:pPr>
        <w:spacing w:after="160" w:line="360" w:lineRule="auto"/>
        <w:rPr>
          <w:rFonts w:ascii="Sylfaen" w:eastAsia="Times New Roman" w:hAnsi="Sylfaen" w:cs="Times New Roman"/>
          <w:b/>
          <w:bCs/>
        </w:rPr>
      </w:pPr>
    </w:p>
    <w:tbl>
      <w:tblPr>
        <w:tblOverlap w:val="never"/>
        <w:tblW w:w="15641" w:type="dxa"/>
        <w:jc w:val="center"/>
        <w:tblLayout w:type="fixed"/>
        <w:tblCellMar>
          <w:left w:w="10" w:type="dxa"/>
          <w:right w:w="10" w:type="dxa"/>
        </w:tblCellMar>
        <w:tblLook w:val="0000" w:firstRow="0" w:lastRow="0" w:firstColumn="0" w:lastColumn="0" w:noHBand="0" w:noVBand="0"/>
      </w:tblPr>
      <w:tblGrid>
        <w:gridCol w:w="852"/>
        <w:gridCol w:w="800"/>
        <w:gridCol w:w="793"/>
        <w:gridCol w:w="803"/>
        <w:gridCol w:w="899"/>
        <w:gridCol w:w="691"/>
        <w:gridCol w:w="794"/>
        <w:gridCol w:w="691"/>
        <w:gridCol w:w="791"/>
        <w:gridCol w:w="779"/>
        <w:gridCol w:w="691"/>
        <w:gridCol w:w="809"/>
        <w:gridCol w:w="735"/>
        <w:gridCol w:w="662"/>
        <w:gridCol w:w="706"/>
        <w:gridCol w:w="677"/>
        <w:gridCol w:w="644"/>
        <w:gridCol w:w="677"/>
        <w:gridCol w:w="761"/>
        <w:gridCol w:w="658"/>
        <w:gridCol w:w="728"/>
      </w:tblGrid>
      <w:tr w:rsidR="00390A48" w:rsidRPr="00171DE5" w:rsidTr="00171DE5">
        <w:trPr>
          <w:jc w:val="center"/>
        </w:trPr>
        <w:tc>
          <w:tcPr>
            <w:tcW w:w="852" w:type="dxa"/>
            <w:tcBorders>
              <w:top w:val="single" w:sz="4" w:space="0" w:color="auto"/>
              <w:left w:val="single" w:sz="4" w:space="0" w:color="auto"/>
            </w:tcBorders>
            <w:shd w:val="clear" w:color="auto" w:fill="FFFFFF"/>
          </w:tcPr>
          <w:p w:rsidR="00390A48" w:rsidRPr="00171DE5" w:rsidRDefault="00390A48" w:rsidP="00171DE5">
            <w:pPr>
              <w:spacing w:after="120"/>
              <w:rPr>
                <w:rFonts w:ascii="Sylfaen" w:hAnsi="Sylfaen"/>
                <w:sz w:val="20"/>
                <w:szCs w:val="20"/>
              </w:rPr>
            </w:pPr>
          </w:p>
        </w:tc>
        <w:tc>
          <w:tcPr>
            <w:tcW w:w="7041" w:type="dxa"/>
            <w:gridSpan w:val="9"/>
            <w:tcBorders>
              <w:top w:val="single" w:sz="4" w:space="0" w:color="auto"/>
            </w:tcBorders>
            <w:shd w:val="clear" w:color="auto" w:fill="FFFFFF"/>
            <w:vAlign w:val="bottom"/>
          </w:tcPr>
          <w:p w:rsidR="00390A48" w:rsidRPr="00171DE5" w:rsidRDefault="00AE7611" w:rsidP="00171DE5">
            <w:pPr>
              <w:pStyle w:val="Bodytext20"/>
              <w:shd w:val="clear" w:color="auto" w:fill="auto"/>
              <w:spacing w:before="0" w:after="120" w:line="240" w:lineRule="auto"/>
              <w:jc w:val="left"/>
              <w:rPr>
                <w:rFonts w:ascii="Sylfaen" w:hAnsi="Sylfaen"/>
                <w:sz w:val="20"/>
                <w:szCs w:val="20"/>
              </w:rPr>
            </w:pPr>
            <w:r w:rsidRPr="00171DE5">
              <w:rPr>
                <w:rStyle w:val="Bodytext210pt"/>
                <w:rFonts w:ascii="Sylfaen" w:hAnsi="Sylfaen"/>
              </w:rPr>
              <w:t>Տեղափոխման ուղղությունը———————————————</w:t>
            </w:r>
          </w:p>
          <w:p w:rsidR="00390A48" w:rsidRPr="00171DE5" w:rsidRDefault="00AE7611" w:rsidP="00171DE5">
            <w:pPr>
              <w:pStyle w:val="Bodytext20"/>
              <w:shd w:val="clear" w:color="auto" w:fill="auto"/>
              <w:spacing w:before="0" w:after="120" w:line="240" w:lineRule="auto"/>
              <w:ind w:left="3040"/>
              <w:jc w:val="left"/>
              <w:rPr>
                <w:rFonts w:ascii="Sylfaen" w:hAnsi="Sylfaen"/>
                <w:sz w:val="20"/>
                <w:szCs w:val="20"/>
              </w:rPr>
            </w:pPr>
            <w:r w:rsidRPr="00171DE5">
              <w:rPr>
                <w:rStyle w:val="Bodytext210pt"/>
                <w:rFonts w:ascii="Sylfaen" w:hAnsi="Sylfaen"/>
              </w:rPr>
              <w:t>(ներ</w:t>
            </w:r>
            <w:r w:rsidR="00B632CC" w:rsidRPr="00171DE5">
              <w:rPr>
                <w:rStyle w:val="Bodytext210pt"/>
                <w:rFonts w:ascii="Sylfaen" w:hAnsi="Sylfaen"/>
              </w:rPr>
              <w:t>մուծ</w:t>
            </w:r>
            <w:r w:rsidRPr="00171DE5">
              <w:rPr>
                <w:rStyle w:val="Bodytext210pt"/>
                <w:rFonts w:ascii="Sylfaen" w:hAnsi="Sylfaen"/>
              </w:rPr>
              <w:t xml:space="preserve">ում, </w:t>
            </w:r>
            <w:r w:rsidR="00B632CC" w:rsidRPr="00171DE5">
              <w:rPr>
                <w:rStyle w:val="Bodytext210pt"/>
                <w:rFonts w:ascii="Sylfaen" w:hAnsi="Sylfaen"/>
              </w:rPr>
              <w:t>արտահան</w:t>
            </w:r>
            <w:r w:rsidRPr="00171DE5">
              <w:rPr>
                <w:rStyle w:val="Bodytext210pt"/>
                <w:rFonts w:ascii="Sylfaen" w:hAnsi="Sylfaen"/>
              </w:rPr>
              <w:t xml:space="preserve">ում՝ նշել </w:t>
            </w:r>
            <w:r w:rsidRPr="00171DE5">
              <w:rPr>
                <w:rStyle w:val="Bodytext210pt"/>
                <w:rFonts w:ascii="Sylfaen" w:hAnsi="Sylfaen"/>
              </w:rPr>
              <w:lastRenderedPageBreak/>
              <w:t>անհրաժեշտը)</w:t>
            </w:r>
          </w:p>
        </w:tc>
        <w:tc>
          <w:tcPr>
            <w:tcW w:w="7748" w:type="dxa"/>
            <w:gridSpan w:val="11"/>
            <w:tcBorders>
              <w:top w:val="single" w:sz="4" w:space="0" w:color="auto"/>
              <w:right w:val="single" w:sz="4" w:space="0" w:color="auto"/>
            </w:tcBorders>
            <w:shd w:val="clear" w:color="auto" w:fill="FFFFFF"/>
            <w:vAlign w:val="bottom"/>
          </w:tcPr>
          <w:p w:rsidR="00390A48" w:rsidRPr="00171DE5" w:rsidRDefault="00AE7611" w:rsidP="00171DE5">
            <w:pPr>
              <w:pStyle w:val="Bodytext20"/>
              <w:shd w:val="clear" w:color="auto" w:fill="auto"/>
              <w:spacing w:before="0" w:after="120" w:line="240" w:lineRule="auto"/>
              <w:ind w:left="520"/>
              <w:jc w:val="left"/>
              <w:rPr>
                <w:rFonts w:ascii="Sylfaen" w:hAnsi="Sylfaen"/>
                <w:sz w:val="20"/>
                <w:szCs w:val="20"/>
              </w:rPr>
            </w:pPr>
            <w:r w:rsidRPr="00171DE5">
              <w:rPr>
                <w:rStyle w:val="Bodytext210pt"/>
                <w:rFonts w:ascii="Sylfaen" w:hAnsi="Sylfaen"/>
              </w:rPr>
              <w:lastRenderedPageBreak/>
              <w:t xml:space="preserve">Փոխգործակցության ուղղությունը——————————————— </w:t>
            </w:r>
          </w:p>
          <w:p w:rsidR="00390A48" w:rsidRPr="00171DE5" w:rsidRDefault="00AE7611" w:rsidP="00171DE5">
            <w:pPr>
              <w:pStyle w:val="Bodytext20"/>
              <w:shd w:val="clear" w:color="auto" w:fill="auto"/>
              <w:spacing w:before="0" w:after="120" w:line="240" w:lineRule="auto"/>
              <w:ind w:left="3900"/>
              <w:jc w:val="left"/>
              <w:rPr>
                <w:rFonts w:ascii="Sylfaen" w:hAnsi="Sylfaen"/>
                <w:sz w:val="20"/>
                <w:szCs w:val="20"/>
              </w:rPr>
            </w:pPr>
            <w:r w:rsidRPr="00171DE5">
              <w:rPr>
                <w:rStyle w:val="Bodytext210pt"/>
                <w:rFonts w:ascii="Sylfaen" w:hAnsi="Sylfaen"/>
              </w:rPr>
              <w:lastRenderedPageBreak/>
              <w:t>(B2G, G2B՝ նշել անհրաժեշտը)</w:t>
            </w:r>
          </w:p>
        </w:tc>
      </w:tr>
      <w:tr w:rsidR="00390A48" w:rsidRPr="00171DE5" w:rsidTr="00171DE5">
        <w:trPr>
          <w:jc w:val="center"/>
        </w:trPr>
        <w:tc>
          <w:tcPr>
            <w:tcW w:w="852" w:type="dxa"/>
            <w:vMerge w:val="restart"/>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left"/>
              <w:rPr>
                <w:rFonts w:ascii="Sylfaen" w:hAnsi="Sylfaen"/>
                <w:sz w:val="20"/>
                <w:szCs w:val="20"/>
              </w:rPr>
            </w:pPr>
            <w:r w:rsidRPr="00171DE5">
              <w:rPr>
                <w:rStyle w:val="Bodytext210pt"/>
                <w:rFonts w:ascii="Sylfaen" w:hAnsi="Sylfaen"/>
              </w:rPr>
              <w:lastRenderedPageBreak/>
              <w:t xml:space="preserve">Համարը՝ ը/կ </w:t>
            </w:r>
          </w:p>
        </w:tc>
        <w:tc>
          <w:tcPr>
            <w:tcW w:w="800" w:type="dxa"/>
            <w:vMerge w:val="restart"/>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left"/>
              <w:rPr>
                <w:rFonts w:ascii="Sylfaen" w:hAnsi="Sylfaen"/>
                <w:sz w:val="20"/>
                <w:szCs w:val="20"/>
              </w:rPr>
            </w:pPr>
            <w:r w:rsidRPr="00171DE5">
              <w:rPr>
                <w:rStyle w:val="Bodytext210pt"/>
                <w:rFonts w:ascii="Sylfaen" w:hAnsi="Sylfaen"/>
              </w:rPr>
              <w:t>պետական կարգավորման ոլորտը</w:t>
            </w:r>
          </w:p>
        </w:tc>
        <w:tc>
          <w:tcPr>
            <w:tcW w:w="793" w:type="dxa"/>
            <w:vMerge w:val="restart"/>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left"/>
              <w:rPr>
                <w:rFonts w:ascii="Sylfaen" w:hAnsi="Sylfaen"/>
                <w:sz w:val="20"/>
                <w:szCs w:val="20"/>
              </w:rPr>
            </w:pPr>
            <w:r w:rsidRPr="00171DE5">
              <w:rPr>
                <w:rStyle w:val="Bodytext210pt"/>
                <w:rFonts w:ascii="Sylfaen" w:hAnsi="Sylfaen"/>
              </w:rPr>
              <w:t>փաստաթղթի անվանումը</w:t>
            </w:r>
          </w:p>
        </w:tc>
        <w:tc>
          <w:tcPr>
            <w:tcW w:w="1702" w:type="dxa"/>
            <w:gridSpan w:val="2"/>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ակտ</w:t>
            </w:r>
            <w:r w:rsidRPr="00171DE5">
              <w:rPr>
                <w:rStyle w:val="Bodytext210pt"/>
                <w:rFonts w:ascii="Sylfaen" w:hAnsi="Sylfaen"/>
                <w:vertAlign w:val="superscript"/>
              </w:rPr>
              <w:footnoteReference w:id="1"/>
            </w:r>
          </w:p>
        </w:tc>
        <w:tc>
          <w:tcPr>
            <w:tcW w:w="1485" w:type="dxa"/>
            <w:gridSpan w:val="2"/>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ակտ</w:t>
            </w:r>
            <w:r w:rsidRPr="00171DE5">
              <w:rPr>
                <w:rStyle w:val="Bodytext210pt"/>
                <w:rFonts w:ascii="Sylfaen" w:hAnsi="Sylfaen"/>
                <w:vertAlign w:val="superscript"/>
              </w:rPr>
              <w:footnoteReference w:id="2"/>
            </w:r>
          </w:p>
        </w:tc>
        <w:tc>
          <w:tcPr>
            <w:tcW w:w="1482" w:type="dxa"/>
            <w:gridSpan w:val="2"/>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ակտ</w:t>
            </w:r>
            <w:r w:rsidRPr="00171DE5">
              <w:rPr>
                <w:rStyle w:val="Bodytext210pt"/>
                <w:rFonts w:ascii="Sylfaen" w:hAnsi="Sylfaen"/>
                <w:vertAlign w:val="superscript"/>
              </w:rPr>
              <w:footnoteReference w:id="3"/>
            </w:r>
          </w:p>
        </w:tc>
        <w:tc>
          <w:tcPr>
            <w:tcW w:w="1470" w:type="dxa"/>
            <w:gridSpan w:val="2"/>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ակտ</w:t>
            </w:r>
            <w:r w:rsidRPr="00171DE5">
              <w:rPr>
                <w:rStyle w:val="Bodytext210pt"/>
                <w:rFonts w:ascii="Sylfaen" w:hAnsi="Sylfaen"/>
                <w:vertAlign w:val="superscript"/>
              </w:rPr>
              <w:footnoteReference w:id="4"/>
            </w:r>
          </w:p>
        </w:tc>
        <w:tc>
          <w:tcPr>
            <w:tcW w:w="1544" w:type="dxa"/>
            <w:gridSpan w:val="2"/>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ակտ</w:t>
            </w:r>
            <w:r w:rsidRPr="00171DE5">
              <w:rPr>
                <w:rStyle w:val="Bodytext210pt"/>
                <w:rFonts w:ascii="Sylfaen" w:hAnsi="Sylfaen"/>
                <w:vertAlign w:val="superscript"/>
              </w:rPr>
              <w:footnoteReference w:id="5"/>
            </w:r>
          </w:p>
        </w:tc>
        <w:tc>
          <w:tcPr>
            <w:tcW w:w="1368" w:type="dxa"/>
            <w:gridSpan w:val="2"/>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ակտ</w:t>
            </w:r>
            <w:r w:rsidRPr="00171DE5">
              <w:rPr>
                <w:rStyle w:val="Bodytext210pt"/>
                <w:rFonts w:ascii="Sylfaen" w:hAnsi="Sylfaen"/>
                <w:vertAlign w:val="superscript"/>
              </w:rPr>
              <w:footnoteReference w:id="6"/>
            </w:r>
          </w:p>
        </w:tc>
        <w:tc>
          <w:tcPr>
            <w:tcW w:w="1321" w:type="dxa"/>
            <w:gridSpan w:val="2"/>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ակտ</w:t>
            </w:r>
            <w:r w:rsidRPr="00171DE5">
              <w:rPr>
                <w:rStyle w:val="Bodytext210pt"/>
                <w:rFonts w:ascii="Sylfaen" w:hAnsi="Sylfaen"/>
                <w:vertAlign w:val="superscript"/>
              </w:rPr>
              <w:footnoteReference w:id="7"/>
            </w:r>
          </w:p>
        </w:tc>
        <w:tc>
          <w:tcPr>
            <w:tcW w:w="1438" w:type="dxa"/>
            <w:gridSpan w:val="2"/>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ակտ</w:t>
            </w:r>
            <w:r w:rsidRPr="00171DE5">
              <w:rPr>
                <w:rStyle w:val="FootnoteReference"/>
                <w:rFonts w:ascii="Sylfaen" w:hAnsi="Sylfaen"/>
                <w:sz w:val="20"/>
                <w:szCs w:val="20"/>
              </w:rPr>
              <w:footnoteReference w:id="8"/>
            </w:r>
          </w:p>
        </w:tc>
        <w:tc>
          <w:tcPr>
            <w:tcW w:w="1386" w:type="dxa"/>
            <w:gridSpan w:val="2"/>
            <w:tcBorders>
              <w:top w:val="single" w:sz="4" w:space="0" w:color="auto"/>
              <w:left w:val="single" w:sz="4" w:space="0" w:color="auto"/>
              <w:righ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ակտ</w:t>
            </w:r>
            <w:r w:rsidRPr="00171DE5">
              <w:rPr>
                <w:rStyle w:val="FootnoteReference"/>
                <w:rFonts w:ascii="Sylfaen" w:hAnsi="Sylfaen"/>
                <w:sz w:val="20"/>
                <w:szCs w:val="20"/>
              </w:rPr>
              <w:footnoteReference w:id="9"/>
            </w:r>
          </w:p>
        </w:tc>
      </w:tr>
      <w:tr w:rsidR="00171DE5" w:rsidRPr="00171DE5" w:rsidTr="00171DE5">
        <w:trPr>
          <w:jc w:val="center"/>
        </w:trPr>
        <w:tc>
          <w:tcPr>
            <w:tcW w:w="852" w:type="dxa"/>
            <w:vMerge/>
            <w:tcBorders>
              <w:left w:val="single" w:sz="4" w:space="0" w:color="auto"/>
            </w:tcBorders>
            <w:shd w:val="clear" w:color="auto" w:fill="FFFFFF"/>
          </w:tcPr>
          <w:p w:rsidR="00390A48" w:rsidRPr="00171DE5" w:rsidRDefault="00390A48" w:rsidP="00171DE5">
            <w:pPr>
              <w:spacing w:after="120"/>
              <w:rPr>
                <w:rFonts w:ascii="Sylfaen" w:hAnsi="Sylfaen"/>
                <w:sz w:val="20"/>
                <w:szCs w:val="20"/>
              </w:rPr>
            </w:pPr>
          </w:p>
        </w:tc>
        <w:tc>
          <w:tcPr>
            <w:tcW w:w="800" w:type="dxa"/>
            <w:vMerge/>
            <w:tcBorders>
              <w:left w:val="single" w:sz="4" w:space="0" w:color="auto"/>
            </w:tcBorders>
            <w:shd w:val="clear" w:color="auto" w:fill="FFFFFF"/>
          </w:tcPr>
          <w:p w:rsidR="00390A48" w:rsidRPr="00171DE5" w:rsidRDefault="00390A48" w:rsidP="00171DE5">
            <w:pPr>
              <w:spacing w:after="120"/>
              <w:jc w:val="center"/>
              <w:rPr>
                <w:rFonts w:ascii="Sylfaen" w:hAnsi="Sylfaen"/>
                <w:sz w:val="20"/>
                <w:szCs w:val="20"/>
              </w:rPr>
            </w:pPr>
          </w:p>
        </w:tc>
        <w:tc>
          <w:tcPr>
            <w:tcW w:w="793" w:type="dxa"/>
            <w:vMerge/>
            <w:tcBorders>
              <w:left w:val="single" w:sz="4" w:space="0" w:color="auto"/>
            </w:tcBorders>
            <w:shd w:val="clear" w:color="auto" w:fill="FFFFFF"/>
          </w:tcPr>
          <w:p w:rsidR="00390A48" w:rsidRPr="00171DE5" w:rsidRDefault="00390A48" w:rsidP="00171DE5">
            <w:pPr>
              <w:spacing w:after="120"/>
              <w:jc w:val="center"/>
              <w:rPr>
                <w:rFonts w:ascii="Sylfaen" w:hAnsi="Sylfaen"/>
                <w:sz w:val="20"/>
                <w:szCs w:val="20"/>
              </w:rPr>
            </w:pPr>
          </w:p>
        </w:tc>
        <w:tc>
          <w:tcPr>
            <w:tcW w:w="803" w:type="dxa"/>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left"/>
              <w:rPr>
                <w:rFonts w:ascii="Sylfaen" w:hAnsi="Sylfaen"/>
                <w:sz w:val="20"/>
                <w:szCs w:val="20"/>
                <w:lang w:val="en-US"/>
              </w:rPr>
            </w:pPr>
            <w:r w:rsidRPr="00171DE5">
              <w:rPr>
                <w:rStyle w:val="Bodytext210pt"/>
                <w:rFonts w:ascii="Sylfaen" w:hAnsi="Sylfaen"/>
              </w:rPr>
              <w:t>վավերապայմաններ</w:t>
            </w:r>
            <w:r w:rsidR="008718BE" w:rsidRPr="00171DE5">
              <w:rPr>
                <w:rStyle w:val="Bodytext210pt"/>
                <w:rFonts w:ascii="Sylfaen" w:hAnsi="Sylfaen"/>
                <w:lang w:val="en-US"/>
              </w:rPr>
              <w:t>ը</w:t>
            </w:r>
          </w:p>
        </w:tc>
        <w:tc>
          <w:tcPr>
            <w:tcW w:w="899" w:type="dxa"/>
            <w:tcBorders>
              <w:top w:val="single" w:sz="4" w:space="0" w:color="auto"/>
              <w:left w:val="single" w:sz="4" w:space="0" w:color="auto"/>
            </w:tcBorders>
            <w:shd w:val="clear" w:color="auto" w:fill="FFFFFF"/>
          </w:tcPr>
          <w:p w:rsidR="00390A48" w:rsidRPr="00171DE5" w:rsidRDefault="004F7571" w:rsidP="00171DE5">
            <w:pPr>
              <w:pStyle w:val="Bodytext20"/>
              <w:shd w:val="clear" w:color="auto" w:fill="auto"/>
              <w:spacing w:before="0" w:after="120" w:line="240" w:lineRule="auto"/>
              <w:jc w:val="left"/>
              <w:rPr>
                <w:rFonts w:ascii="Sylfaen" w:hAnsi="Sylfaen"/>
                <w:sz w:val="20"/>
                <w:szCs w:val="20"/>
              </w:rPr>
            </w:pPr>
            <w:r w:rsidRPr="00171DE5">
              <w:rPr>
                <w:rStyle w:val="Bodytext210pt"/>
                <w:rFonts w:ascii="Sylfaen" w:hAnsi="Sylfaen"/>
              </w:rPr>
              <w:t>ընդունման մակարդակը</w:t>
            </w:r>
          </w:p>
        </w:tc>
        <w:tc>
          <w:tcPr>
            <w:tcW w:w="691" w:type="dxa"/>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left"/>
              <w:rPr>
                <w:rFonts w:ascii="Sylfaen" w:hAnsi="Sylfaen"/>
                <w:sz w:val="20"/>
                <w:szCs w:val="20"/>
                <w:lang w:val="en-US"/>
              </w:rPr>
            </w:pPr>
            <w:r w:rsidRPr="00171DE5">
              <w:rPr>
                <w:rStyle w:val="Bodytext210pt"/>
                <w:rFonts w:ascii="Sylfaen" w:hAnsi="Sylfaen"/>
              </w:rPr>
              <w:t>վավերապայմաններ</w:t>
            </w:r>
            <w:r w:rsidR="008718BE" w:rsidRPr="00171DE5">
              <w:rPr>
                <w:rStyle w:val="Bodytext210pt"/>
                <w:rFonts w:ascii="Sylfaen" w:hAnsi="Sylfaen"/>
                <w:lang w:val="en-US"/>
              </w:rPr>
              <w:t>ը</w:t>
            </w:r>
          </w:p>
        </w:tc>
        <w:tc>
          <w:tcPr>
            <w:tcW w:w="794" w:type="dxa"/>
            <w:tcBorders>
              <w:top w:val="single" w:sz="4" w:space="0" w:color="auto"/>
              <w:left w:val="single" w:sz="4" w:space="0" w:color="auto"/>
            </w:tcBorders>
            <w:shd w:val="clear" w:color="auto" w:fill="FFFFFF"/>
          </w:tcPr>
          <w:p w:rsidR="00390A48" w:rsidRPr="00171DE5" w:rsidRDefault="00D32EFB" w:rsidP="00171DE5">
            <w:pPr>
              <w:pStyle w:val="Bodytext20"/>
              <w:shd w:val="clear" w:color="auto" w:fill="auto"/>
              <w:spacing w:before="0" w:after="120" w:line="240" w:lineRule="auto"/>
              <w:jc w:val="left"/>
              <w:rPr>
                <w:rFonts w:ascii="Sylfaen" w:hAnsi="Sylfaen"/>
                <w:sz w:val="20"/>
                <w:szCs w:val="20"/>
              </w:rPr>
            </w:pPr>
            <w:r w:rsidRPr="00171DE5">
              <w:rPr>
                <w:rStyle w:val="Bodytext210pt"/>
                <w:rFonts w:ascii="Sylfaen" w:hAnsi="Sylfaen"/>
              </w:rPr>
              <w:t>ընդունման մակարդակը</w:t>
            </w:r>
          </w:p>
        </w:tc>
        <w:tc>
          <w:tcPr>
            <w:tcW w:w="691" w:type="dxa"/>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left"/>
              <w:rPr>
                <w:rFonts w:ascii="Sylfaen" w:hAnsi="Sylfaen"/>
                <w:sz w:val="20"/>
                <w:szCs w:val="20"/>
                <w:lang w:val="en-US"/>
              </w:rPr>
            </w:pPr>
            <w:r w:rsidRPr="00171DE5">
              <w:rPr>
                <w:rStyle w:val="Bodytext210pt"/>
                <w:rFonts w:ascii="Sylfaen" w:hAnsi="Sylfaen"/>
              </w:rPr>
              <w:t>վավերապայմաններ</w:t>
            </w:r>
            <w:r w:rsidR="008718BE" w:rsidRPr="00171DE5">
              <w:rPr>
                <w:rStyle w:val="Bodytext210pt"/>
                <w:rFonts w:ascii="Sylfaen" w:hAnsi="Sylfaen"/>
                <w:lang w:val="en-US"/>
              </w:rPr>
              <w:t>ը</w:t>
            </w:r>
          </w:p>
        </w:tc>
        <w:tc>
          <w:tcPr>
            <w:tcW w:w="791" w:type="dxa"/>
            <w:tcBorders>
              <w:top w:val="single" w:sz="4" w:space="0" w:color="auto"/>
              <w:left w:val="single" w:sz="4" w:space="0" w:color="auto"/>
            </w:tcBorders>
            <w:shd w:val="clear" w:color="auto" w:fill="FFFFFF"/>
          </w:tcPr>
          <w:p w:rsidR="00390A48" w:rsidRPr="00171DE5" w:rsidRDefault="00E70639" w:rsidP="00171DE5">
            <w:pPr>
              <w:pStyle w:val="Bodytext20"/>
              <w:shd w:val="clear" w:color="auto" w:fill="auto"/>
              <w:spacing w:before="0" w:after="120" w:line="240" w:lineRule="auto"/>
              <w:jc w:val="left"/>
              <w:rPr>
                <w:rFonts w:ascii="Sylfaen" w:hAnsi="Sylfaen"/>
                <w:sz w:val="20"/>
                <w:szCs w:val="20"/>
              </w:rPr>
            </w:pPr>
            <w:r w:rsidRPr="00171DE5">
              <w:rPr>
                <w:rStyle w:val="Bodytext210pt"/>
                <w:rFonts w:ascii="Sylfaen" w:hAnsi="Sylfaen"/>
              </w:rPr>
              <w:t>ընդունման մակարդակը</w:t>
            </w:r>
          </w:p>
        </w:tc>
        <w:tc>
          <w:tcPr>
            <w:tcW w:w="779" w:type="dxa"/>
            <w:tcBorders>
              <w:top w:val="single" w:sz="4" w:space="0" w:color="auto"/>
              <w:left w:val="single" w:sz="4" w:space="0" w:color="auto"/>
            </w:tcBorders>
            <w:shd w:val="clear" w:color="auto" w:fill="FFFFFF"/>
          </w:tcPr>
          <w:p w:rsidR="00390A48" w:rsidRPr="00171DE5" w:rsidRDefault="00E70639" w:rsidP="00171DE5">
            <w:pPr>
              <w:pStyle w:val="Bodytext20"/>
              <w:shd w:val="clear" w:color="auto" w:fill="auto"/>
              <w:spacing w:before="0" w:after="120" w:line="240" w:lineRule="auto"/>
              <w:jc w:val="left"/>
              <w:rPr>
                <w:rFonts w:ascii="Sylfaen" w:hAnsi="Sylfaen"/>
                <w:sz w:val="20"/>
                <w:szCs w:val="20"/>
                <w:lang w:val="en-US"/>
              </w:rPr>
            </w:pPr>
            <w:r w:rsidRPr="00171DE5">
              <w:rPr>
                <w:rStyle w:val="Bodytext210pt"/>
                <w:rFonts w:ascii="Sylfaen" w:hAnsi="Sylfaen"/>
              </w:rPr>
              <w:t>վավերապայմաններ</w:t>
            </w:r>
            <w:r w:rsidR="008718BE" w:rsidRPr="00171DE5">
              <w:rPr>
                <w:rStyle w:val="Bodytext210pt"/>
                <w:rFonts w:ascii="Sylfaen" w:hAnsi="Sylfaen"/>
                <w:lang w:val="en-US"/>
              </w:rPr>
              <w:t>ը</w:t>
            </w:r>
          </w:p>
        </w:tc>
        <w:tc>
          <w:tcPr>
            <w:tcW w:w="691" w:type="dxa"/>
            <w:tcBorders>
              <w:top w:val="single" w:sz="4" w:space="0" w:color="auto"/>
              <w:left w:val="single" w:sz="4" w:space="0" w:color="auto"/>
            </w:tcBorders>
            <w:shd w:val="clear" w:color="auto" w:fill="FFFFFF"/>
          </w:tcPr>
          <w:p w:rsidR="00390A48" w:rsidRPr="00171DE5" w:rsidRDefault="00E70639" w:rsidP="00171DE5">
            <w:pPr>
              <w:pStyle w:val="Bodytext20"/>
              <w:shd w:val="clear" w:color="auto" w:fill="auto"/>
              <w:spacing w:before="0" w:after="120" w:line="240" w:lineRule="auto"/>
              <w:jc w:val="left"/>
              <w:rPr>
                <w:rFonts w:ascii="Sylfaen" w:hAnsi="Sylfaen"/>
                <w:sz w:val="20"/>
                <w:szCs w:val="20"/>
              </w:rPr>
            </w:pPr>
            <w:r w:rsidRPr="00171DE5">
              <w:rPr>
                <w:rStyle w:val="Bodytext210pt"/>
                <w:rFonts w:ascii="Sylfaen" w:hAnsi="Sylfaen"/>
              </w:rPr>
              <w:t>ընդունման մակարդակը</w:t>
            </w:r>
          </w:p>
        </w:tc>
        <w:tc>
          <w:tcPr>
            <w:tcW w:w="809" w:type="dxa"/>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left"/>
              <w:rPr>
                <w:rFonts w:ascii="Sylfaen" w:hAnsi="Sylfaen"/>
                <w:sz w:val="20"/>
                <w:szCs w:val="20"/>
                <w:lang w:val="en-US"/>
              </w:rPr>
            </w:pPr>
            <w:r w:rsidRPr="00171DE5">
              <w:rPr>
                <w:rStyle w:val="Bodytext210pt"/>
                <w:rFonts w:ascii="Sylfaen" w:hAnsi="Sylfaen"/>
              </w:rPr>
              <w:t>վավերապայմաններ</w:t>
            </w:r>
            <w:r w:rsidR="008718BE" w:rsidRPr="00171DE5">
              <w:rPr>
                <w:rStyle w:val="Bodytext210pt"/>
                <w:rFonts w:ascii="Sylfaen" w:hAnsi="Sylfaen"/>
                <w:lang w:val="en-US"/>
              </w:rPr>
              <w:t>ը</w:t>
            </w:r>
          </w:p>
        </w:tc>
        <w:tc>
          <w:tcPr>
            <w:tcW w:w="735" w:type="dxa"/>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left"/>
              <w:rPr>
                <w:rFonts w:ascii="Sylfaen" w:hAnsi="Sylfaen"/>
                <w:sz w:val="20"/>
                <w:szCs w:val="20"/>
              </w:rPr>
            </w:pPr>
            <w:r w:rsidRPr="00171DE5">
              <w:rPr>
                <w:rStyle w:val="Bodytext210pt"/>
                <w:rFonts w:ascii="Sylfaen" w:hAnsi="Sylfaen"/>
              </w:rPr>
              <w:t>ընդունման մակարդակը</w:t>
            </w:r>
          </w:p>
        </w:tc>
        <w:tc>
          <w:tcPr>
            <w:tcW w:w="662" w:type="dxa"/>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left"/>
              <w:rPr>
                <w:rFonts w:ascii="Sylfaen" w:hAnsi="Sylfaen"/>
                <w:sz w:val="20"/>
                <w:szCs w:val="20"/>
                <w:lang w:val="en-US"/>
              </w:rPr>
            </w:pPr>
            <w:r w:rsidRPr="00171DE5">
              <w:rPr>
                <w:rStyle w:val="Bodytext210pt"/>
                <w:rFonts w:ascii="Sylfaen" w:hAnsi="Sylfaen"/>
              </w:rPr>
              <w:t>վավերապայմաններ</w:t>
            </w:r>
            <w:r w:rsidR="008718BE" w:rsidRPr="00171DE5">
              <w:rPr>
                <w:rStyle w:val="Bodytext210pt"/>
                <w:rFonts w:ascii="Sylfaen" w:hAnsi="Sylfaen"/>
                <w:lang w:val="en-US"/>
              </w:rPr>
              <w:t>ը</w:t>
            </w:r>
          </w:p>
        </w:tc>
        <w:tc>
          <w:tcPr>
            <w:tcW w:w="706" w:type="dxa"/>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left"/>
              <w:rPr>
                <w:rFonts w:ascii="Sylfaen" w:hAnsi="Sylfaen"/>
                <w:sz w:val="20"/>
                <w:szCs w:val="20"/>
              </w:rPr>
            </w:pPr>
            <w:r w:rsidRPr="00171DE5">
              <w:rPr>
                <w:rStyle w:val="Bodytext210pt"/>
                <w:rFonts w:ascii="Sylfaen" w:hAnsi="Sylfaen"/>
              </w:rPr>
              <w:t>ընդունման մակարդակը</w:t>
            </w:r>
          </w:p>
        </w:tc>
        <w:tc>
          <w:tcPr>
            <w:tcW w:w="677" w:type="dxa"/>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left"/>
              <w:rPr>
                <w:rFonts w:ascii="Sylfaen" w:hAnsi="Sylfaen"/>
                <w:sz w:val="20"/>
                <w:szCs w:val="20"/>
                <w:lang w:val="en-US"/>
              </w:rPr>
            </w:pPr>
            <w:r w:rsidRPr="00171DE5">
              <w:rPr>
                <w:rStyle w:val="Bodytext210pt"/>
                <w:rFonts w:ascii="Sylfaen" w:hAnsi="Sylfaen"/>
              </w:rPr>
              <w:t>վավերապայմաններ</w:t>
            </w:r>
            <w:r w:rsidR="008718BE" w:rsidRPr="00171DE5">
              <w:rPr>
                <w:rStyle w:val="Bodytext210pt"/>
                <w:rFonts w:ascii="Sylfaen" w:hAnsi="Sylfaen"/>
                <w:lang w:val="en-US"/>
              </w:rPr>
              <w:t>ը</w:t>
            </w:r>
          </w:p>
        </w:tc>
        <w:tc>
          <w:tcPr>
            <w:tcW w:w="644" w:type="dxa"/>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left"/>
              <w:rPr>
                <w:rFonts w:ascii="Sylfaen" w:hAnsi="Sylfaen"/>
                <w:sz w:val="20"/>
                <w:szCs w:val="20"/>
              </w:rPr>
            </w:pPr>
            <w:r w:rsidRPr="00171DE5">
              <w:rPr>
                <w:rStyle w:val="Bodytext210pt"/>
                <w:rFonts w:ascii="Sylfaen" w:hAnsi="Sylfaen"/>
              </w:rPr>
              <w:t>ընդունման մակարդակը</w:t>
            </w:r>
          </w:p>
        </w:tc>
        <w:tc>
          <w:tcPr>
            <w:tcW w:w="677" w:type="dxa"/>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left"/>
              <w:rPr>
                <w:rFonts w:ascii="Sylfaen" w:hAnsi="Sylfaen"/>
                <w:sz w:val="20"/>
                <w:szCs w:val="20"/>
                <w:lang w:val="en-US"/>
              </w:rPr>
            </w:pPr>
            <w:r w:rsidRPr="00171DE5">
              <w:rPr>
                <w:rStyle w:val="Bodytext210pt"/>
                <w:rFonts w:ascii="Sylfaen" w:hAnsi="Sylfaen"/>
              </w:rPr>
              <w:t>վավերապայմաններ</w:t>
            </w:r>
            <w:r w:rsidR="008718BE" w:rsidRPr="00171DE5">
              <w:rPr>
                <w:rStyle w:val="Bodytext210pt"/>
                <w:rFonts w:ascii="Sylfaen" w:hAnsi="Sylfaen"/>
                <w:lang w:val="en-US"/>
              </w:rPr>
              <w:t>ը</w:t>
            </w:r>
          </w:p>
        </w:tc>
        <w:tc>
          <w:tcPr>
            <w:tcW w:w="761" w:type="dxa"/>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left"/>
              <w:rPr>
                <w:rFonts w:ascii="Sylfaen" w:hAnsi="Sylfaen"/>
                <w:sz w:val="20"/>
                <w:szCs w:val="20"/>
              </w:rPr>
            </w:pPr>
            <w:r w:rsidRPr="00171DE5">
              <w:rPr>
                <w:rStyle w:val="Bodytext210pt"/>
                <w:rFonts w:ascii="Sylfaen" w:hAnsi="Sylfaen"/>
              </w:rPr>
              <w:t>ընդունման մակարդակը</w:t>
            </w:r>
          </w:p>
        </w:tc>
        <w:tc>
          <w:tcPr>
            <w:tcW w:w="658" w:type="dxa"/>
            <w:tcBorders>
              <w:top w:val="single" w:sz="4" w:space="0" w:color="auto"/>
              <w:lef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left"/>
              <w:rPr>
                <w:rFonts w:ascii="Sylfaen" w:hAnsi="Sylfaen"/>
                <w:sz w:val="20"/>
                <w:szCs w:val="20"/>
                <w:lang w:val="en-US"/>
              </w:rPr>
            </w:pPr>
            <w:r w:rsidRPr="00171DE5">
              <w:rPr>
                <w:rStyle w:val="Bodytext210pt"/>
                <w:rFonts w:ascii="Sylfaen" w:hAnsi="Sylfaen"/>
              </w:rPr>
              <w:t>վավերապայմաններ</w:t>
            </w:r>
            <w:r w:rsidR="008718BE" w:rsidRPr="00171DE5">
              <w:rPr>
                <w:rStyle w:val="Bodytext210pt"/>
                <w:rFonts w:ascii="Sylfaen" w:hAnsi="Sylfaen"/>
                <w:lang w:val="en-US"/>
              </w:rPr>
              <w:t>ը</w:t>
            </w:r>
          </w:p>
        </w:tc>
        <w:tc>
          <w:tcPr>
            <w:tcW w:w="728" w:type="dxa"/>
            <w:tcBorders>
              <w:top w:val="single" w:sz="4" w:space="0" w:color="auto"/>
              <w:left w:val="single" w:sz="4" w:space="0" w:color="auto"/>
              <w:right w:val="single" w:sz="4" w:space="0" w:color="auto"/>
            </w:tcBorders>
            <w:shd w:val="clear" w:color="auto" w:fill="FFFFFF"/>
          </w:tcPr>
          <w:p w:rsidR="00390A48" w:rsidRPr="00171DE5" w:rsidRDefault="00AE7611" w:rsidP="00171DE5">
            <w:pPr>
              <w:pStyle w:val="Bodytext20"/>
              <w:shd w:val="clear" w:color="auto" w:fill="auto"/>
              <w:spacing w:before="0" w:after="120" w:line="240" w:lineRule="auto"/>
              <w:jc w:val="left"/>
              <w:rPr>
                <w:rFonts w:ascii="Sylfaen" w:hAnsi="Sylfaen"/>
                <w:sz w:val="20"/>
                <w:szCs w:val="20"/>
              </w:rPr>
            </w:pPr>
            <w:r w:rsidRPr="00171DE5">
              <w:rPr>
                <w:rStyle w:val="Bodytext210pt"/>
                <w:rFonts w:ascii="Sylfaen" w:hAnsi="Sylfaen"/>
              </w:rPr>
              <w:t>ընդունման մակարդակը</w:t>
            </w:r>
          </w:p>
        </w:tc>
      </w:tr>
      <w:tr w:rsidR="00171DE5" w:rsidRPr="00171DE5" w:rsidTr="00171DE5">
        <w:trPr>
          <w:jc w:val="center"/>
        </w:trPr>
        <w:tc>
          <w:tcPr>
            <w:tcW w:w="852" w:type="dxa"/>
            <w:tcBorders>
              <w:top w:val="single" w:sz="4" w:space="0" w:color="auto"/>
              <w:left w:val="single" w:sz="4" w:space="0" w:color="auto"/>
              <w:bottom w:val="single" w:sz="4" w:space="0" w:color="auto"/>
            </w:tcBorders>
            <w:shd w:val="clear" w:color="auto" w:fill="FFFFFF"/>
            <w:vAlign w:val="bottom"/>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1</w:t>
            </w:r>
          </w:p>
        </w:tc>
        <w:tc>
          <w:tcPr>
            <w:tcW w:w="800" w:type="dxa"/>
            <w:tcBorders>
              <w:top w:val="single" w:sz="4" w:space="0" w:color="auto"/>
              <w:left w:val="single" w:sz="4" w:space="0" w:color="auto"/>
              <w:bottom w:val="single" w:sz="4" w:space="0" w:color="auto"/>
            </w:tcBorders>
            <w:shd w:val="clear" w:color="auto" w:fill="FFFFFF"/>
            <w:vAlign w:val="bottom"/>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2</w:t>
            </w:r>
          </w:p>
        </w:tc>
        <w:tc>
          <w:tcPr>
            <w:tcW w:w="793" w:type="dxa"/>
            <w:tcBorders>
              <w:top w:val="single" w:sz="4" w:space="0" w:color="auto"/>
              <w:left w:val="single" w:sz="4" w:space="0" w:color="auto"/>
              <w:bottom w:val="single" w:sz="4" w:space="0" w:color="auto"/>
            </w:tcBorders>
            <w:shd w:val="clear" w:color="auto" w:fill="FFFFFF"/>
            <w:vAlign w:val="center"/>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3</w:t>
            </w:r>
          </w:p>
        </w:tc>
        <w:tc>
          <w:tcPr>
            <w:tcW w:w="803" w:type="dxa"/>
            <w:tcBorders>
              <w:top w:val="single" w:sz="4" w:space="0" w:color="auto"/>
              <w:left w:val="single" w:sz="4" w:space="0" w:color="auto"/>
              <w:bottom w:val="single" w:sz="4" w:space="0" w:color="auto"/>
            </w:tcBorders>
            <w:shd w:val="clear" w:color="auto" w:fill="FFFFFF"/>
            <w:vAlign w:val="center"/>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4</w:t>
            </w:r>
          </w:p>
        </w:tc>
        <w:tc>
          <w:tcPr>
            <w:tcW w:w="899" w:type="dxa"/>
            <w:tcBorders>
              <w:top w:val="single" w:sz="4" w:space="0" w:color="auto"/>
              <w:left w:val="single" w:sz="4" w:space="0" w:color="auto"/>
              <w:bottom w:val="single" w:sz="4" w:space="0" w:color="auto"/>
            </w:tcBorders>
            <w:shd w:val="clear" w:color="auto" w:fill="FFFFFF"/>
            <w:vAlign w:val="center"/>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5</w:t>
            </w:r>
          </w:p>
        </w:tc>
        <w:tc>
          <w:tcPr>
            <w:tcW w:w="691" w:type="dxa"/>
            <w:tcBorders>
              <w:top w:val="single" w:sz="4" w:space="0" w:color="auto"/>
              <w:left w:val="single" w:sz="4" w:space="0" w:color="auto"/>
              <w:bottom w:val="single" w:sz="4" w:space="0" w:color="auto"/>
            </w:tcBorders>
            <w:shd w:val="clear" w:color="auto" w:fill="FFFFFF"/>
            <w:vAlign w:val="bottom"/>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6</w:t>
            </w:r>
          </w:p>
        </w:tc>
        <w:tc>
          <w:tcPr>
            <w:tcW w:w="794" w:type="dxa"/>
            <w:tcBorders>
              <w:top w:val="single" w:sz="4" w:space="0" w:color="auto"/>
              <w:left w:val="single" w:sz="4" w:space="0" w:color="auto"/>
              <w:bottom w:val="single" w:sz="4" w:space="0" w:color="auto"/>
            </w:tcBorders>
            <w:shd w:val="clear" w:color="auto" w:fill="FFFFFF"/>
            <w:vAlign w:val="center"/>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7</w:t>
            </w:r>
          </w:p>
        </w:tc>
        <w:tc>
          <w:tcPr>
            <w:tcW w:w="691" w:type="dxa"/>
            <w:tcBorders>
              <w:top w:val="single" w:sz="4" w:space="0" w:color="auto"/>
              <w:left w:val="single" w:sz="4" w:space="0" w:color="auto"/>
              <w:bottom w:val="single" w:sz="4" w:space="0" w:color="auto"/>
            </w:tcBorders>
            <w:shd w:val="clear" w:color="auto" w:fill="FFFFFF"/>
            <w:vAlign w:val="bottom"/>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8</w:t>
            </w:r>
          </w:p>
        </w:tc>
        <w:tc>
          <w:tcPr>
            <w:tcW w:w="791" w:type="dxa"/>
            <w:tcBorders>
              <w:top w:val="single" w:sz="4" w:space="0" w:color="auto"/>
              <w:left w:val="single" w:sz="4" w:space="0" w:color="auto"/>
              <w:bottom w:val="single" w:sz="4" w:space="0" w:color="auto"/>
            </w:tcBorders>
            <w:shd w:val="clear" w:color="auto" w:fill="FFFFFF"/>
            <w:vAlign w:val="center"/>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9</w:t>
            </w:r>
          </w:p>
        </w:tc>
        <w:tc>
          <w:tcPr>
            <w:tcW w:w="779" w:type="dxa"/>
            <w:tcBorders>
              <w:top w:val="single" w:sz="4" w:space="0" w:color="auto"/>
              <w:left w:val="single" w:sz="4" w:space="0" w:color="auto"/>
              <w:bottom w:val="single" w:sz="4" w:space="0" w:color="auto"/>
            </w:tcBorders>
            <w:shd w:val="clear" w:color="auto" w:fill="FFFFFF"/>
            <w:vAlign w:val="bottom"/>
          </w:tcPr>
          <w:p w:rsidR="00390A48" w:rsidRPr="00171DE5" w:rsidRDefault="00AE7611" w:rsidP="00171DE5">
            <w:pPr>
              <w:pStyle w:val="Bodytext20"/>
              <w:shd w:val="clear" w:color="auto" w:fill="auto"/>
              <w:spacing w:before="0" w:after="120" w:line="240" w:lineRule="auto"/>
              <w:ind w:left="260"/>
              <w:jc w:val="left"/>
              <w:rPr>
                <w:rFonts w:ascii="Sylfaen" w:hAnsi="Sylfaen"/>
                <w:sz w:val="20"/>
                <w:szCs w:val="20"/>
              </w:rPr>
            </w:pPr>
            <w:r w:rsidRPr="00171DE5">
              <w:rPr>
                <w:rStyle w:val="Bodytext210pt"/>
                <w:rFonts w:ascii="Sylfaen" w:hAnsi="Sylfaen"/>
              </w:rPr>
              <w:t>10</w:t>
            </w:r>
          </w:p>
        </w:tc>
        <w:tc>
          <w:tcPr>
            <w:tcW w:w="691" w:type="dxa"/>
            <w:tcBorders>
              <w:top w:val="single" w:sz="4" w:space="0" w:color="auto"/>
              <w:left w:val="single" w:sz="4" w:space="0" w:color="auto"/>
              <w:bottom w:val="single" w:sz="4" w:space="0" w:color="auto"/>
            </w:tcBorders>
            <w:shd w:val="clear" w:color="auto" w:fill="FFFFFF"/>
            <w:vAlign w:val="bottom"/>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11</w:t>
            </w:r>
          </w:p>
        </w:tc>
        <w:tc>
          <w:tcPr>
            <w:tcW w:w="809" w:type="dxa"/>
            <w:tcBorders>
              <w:top w:val="single" w:sz="4" w:space="0" w:color="auto"/>
              <w:left w:val="single" w:sz="4" w:space="0" w:color="auto"/>
              <w:bottom w:val="single" w:sz="4" w:space="0" w:color="auto"/>
            </w:tcBorders>
            <w:shd w:val="clear" w:color="auto" w:fill="FFFFFF"/>
            <w:vAlign w:val="bottom"/>
          </w:tcPr>
          <w:p w:rsidR="00390A48" w:rsidRPr="00171DE5" w:rsidRDefault="00AE7611" w:rsidP="00171DE5">
            <w:pPr>
              <w:pStyle w:val="Bodytext20"/>
              <w:shd w:val="clear" w:color="auto" w:fill="auto"/>
              <w:spacing w:before="0" w:after="120" w:line="240" w:lineRule="auto"/>
              <w:ind w:right="240"/>
              <w:jc w:val="right"/>
              <w:rPr>
                <w:rFonts w:ascii="Sylfaen" w:hAnsi="Sylfaen"/>
                <w:sz w:val="20"/>
                <w:szCs w:val="20"/>
              </w:rPr>
            </w:pPr>
            <w:r w:rsidRPr="00171DE5">
              <w:rPr>
                <w:rStyle w:val="Bodytext210pt"/>
                <w:rFonts w:ascii="Sylfaen" w:hAnsi="Sylfaen"/>
              </w:rPr>
              <w:t>12</w:t>
            </w:r>
          </w:p>
        </w:tc>
        <w:tc>
          <w:tcPr>
            <w:tcW w:w="735" w:type="dxa"/>
            <w:tcBorders>
              <w:top w:val="single" w:sz="4" w:space="0" w:color="auto"/>
              <w:left w:val="single" w:sz="4" w:space="0" w:color="auto"/>
              <w:bottom w:val="single" w:sz="4" w:space="0" w:color="auto"/>
            </w:tcBorders>
            <w:shd w:val="clear" w:color="auto" w:fill="FFFFFF"/>
            <w:vAlign w:val="center"/>
          </w:tcPr>
          <w:p w:rsidR="00390A48" w:rsidRPr="00171DE5" w:rsidRDefault="00AE7611" w:rsidP="00171DE5">
            <w:pPr>
              <w:pStyle w:val="Bodytext20"/>
              <w:shd w:val="clear" w:color="auto" w:fill="auto"/>
              <w:spacing w:before="0" w:after="120" w:line="240" w:lineRule="auto"/>
              <w:ind w:left="240"/>
              <w:jc w:val="left"/>
              <w:rPr>
                <w:rFonts w:ascii="Sylfaen" w:hAnsi="Sylfaen"/>
                <w:sz w:val="20"/>
                <w:szCs w:val="20"/>
              </w:rPr>
            </w:pPr>
            <w:r w:rsidRPr="00171DE5">
              <w:rPr>
                <w:rStyle w:val="Bodytext210pt"/>
                <w:rFonts w:ascii="Sylfaen" w:hAnsi="Sylfaen"/>
              </w:rPr>
              <w:t>13</w:t>
            </w:r>
          </w:p>
        </w:tc>
        <w:tc>
          <w:tcPr>
            <w:tcW w:w="662" w:type="dxa"/>
            <w:tcBorders>
              <w:top w:val="single" w:sz="4" w:space="0" w:color="auto"/>
              <w:left w:val="single" w:sz="4" w:space="0" w:color="auto"/>
              <w:bottom w:val="single" w:sz="4" w:space="0" w:color="auto"/>
            </w:tcBorders>
            <w:shd w:val="clear" w:color="auto" w:fill="FFFFFF"/>
            <w:vAlign w:val="center"/>
          </w:tcPr>
          <w:p w:rsidR="00390A48" w:rsidRPr="00171DE5" w:rsidRDefault="00AE7611" w:rsidP="00171DE5">
            <w:pPr>
              <w:pStyle w:val="Bodytext20"/>
              <w:shd w:val="clear" w:color="auto" w:fill="auto"/>
              <w:spacing w:before="0" w:after="120" w:line="240" w:lineRule="auto"/>
              <w:ind w:right="220"/>
              <w:jc w:val="right"/>
              <w:rPr>
                <w:rFonts w:ascii="Sylfaen" w:hAnsi="Sylfaen"/>
                <w:sz w:val="20"/>
                <w:szCs w:val="20"/>
              </w:rPr>
            </w:pPr>
            <w:r w:rsidRPr="00171DE5">
              <w:rPr>
                <w:rStyle w:val="Bodytext210pt"/>
                <w:rFonts w:ascii="Sylfaen" w:hAnsi="Sylfaen"/>
              </w:rPr>
              <w:t>14</w:t>
            </w:r>
          </w:p>
        </w:tc>
        <w:tc>
          <w:tcPr>
            <w:tcW w:w="706" w:type="dxa"/>
            <w:tcBorders>
              <w:top w:val="single" w:sz="4" w:space="0" w:color="auto"/>
              <w:left w:val="single" w:sz="4" w:space="0" w:color="auto"/>
              <w:bottom w:val="single" w:sz="4" w:space="0" w:color="auto"/>
            </w:tcBorders>
            <w:shd w:val="clear" w:color="auto" w:fill="FFFFFF"/>
            <w:vAlign w:val="center"/>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15</w:t>
            </w:r>
          </w:p>
        </w:tc>
        <w:tc>
          <w:tcPr>
            <w:tcW w:w="677" w:type="dxa"/>
            <w:tcBorders>
              <w:top w:val="single" w:sz="4" w:space="0" w:color="auto"/>
              <w:left w:val="single" w:sz="4" w:space="0" w:color="auto"/>
              <w:bottom w:val="single" w:sz="4" w:space="0" w:color="auto"/>
            </w:tcBorders>
            <w:shd w:val="clear" w:color="auto" w:fill="FFFFFF"/>
            <w:vAlign w:val="bottom"/>
          </w:tcPr>
          <w:p w:rsidR="00390A48" w:rsidRPr="00171DE5" w:rsidRDefault="00AE7611" w:rsidP="00171DE5">
            <w:pPr>
              <w:pStyle w:val="Bodytext20"/>
              <w:shd w:val="clear" w:color="auto" w:fill="auto"/>
              <w:spacing w:before="0" w:after="120" w:line="240" w:lineRule="auto"/>
              <w:ind w:left="260"/>
              <w:jc w:val="left"/>
              <w:rPr>
                <w:rFonts w:ascii="Sylfaen" w:hAnsi="Sylfaen"/>
                <w:sz w:val="20"/>
                <w:szCs w:val="20"/>
              </w:rPr>
            </w:pPr>
            <w:r w:rsidRPr="00171DE5">
              <w:rPr>
                <w:rStyle w:val="Bodytext210pt"/>
                <w:rFonts w:ascii="Sylfaen" w:hAnsi="Sylfaen"/>
              </w:rPr>
              <w:t>16</w:t>
            </w:r>
          </w:p>
        </w:tc>
        <w:tc>
          <w:tcPr>
            <w:tcW w:w="644" w:type="dxa"/>
            <w:tcBorders>
              <w:top w:val="single" w:sz="4" w:space="0" w:color="auto"/>
              <w:left w:val="single" w:sz="4" w:space="0" w:color="auto"/>
              <w:bottom w:val="single" w:sz="4" w:space="0" w:color="auto"/>
            </w:tcBorders>
            <w:shd w:val="clear" w:color="auto" w:fill="FFFFFF"/>
            <w:vAlign w:val="center"/>
          </w:tcPr>
          <w:p w:rsidR="00390A48" w:rsidRPr="00171DE5" w:rsidRDefault="00AE7611" w:rsidP="00171DE5">
            <w:pPr>
              <w:pStyle w:val="Bodytext20"/>
              <w:shd w:val="clear" w:color="auto" w:fill="auto"/>
              <w:spacing w:before="0" w:after="120" w:line="240" w:lineRule="auto"/>
              <w:ind w:left="260"/>
              <w:jc w:val="left"/>
              <w:rPr>
                <w:rFonts w:ascii="Sylfaen" w:hAnsi="Sylfaen"/>
                <w:sz w:val="20"/>
                <w:szCs w:val="20"/>
              </w:rPr>
            </w:pPr>
            <w:r w:rsidRPr="00171DE5">
              <w:rPr>
                <w:rStyle w:val="Bodytext210pt"/>
                <w:rFonts w:ascii="Sylfaen" w:hAnsi="Sylfaen"/>
              </w:rPr>
              <w:t>17</w:t>
            </w:r>
          </w:p>
        </w:tc>
        <w:tc>
          <w:tcPr>
            <w:tcW w:w="677" w:type="dxa"/>
            <w:tcBorders>
              <w:top w:val="single" w:sz="4" w:space="0" w:color="auto"/>
              <w:left w:val="single" w:sz="4" w:space="0" w:color="auto"/>
              <w:bottom w:val="single" w:sz="4" w:space="0" w:color="auto"/>
            </w:tcBorders>
            <w:shd w:val="clear" w:color="auto" w:fill="FFFFFF"/>
            <w:vAlign w:val="bottom"/>
          </w:tcPr>
          <w:p w:rsidR="00390A48" w:rsidRPr="00171DE5" w:rsidRDefault="00AE7611" w:rsidP="00171DE5">
            <w:pPr>
              <w:pStyle w:val="Bodytext20"/>
              <w:shd w:val="clear" w:color="auto" w:fill="auto"/>
              <w:spacing w:before="0" w:after="120" w:line="240" w:lineRule="auto"/>
              <w:ind w:right="220"/>
              <w:jc w:val="right"/>
              <w:rPr>
                <w:rFonts w:ascii="Sylfaen" w:hAnsi="Sylfaen"/>
                <w:sz w:val="20"/>
                <w:szCs w:val="20"/>
              </w:rPr>
            </w:pPr>
            <w:r w:rsidRPr="00171DE5">
              <w:rPr>
                <w:rStyle w:val="Bodytext210pt"/>
                <w:rFonts w:ascii="Sylfaen" w:hAnsi="Sylfaen"/>
              </w:rPr>
              <w:t>18</w:t>
            </w:r>
          </w:p>
        </w:tc>
        <w:tc>
          <w:tcPr>
            <w:tcW w:w="761" w:type="dxa"/>
            <w:tcBorders>
              <w:top w:val="single" w:sz="4" w:space="0" w:color="auto"/>
              <w:left w:val="single" w:sz="4" w:space="0" w:color="auto"/>
              <w:bottom w:val="single" w:sz="4" w:space="0" w:color="auto"/>
            </w:tcBorders>
            <w:shd w:val="clear" w:color="auto" w:fill="FFFFFF"/>
            <w:vAlign w:val="center"/>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19</w:t>
            </w:r>
          </w:p>
        </w:tc>
        <w:tc>
          <w:tcPr>
            <w:tcW w:w="658" w:type="dxa"/>
            <w:tcBorders>
              <w:top w:val="single" w:sz="4" w:space="0" w:color="auto"/>
              <w:left w:val="single" w:sz="4" w:space="0" w:color="auto"/>
              <w:bottom w:val="single" w:sz="4" w:space="0" w:color="auto"/>
            </w:tcBorders>
            <w:shd w:val="clear" w:color="auto" w:fill="FFFFFF"/>
            <w:vAlign w:val="bottom"/>
          </w:tcPr>
          <w:p w:rsidR="00390A48" w:rsidRPr="00171DE5" w:rsidRDefault="00AE7611" w:rsidP="00171DE5">
            <w:pPr>
              <w:pStyle w:val="Bodytext20"/>
              <w:shd w:val="clear" w:color="auto" w:fill="auto"/>
              <w:spacing w:before="0" w:after="120" w:line="240" w:lineRule="auto"/>
              <w:ind w:left="260"/>
              <w:jc w:val="left"/>
              <w:rPr>
                <w:rFonts w:ascii="Sylfaen" w:hAnsi="Sylfaen"/>
                <w:sz w:val="20"/>
                <w:szCs w:val="20"/>
              </w:rPr>
            </w:pPr>
            <w:r w:rsidRPr="00171DE5">
              <w:rPr>
                <w:rStyle w:val="Bodytext210pt"/>
                <w:rFonts w:ascii="Sylfaen" w:hAnsi="Sylfaen"/>
              </w:rPr>
              <w:t>20</w:t>
            </w:r>
          </w:p>
        </w:tc>
        <w:tc>
          <w:tcPr>
            <w:tcW w:w="728" w:type="dxa"/>
            <w:tcBorders>
              <w:top w:val="single" w:sz="4" w:space="0" w:color="auto"/>
              <w:left w:val="single" w:sz="4" w:space="0" w:color="auto"/>
              <w:bottom w:val="single" w:sz="4" w:space="0" w:color="auto"/>
              <w:right w:val="single" w:sz="4" w:space="0" w:color="auto"/>
            </w:tcBorders>
            <w:shd w:val="clear" w:color="auto" w:fill="FFFFFF"/>
            <w:vAlign w:val="bottom"/>
          </w:tcPr>
          <w:p w:rsidR="00390A48" w:rsidRPr="00171DE5" w:rsidRDefault="00AE7611" w:rsidP="00171DE5">
            <w:pPr>
              <w:pStyle w:val="Bodytext20"/>
              <w:shd w:val="clear" w:color="auto" w:fill="auto"/>
              <w:spacing w:before="0" w:after="120" w:line="240" w:lineRule="auto"/>
              <w:jc w:val="center"/>
              <w:rPr>
                <w:rFonts w:ascii="Sylfaen" w:hAnsi="Sylfaen"/>
                <w:sz w:val="20"/>
                <w:szCs w:val="20"/>
              </w:rPr>
            </w:pPr>
            <w:r w:rsidRPr="00171DE5">
              <w:rPr>
                <w:rStyle w:val="Bodytext210pt"/>
                <w:rFonts w:ascii="Sylfaen" w:hAnsi="Sylfaen"/>
              </w:rPr>
              <w:t>21</w:t>
            </w:r>
          </w:p>
        </w:tc>
      </w:tr>
    </w:tbl>
    <w:p w:rsidR="00390A48" w:rsidRPr="004C6A42" w:rsidRDefault="00390A48" w:rsidP="004C6A42">
      <w:pPr>
        <w:spacing w:after="160" w:line="360" w:lineRule="auto"/>
        <w:rPr>
          <w:rFonts w:ascii="Sylfaen" w:hAnsi="Sylfaen"/>
        </w:rPr>
      </w:pPr>
    </w:p>
    <w:p w:rsidR="00171DE5" w:rsidRDefault="00171DE5" w:rsidP="00171DE5">
      <w:pPr>
        <w:pStyle w:val="Headerorfooter0"/>
        <w:shd w:val="clear" w:color="auto" w:fill="auto"/>
        <w:spacing w:after="160" w:line="360" w:lineRule="auto"/>
        <w:ind w:left="8222"/>
        <w:jc w:val="center"/>
        <w:rPr>
          <w:rStyle w:val="Headerorfooter15pt"/>
          <w:rFonts w:ascii="Sylfaen" w:hAnsi="Sylfaen"/>
          <w:sz w:val="24"/>
          <w:szCs w:val="24"/>
        </w:rPr>
        <w:sectPr w:rsidR="00171DE5" w:rsidSect="00345C4A">
          <w:headerReference w:type="even" r:id="rId10"/>
          <w:headerReference w:type="default" r:id="rId11"/>
          <w:pgSz w:w="16840" w:h="11900" w:orient="landscape" w:code="9"/>
          <w:pgMar w:top="1418" w:right="1418" w:bottom="1418" w:left="1418" w:header="568" w:footer="6" w:gutter="0"/>
          <w:pgNumType w:start="1"/>
          <w:cols w:space="720"/>
          <w:noEndnote/>
          <w:titlePg/>
          <w:docGrid w:linePitch="360"/>
        </w:sectPr>
      </w:pPr>
    </w:p>
    <w:p w:rsidR="00AC7CD6" w:rsidRPr="004C6A42" w:rsidRDefault="00AC7CD6" w:rsidP="00513AF3">
      <w:pPr>
        <w:pStyle w:val="Headerorfooter0"/>
        <w:shd w:val="clear" w:color="auto" w:fill="auto"/>
        <w:spacing w:after="160" w:line="240" w:lineRule="auto"/>
        <w:ind w:left="8222"/>
        <w:jc w:val="center"/>
        <w:rPr>
          <w:rFonts w:ascii="Sylfaen" w:hAnsi="Sylfaen"/>
          <w:sz w:val="24"/>
          <w:szCs w:val="24"/>
        </w:rPr>
      </w:pPr>
      <w:r w:rsidRPr="004C6A42">
        <w:rPr>
          <w:rStyle w:val="Headerorfooter15pt"/>
          <w:rFonts w:ascii="Sylfaen" w:hAnsi="Sylfaen"/>
          <w:sz w:val="24"/>
          <w:szCs w:val="24"/>
        </w:rPr>
        <w:lastRenderedPageBreak/>
        <w:t xml:space="preserve">ՀԱՎԵԼՎԱԾ ԹԻՎ </w:t>
      </w:r>
      <w:r w:rsidR="008930F6" w:rsidRPr="004C6A42">
        <w:rPr>
          <w:rFonts w:ascii="Sylfaen" w:hAnsi="Sylfaen"/>
          <w:sz w:val="24"/>
          <w:szCs w:val="24"/>
        </w:rPr>
        <w:fldChar w:fldCharType="begin"/>
      </w:r>
      <w:r w:rsidRPr="004C6A42">
        <w:rPr>
          <w:rFonts w:ascii="Sylfaen" w:hAnsi="Sylfaen"/>
          <w:sz w:val="24"/>
          <w:szCs w:val="24"/>
        </w:rPr>
        <w:instrText xml:space="preserve"> PAGE \* MERGEFORMAT </w:instrText>
      </w:r>
      <w:r w:rsidR="008930F6" w:rsidRPr="004C6A42">
        <w:rPr>
          <w:rFonts w:ascii="Sylfaen" w:hAnsi="Sylfaen"/>
          <w:sz w:val="24"/>
          <w:szCs w:val="24"/>
        </w:rPr>
        <w:fldChar w:fldCharType="separate"/>
      </w:r>
      <w:r w:rsidRPr="004C6A42">
        <w:rPr>
          <w:rStyle w:val="Headerorfooter15pt"/>
          <w:rFonts w:ascii="Sylfaen" w:hAnsi="Sylfaen"/>
          <w:noProof/>
          <w:sz w:val="24"/>
          <w:szCs w:val="24"/>
        </w:rPr>
        <w:t>2</w:t>
      </w:r>
      <w:r w:rsidR="008930F6" w:rsidRPr="004C6A42">
        <w:rPr>
          <w:rFonts w:ascii="Sylfaen" w:hAnsi="Sylfaen"/>
          <w:sz w:val="24"/>
          <w:szCs w:val="24"/>
        </w:rPr>
        <w:fldChar w:fldCharType="end"/>
      </w:r>
    </w:p>
    <w:p w:rsidR="00390A48" w:rsidRPr="004C6A42" w:rsidRDefault="00AE7611" w:rsidP="00513AF3">
      <w:pPr>
        <w:pStyle w:val="Bodytext20"/>
        <w:shd w:val="clear" w:color="auto" w:fill="auto"/>
        <w:spacing w:before="0" w:after="160" w:line="240" w:lineRule="auto"/>
        <w:ind w:left="8222" w:right="100"/>
        <w:jc w:val="center"/>
        <w:rPr>
          <w:rFonts w:ascii="Sylfaen" w:hAnsi="Sylfaen"/>
          <w:sz w:val="24"/>
          <w:szCs w:val="24"/>
        </w:rPr>
      </w:pPr>
      <w:r w:rsidRPr="004C6A42">
        <w:rPr>
          <w:rFonts w:ascii="Sylfaen" w:hAnsi="Sylfaen"/>
          <w:sz w:val="24"/>
          <w:szCs w:val="24"/>
        </w:rPr>
        <w:t xml:space="preserve">Արտաքին տնտեսական գործունեության իրականացման համար անհրաժեշտ փաստաթղթերի </w:t>
      </w:r>
      <w:r w:rsidR="00D55179">
        <w:rPr>
          <w:rFonts w:ascii="Sylfaen" w:hAnsi="Sylfaen"/>
          <w:sz w:val="24"/>
          <w:szCs w:val="24"/>
        </w:rPr>
        <w:t>և</w:t>
      </w:r>
      <w:r w:rsidRPr="004C6A42">
        <w:rPr>
          <w:rFonts w:ascii="Sylfaen" w:hAnsi="Sylfaen"/>
          <w:sz w:val="24"/>
          <w:szCs w:val="24"/>
        </w:rPr>
        <w:t xml:space="preserve"> տեղեկությունների վերլուծության, նշված փաստաթղթերից վերցված տեղեկությունների միասնականացման </w:t>
      </w:r>
      <w:r w:rsidR="00D55179">
        <w:rPr>
          <w:rFonts w:ascii="Sylfaen" w:hAnsi="Sylfaen"/>
          <w:sz w:val="24"/>
          <w:szCs w:val="24"/>
        </w:rPr>
        <w:t>և</w:t>
      </w:r>
      <w:r w:rsidRPr="004C6A42">
        <w:rPr>
          <w:rFonts w:ascii="Sylfaen" w:hAnsi="Sylfaen"/>
          <w:sz w:val="24"/>
          <w:szCs w:val="24"/>
        </w:rPr>
        <w:t xml:space="preserve"> ներդաշնակեցման աստիճանի ու հնարավորության գնահատման, ինչպես նա</w:t>
      </w:r>
      <w:r w:rsidR="00D55179">
        <w:rPr>
          <w:rFonts w:ascii="Sylfaen" w:hAnsi="Sylfaen"/>
          <w:sz w:val="24"/>
          <w:szCs w:val="24"/>
        </w:rPr>
        <w:t>և</w:t>
      </w:r>
      <w:r w:rsidRPr="004C6A42">
        <w:rPr>
          <w:rFonts w:ascii="Sylfaen" w:hAnsi="Sylfaen"/>
          <w:sz w:val="24"/>
          <w:szCs w:val="24"/>
        </w:rPr>
        <w:t xml:space="preserve"> էլեկտրոնային փաստաթղթերի ձ</w:t>
      </w:r>
      <w:r w:rsidR="00D55179">
        <w:rPr>
          <w:rFonts w:ascii="Sylfaen" w:hAnsi="Sylfaen"/>
          <w:sz w:val="24"/>
          <w:szCs w:val="24"/>
        </w:rPr>
        <w:t>և</w:t>
      </w:r>
      <w:r w:rsidRPr="004C6A42">
        <w:rPr>
          <w:rFonts w:ascii="Sylfaen" w:hAnsi="Sylfaen"/>
          <w:sz w:val="24"/>
          <w:szCs w:val="24"/>
        </w:rPr>
        <w:t xml:space="preserve">ակերպման </w:t>
      </w:r>
      <w:r w:rsidR="00B07244" w:rsidRPr="004C6A42">
        <w:rPr>
          <w:rFonts w:ascii="Sylfaen" w:hAnsi="Sylfaen"/>
          <w:sz w:val="24"/>
          <w:szCs w:val="24"/>
        </w:rPr>
        <w:t>հնարավորության գնահատման</w:t>
      </w:r>
      <w:r w:rsidRPr="004C6A42">
        <w:rPr>
          <w:rFonts w:ascii="Sylfaen" w:hAnsi="Sylfaen"/>
          <w:sz w:val="24"/>
          <w:szCs w:val="24"/>
        </w:rPr>
        <w:t xml:space="preserve"> մեթոդական մոտեցումների</w:t>
      </w:r>
    </w:p>
    <w:p w:rsidR="00AC7CD6" w:rsidRPr="004C6A42" w:rsidRDefault="00AC7CD6" w:rsidP="00513AF3">
      <w:pPr>
        <w:pStyle w:val="Bodytext20"/>
        <w:shd w:val="clear" w:color="auto" w:fill="auto"/>
        <w:spacing w:before="0" w:after="160" w:line="240" w:lineRule="auto"/>
        <w:ind w:left="8505" w:right="100"/>
        <w:jc w:val="center"/>
        <w:rPr>
          <w:rFonts w:ascii="Sylfaen" w:hAnsi="Sylfaen"/>
          <w:sz w:val="24"/>
          <w:szCs w:val="24"/>
        </w:rPr>
      </w:pPr>
    </w:p>
    <w:p w:rsidR="00390A48" w:rsidRPr="004C6A42" w:rsidRDefault="00AE7611" w:rsidP="00513AF3">
      <w:pPr>
        <w:pStyle w:val="Bodytext20"/>
        <w:shd w:val="clear" w:color="auto" w:fill="auto"/>
        <w:spacing w:before="0" w:after="160" w:line="240" w:lineRule="auto"/>
        <w:ind w:left="11340"/>
        <w:jc w:val="right"/>
        <w:rPr>
          <w:rFonts w:ascii="Sylfaen" w:hAnsi="Sylfaen"/>
          <w:sz w:val="24"/>
          <w:szCs w:val="24"/>
        </w:rPr>
      </w:pPr>
      <w:r w:rsidRPr="004C6A42">
        <w:rPr>
          <w:rFonts w:ascii="Sylfaen" w:hAnsi="Sylfaen"/>
          <w:sz w:val="24"/>
          <w:szCs w:val="24"/>
        </w:rPr>
        <w:t>(ձ</w:t>
      </w:r>
      <w:r w:rsidR="00D55179">
        <w:rPr>
          <w:rFonts w:ascii="Sylfaen" w:hAnsi="Sylfaen"/>
          <w:sz w:val="24"/>
          <w:szCs w:val="24"/>
        </w:rPr>
        <w:t>և</w:t>
      </w:r>
      <w:r w:rsidRPr="004C6A42">
        <w:rPr>
          <w:rFonts w:ascii="Sylfaen" w:hAnsi="Sylfaen"/>
          <w:sz w:val="24"/>
          <w:szCs w:val="24"/>
        </w:rPr>
        <w:t>)</w:t>
      </w:r>
    </w:p>
    <w:p w:rsidR="00AC7CD6" w:rsidRPr="004C6A42" w:rsidRDefault="00AE7611" w:rsidP="00513AF3">
      <w:pPr>
        <w:pStyle w:val="Bodytext30"/>
        <w:shd w:val="clear" w:color="auto" w:fill="auto"/>
        <w:spacing w:after="160" w:line="240" w:lineRule="auto"/>
        <w:ind w:left="320"/>
        <w:rPr>
          <w:rStyle w:val="Bodytext3Spacing2pt"/>
          <w:rFonts w:ascii="Sylfaen" w:hAnsi="Sylfaen"/>
          <w:b/>
          <w:bCs/>
          <w:spacing w:val="0"/>
          <w:sz w:val="24"/>
          <w:szCs w:val="24"/>
        </w:rPr>
      </w:pPr>
      <w:r w:rsidRPr="004C6A42">
        <w:rPr>
          <w:rStyle w:val="Bodytext3Spacing2pt"/>
          <w:rFonts w:ascii="Sylfaen" w:hAnsi="Sylfaen"/>
          <w:b/>
          <w:spacing w:val="0"/>
          <w:sz w:val="24"/>
          <w:szCs w:val="24"/>
        </w:rPr>
        <w:t>ՆԿԱՐԱԳՐՈՒԹՅՈՒՆ</w:t>
      </w:r>
    </w:p>
    <w:p w:rsidR="00390A48" w:rsidRPr="004C6A42" w:rsidRDefault="00BD656B" w:rsidP="00513AF3">
      <w:pPr>
        <w:pStyle w:val="Bodytext30"/>
        <w:shd w:val="clear" w:color="auto" w:fill="auto"/>
        <w:spacing w:after="160" w:line="240" w:lineRule="auto"/>
        <w:ind w:left="320"/>
        <w:rPr>
          <w:rFonts w:ascii="Sylfaen" w:hAnsi="Sylfaen"/>
          <w:sz w:val="24"/>
          <w:szCs w:val="24"/>
        </w:rPr>
      </w:pPr>
      <w:proofErr w:type="gramStart"/>
      <w:r w:rsidRPr="004C6A42">
        <w:rPr>
          <w:rFonts w:ascii="Sylfaen" w:hAnsi="Sylfaen"/>
          <w:sz w:val="24"/>
          <w:szCs w:val="24"/>
          <w:lang w:val="en-US"/>
        </w:rPr>
        <w:t>փ</w:t>
      </w:r>
      <w:r w:rsidR="00AE7611" w:rsidRPr="004C6A42">
        <w:rPr>
          <w:rFonts w:ascii="Sylfaen" w:hAnsi="Sylfaen"/>
          <w:sz w:val="24"/>
          <w:szCs w:val="24"/>
        </w:rPr>
        <w:t>աստաթղթերից</w:t>
      </w:r>
      <w:proofErr w:type="gramEnd"/>
      <w:r w:rsidR="00AE7611" w:rsidRPr="004C6A42">
        <w:rPr>
          <w:rFonts w:ascii="Sylfaen" w:hAnsi="Sylfaen"/>
          <w:sz w:val="24"/>
          <w:szCs w:val="24"/>
        </w:rPr>
        <w:t xml:space="preserve"> վերցված տեղեկություններ</w:t>
      </w:r>
      <w:r w:rsidRPr="004C6A42">
        <w:rPr>
          <w:rFonts w:ascii="Sylfaen" w:hAnsi="Sylfaen"/>
          <w:sz w:val="24"/>
          <w:szCs w:val="24"/>
          <w:lang w:val="en-US"/>
        </w:rPr>
        <w:t>ի</w:t>
      </w:r>
      <w:r w:rsidR="00AE7611" w:rsidRPr="004C6A42">
        <w:rPr>
          <w:rFonts w:ascii="Sylfaen" w:hAnsi="Sylfaen"/>
          <w:sz w:val="24"/>
          <w:szCs w:val="24"/>
        </w:rPr>
        <w:t xml:space="preserve"> </w:t>
      </w:r>
    </w:p>
    <w:p w:rsidR="00AC7CD6" w:rsidRPr="004C6A42" w:rsidRDefault="00AC7CD6" w:rsidP="00513AF3">
      <w:pPr>
        <w:pStyle w:val="Bodytext30"/>
        <w:shd w:val="clear" w:color="auto" w:fill="auto"/>
        <w:spacing w:after="160" w:line="240" w:lineRule="auto"/>
        <w:ind w:left="320"/>
        <w:rPr>
          <w:rFonts w:ascii="Sylfaen" w:hAnsi="Sylfaen"/>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40"/>
        <w:gridCol w:w="2984"/>
        <w:gridCol w:w="2268"/>
        <w:gridCol w:w="3409"/>
        <w:gridCol w:w="2992"/>
      </w:tblGrid>
      <w:tr w:rsidR="00390A48" w:rsidRPr="004C6A42" w:rsidTr="00AC7CD6">
        <w:trPr>
          <w:jc w:val="center"/>
        </w:trPr>
        <w:tc>
          <w:tcPr>
            <w:tcW w:w="2840" w:type="dxa"/>
            <w:tcBorders>
              <w:top w:val="single" w:sz="4" w:space="0" w:color="auto"/>
              <w:left w:val="single" w:sz="4" w:space="0" w:color="auto"/>
            </w:tcBorders>
            <w:shd w:val="clear" w:color="auto" w:fill="FFFFFF"/>
            <w:vAlign w:val="center"/>
          </w:tcPr>
          <w:p w:rsidR="00390A48" w:rsidRPr="004C6A42" w:rsidRDefault="00AE7611" w:rsidP="00171DE5">
            <w:pPr>
              <w:pStyle w:val="Bodytext20"/>
              <w:keepNext/>
              <w:keepLines/>
              <w:shd w:val="clear" w:color="auto" w:fill="auto"/>
              <w:spacing w:before="0" w:after="120" w:line="240" w:lineRule="auto"/>
              <w:jc w:val="center"/>
              <w:outlineLvl w:val="0"/>
              <w:rPr>
                <w:rFonts w:ascii="Sylfaen" w:hAnsi="Sylfaen"/>
                <w:sz w:val="24"/>
                <w:szCs w:val="24"/>
                <w:lang w:val="en-US"/>
              </w:rPr>
            </w:pPr>
            <w:r w:rsidRPr="004C6A42">
              <w:rPr>
                <w:rStyle w:val="Bodytext211pt"/>
                <w:rFonts w:ascii="Sylfaen" w:hAnsi="Sylfaen"/>
                <w:sz w:val="24"/>
                <w:szCs w:val="24"/>
              </w:rPr>
              <w:t>Պետական կարգավորման ոլորտ</w:t>
            </w:r>
            <w:r w:rsidR="00BD656B" w:rsidRPr="004C6A42">
              <w:rPr>
                <w:rStyle w:val="Bodytext211pt"/>
                <w:rFonts w:ascii="Sylfaen" w:hAnsi="Sylfaen"/>
                <w:sz w:val="24"/>
                <w:szCs w:val="24"/>
                <w:lang w:val="en-US"/>
              </w:rPr>
              <w:t>ը</w:t>
            </w:r>
          </w:p>
        </w:tc>
        <w:tc>
          <w:tcPr>
            <w:tcW w:w="2984" w:type="dxa"/>
            <w:tcBorders>
              <w:top w:val="single" w:sz="4" w:space="0" w:color="auto"/>
              <w:left w:val="single" w:sz="4" w:space="0" w:color="auto"/>
            </w:tcBorders>
            <w:shd w:val="clear" w:color="auto" w:fill="FFFFFF"/>
            <w:vAlign w:val="center"/>
          </w:tcPr>
          <w:p w:rsidR="00390A48" w:rsidRPr="004C6A42" w:rsidRDefault="00AE7611" w:rsidP="00171DE5">
            <w:pPr>
              <w:pStyle w:val="Bodytext20"/>
              <w:shd w:val="clear" w:color="auto" w:fill="auto"/>
              <w:spacing w:before="0" w:after="120" w:line="240" w:lineRule="auto"/>
              <w:jc w:val="center"/>
              <w:rPr>
                <w:rFonts w:ascii="Sylfaen" w:hAnsi="Sylfaen"/>
                <w:sz w:val="24"/>
                <w:szCs w:val="24"/>
              </w:rPr>
            </w:pPr>
            <w:r w:rsidRPr="004C6A42">
              <w:rPr>
                <w:rStyle w:val="Bodytext211pt"/>
                <w:rFonts w:ascii="Sylfaen" w:hAnsi="Sylfaen"/>
                <w:sz w:val="24"/>
                <w:szCs w:val="24"/>
              </w:rPr>
              <w:t>Փաստաթղթից վերցված տեղեկությունների անվանումը</w:t>
            </w:r>
          </w:p>
        </w:tc>
        <w:tc>
          <w:tcPr>
            <w:tcW w:w="2268" w:type="dxa"/>
            <w:tcBorders>
              <w:top w:val="single" w:sz="4" w:space="0" w:color="auto"/>
              <w:left w:val="single" w:sz="4" w:space="0" w:color="auto"/>
            </w:tcBorders>
            <w:shd w:val="clear" w:color="auto" w:fill="FFFFFF"/>
            <w:vAlign w:val="center"/>
          </w:tcPr>
          <w:p w:rsidR="00390A48" w:rsidRPr="004C6A42" w:rsidRDefault="00AE7611" w:rsidP="00171DE5">
            <w:pPr>
              <w:pStyle w:val="Bodytext20"/>
              <w:shd w:val="clear" w:color="auto" w:fill="auto"/>
              <w:spacing w:before="0" w:after="120" w:line="240" w:lineRule="auto"/>
              <w:jc w:val="center"/>
              <w:rPr>
                <w:rFonts w:ascii="Sylfaen" w:hAnsi="Sylfaen"/>
                <w:sz w:val="24"/>
                <w:szCs w:val="24"/>
              </w:rPr>
            </w:pPr>
            <w:r w:rsidRPr="004C6A42">
              <w:rPr>
                <w:rStyle w:val="Bodytext211pt"/>
                <w:rFonts w:ascii="Sylfaen" w:hAnsi="Sylfaen"/>
                <w:sz w:val="24"/>
                <w:szCs w:val="24"/>
              </w:rPr>
              <w:t>Փաստաթղթից վերցված տեղեկությունների նկարագրությունը</w:t>
            </w:r>
          </w:p>
        </w:tc>
        <w:tc>
          <w:tcPr>
            <w:tcW w:w="3409" w:type="dxa"/>
            <w:tcBorders>
              <w:top w:val="single" w:sz="4" w:space="0" w:color="auto"/>
              <w:left w:val="single" w:sz="4" w:space="0" w:color="auto"/>
            </w:tcBorders>
            <w:shd w:val="clear" w:color="auto" w:fill="FFFFFF"/>
            <w:vAlign w:val="center"/>
          </w:tcPr>
          <w:p w:rsidR="00390A48" w:rsidRPr="004C6A42" w:rsidRDefault="00AE7611" w:rsidP="00171DE5">
            <w:pPr>
              <w:pStyle w:val="Bodytext20"/>
              <w:shd w:val="clear" w:color="auto" w:fill="auto"/>
              <w:spacing w:before="0" w:after="120" w:line="240" w:lineRule="auto"/>
              <w:jc w:val="center"/>
              <w:rPr>
                <w:rFonts w:ascii="Sylfaen" w:hAnsi="Sylfaen"/>
                <w:sz w:val="24"/>
                <w:szCs w:val="24"/>
              </w:rPr>
            </w:pPr>
            <w:r w:rsidRPr="004C6A42">
              <w:rPr>
                <w:rStyle w:val="Bodytext211pt"/>
                <w:rFonts w:ascii="Sylfaen" w:hAnsi="Sylfaen"/>
                <w:sz w:val="24"/>
                <w:szCs w:val="24"/>
              </w:rPr>
              <w:t>Փաստաթղթի անվանումը</w:t>
            </w:r>
          </w:p>
        </w:tc>
        <w:tc>
          <w:tcPr>
            <w:tcW w:w="2992" w:type="dxa"/>
            <w:tcBorders>
              <w:top w:val="single" w:sz="4" w:space="0" w:color="auto"/>
              <w:left w:val="single" w:sz="4" w:space="0" w:color="auto"/>
              <w:right w:val="single" w:sz="4" w:space="0" w:color="auto"/>
            </w:tcBorders>
            <w:shd w:val="clear" w:color="auto" w:fill="FFFFFF"/>
            <w:vAlign w:val="center"/>
          </w:tcPr>
          <w:p w:rsidR="00390A48" w:rsidRPr="004C6A42" w:rsidRDefault="00AE7611" w:rsidP="00171DE5">
            <w:pPr>
              <w:pStyle w:val="Bodytext20"/>
              <w:shd w:val="clear" w:color="auto" w:fill="auto"/>
              <w:spacing w:before="0" w:after="120" w:line="240" w:lineRule="auto"/>
              <w:jc w:val="center"/>
              <w:rPr>
                <w:rFonts w:ascii="Sylfaen" w:hAnsi="Sylfaen"/>
                <w:sz w:val="24"/>
                <w:szCs w:val="24"/>
              </w:rPr>
            </w:pPr>
            <w:r w:rsidRPr="004C6A42">
              <w:rPr>
                <w:rStyle w:val="Bodytext211pt"/>
                <w:rFonts w:ascii="Sylfaen" w:hAnsi="Sylfaen"/>
                <w:sz w:val="24"/>
                <w:szCs w:val="24"/>
              </w:rPr>
              <w:t>Թղթային կրիչի վրա փաստաթղթի լրացման ձ</w:t>
            </w:r>
            <w:r w:rsidR="00D55179">
              <w:rPr>
                <w:rStyle w:val="Bodytext211pt"/>
                <w:rFonts w:ascii="Sylfaen" w:hAnsi="Sylfaen"/>
                <w:sz w:val="24"/>
                <w:szCs w:val="24"/>
              </w:rPr>
              <w:t>և</w:t>
            </w:r>
            <w:r w:rsidRPr="004C6A42">
              <w:rPr>
                <w:rStyle w:val="Bodytext211pt"/>
                <w:rFonts w:ascii="Sylfaen" w:hAnsi="Sylfaen"/>
                <w:sz w:val="24"/>
                <w:szCs w:val="24"/>
              </w:rPr>
              <w:t>ն ու կարգը սահմանող ակտի վավերապայմանները</w:t>
            </w:r>
          </w:p>
        </w:tc>
      </w:tr>
      <w:tr w:rsidR="00390A48" w:rsidRPr="004C6A42" w:rsidTr="00AE7611">
        <w:trPr>
          <w:jc w:val="center"/>
        </w:trPr>
        <w:tc>
          <w:tcPr>
            <w:tcW w:w="2840" w:type="dxa"/>
            <w:tcBorders>
              <w:top w:val="single" w:sz="4" w:space="0" w:color="auto"/>
              <w:left w:val="single" w:sz="4" w:space="0" w:color="auto"/>
              <w:bottom w:val="single" w:sz="4" w:space="0" w:color="auto"/>
            </w:tcBorders>
            <w:shd w:val="clear" w:color="auto" w:fill="FFFFFF"/>
          </w:tcPr>
          <w:p w:rsidR="00390A48" w:rsidRPr="004C6A42" w:rsidRDefault="00AE7611" w:rsidP="00171DE5">
            <w:pPr>
              <w:pStyle w:val="Bodytext20"/>
              <w:shd w:val="clear" w:color="auto" w:fill="auto"/>
              <w:spacing w:before="0" w:after="120" w:line="240" w:lineRule="auto"/>
              <w:jc w:val="center"/>
              <w:rPr>
                <w:rFonts w:ascii="Sylfaen" w:hAnsi="Sylfaen"/>
                <w:sz w:val="24"/>
                <w:szCs w:val="24"/>
              </w:rPr>
            </w:pPr>
            <w:r w:rsidRPr="004C6A42">
              <w:rPr>
                <w:rStyle w:val="Bodytext211pt"/>
                <w:rFonts w:ascii="Sylfaen" w:hAnsi="Sylfaen"/>
                <w:sz w:val="24"/>
                <w:szCs w:val="24"/>
              </w:rPr>
              <w:t>1</w:t>
            </w:r>
          </w:p>
        </w:tc>
        <w:tc>
          <w:tcPr>
            <w:tcW w:w="2984" w:type="dxa"/>
            <w:tcBorders>
              <w:top w:val="single" w:sz="4" w:space="0" w:color="auto"/>
              <w:left w:val="single" w:sz="4" w:space="0" w:color="auto"/>
              <w:bottom w:val="single" w:sz="4" w:space="0" w:color="auto"/>
            </w:tcBorders>
            <w:shd w:val="clear" w:color="auto" w:fill="FFFFFF"/>
          </w:tcPr>
          <w:p w:rsidR="00390A48" w:rsidRPr="004C6A42" w:rsidRDefault="00AE7611" w:rsidP="00171DE5">
            <w:pPr>
              <w:pStyle w:val="Bodytext20"/>
              <w:shd w:val="clear" w:color="auto" w:fill="auto"/>
              <w:spacing w:before="0" w:after="120" w:line="240" w:lineRule="auto"/>
              <w:jc w:val="center"/>
              <w:rPr>
                <w:rFonts w:ascii="Sylfaen" w:hAnsi="Sylfaen"/>
                <w:sz w:val="24"/>
                <w:szCs w:val="24"/>
              </w:rPr>
            </w:pPr>
            <w:r w:rsidRPr="004C6A42">
              <w:rPr>
                <w:rStyle w:val="Bodytext211pt"/>
                <w:rFonts w:ascii="Sylfaen" w:hAnsi="Sylfaen"/>
                <w:sz w:val="24"/>
                <w:szCs w:val="24"/>
              </w:rPr>
              <w:t>2</w:t>
            </w:r>
          </w:p>
        </w:tc>
        <w:tc>
          <w:tcPr>
            <w:tcW w:w="2268" w:type="dxa"/>
            <w:tcBorders>
              <w:top w:val="single" w:sz="4" w:space="0" w:color="auto"/>
              <w:left w:val="single" w:sz="4" w:space="0" w:color="auto"/>
              <w:bottom w:val="single" w:sz="4" w:space="0" w:color="auto"/>
            </w:tcBorders>
            <w:shd w:val="clear" w:color="auto" w:fill="FFFFFF"/>
          </w:tcPr>
          <w:p w:rsidR="00390A48" w:rsidRPr="004C6A42" w:rsidRDefault="00AE7611" w:rsidP="00171DE5">
            <w:pPr>
              <w:pStyle w:val="Bodytext20"/>
              <w:shd w:val="clear" w:color="auto" w:fill="auto"/>
              <w:spacing w:before="0" w:after="120" w:line="240" w:lineRule="auto"/>
              <w:jc w:val="center"/>
              <w:rPr>
                <w:rFonts w:ascii="Sylfaen" w:hAnsi="Sylfaen"/>
                <w:sz w:val="24"/>
                <w:szCs w:val="24"/>
              </w:rPr>
            </w:pPr>
            <w:r w:rsidRPr="004C6A42">
              <w:rPr>
                <w:rStyle w:val="Bodytext211pt"/>
                <w:rFonts w:ascii="Sylfaen" w:hAnsi="Sylfaen"/>
                <w:sz w:val="24"/>
                <w:szCs w:val="24"/>
              </w:rPr>
              <w:t>3</w:t>
            </w:r>
          </w:p>
        </w:tc>
        <w:tc>
          <w:tcPr>
            <w:tcW w:w="3409" w:type="dxa"/>
            <w:tcBorders>
              <w:top w:val="single" w:sz="4" w:space="0" w:color="auto"/>
              <w:left w:val="single" w:sz="4" w:space="0" w:color="auto"/>
              <w:bottom w:val="single" w:sz="4" w:space="0" w:color="auto"/>
            </w:tcBorders>
            <w:shd w:val="clear" w:color="auto" w:fill="FFFFFF"/>
          </w:tcPr>
          <w:p w:rsidR="00390A48" w:rsidRPr="004C6A42" w:rsidRDefault="00AE7611" w:rsidP="00171DE5">
            <w:pPr>
              <w:pStyle w:val="Bodytext20"/>
              <w:shd w:val="clear" w:color="auto" w:fill="auto"/>
              <w:spacing w:before="0" w:after="120" w:line="240" w:lineRule="auto"/>
              <w:jc w:val="center"/>
              <w:rPr>
                <w:rFonts w:ascii="Sylfaen" w:hAnsi="Sylfaen"/>
                <w:sz w:val="24"/>
                <w:szCs w:val="24"/>
              </w:rPr>
            </w:pPr>
            <w:r w:rsidRPr="004C6A42">
              <w:rPr>
                <w:rStyle w:val="Bodytext211pt"/>
                <w:rFonts w:ascii="Sylfaen" w:hAnsi="Sylfaen"/>
                <w:sz w:val="24"/>
                <w:szCs w:val="24"/>
              </w:rPr>
              <w:t>4</w:t>
            </w:r>
          </w:p>
        </w:tc>
        <w:tc>
          <w:tcPr>
            <w:tcW w:w="2992" w:type="dxa"/>
            <w:tcBorders>
              <w:top w:val="single" w:sz="4" w:space="0" w:color="auto"/>
              <w:left w:val="single" w:sz="4" w:space="0" w:color="auto"/>
              <w:bottom w:val="single" w:sz="4" w:space="0" w:color="auto"/>
              <w:right w:val="single" w:sz="4" w:space="0" w:color="auto"/>
            </w:tcBorders>
            <w:shd w:val="clear" w:color="auto" w:fill="FFFFFF"/>
          </w:tcPr>
          <w:p w:rsidR="00390A48" w:rsidRPr="004C6A42" w:rsidRDefault="00AE7611" w:rsidP="00171DE5">
            <w:pPr>
              <w:pStyle w:val="Bodytext20"/>
              <w:shd w:val="clear" w:color="auto" w:fill="auto"/>
              <w:spacing w:before="0" w:after="120" w:line="240" w:lineRule="auto"/>
              <w:jc w:val="center"/>
              <w:rPr>
                <w:rFonts w:ascii="Sylfaen" w:hAnsi="Sylfaen"/>
                <w:sz w:val="24"/>
                <w:szCs w:val="24"/>
              </w:rPr>
            </w:pPr>
            <w:r w:rsidRPr="004C6A42">
              <w:rPr>
                <w:rStyle w:val="Bodytext211pt"/>
                <w:rFonts w:ascii="Sylfaen" w:hAnsi="Sylfaen"/>
                <w:sz w:val="24"/>
                <w:szCs w:val="24"/>
              </w:rPr>
              <w:t>5</w:t>
            </w:r>
          </w:p>
        </w:tc>
      </w:tr>
    </w:tbl>
    <w:p w:rsidR="00171DE5" w:rsidRDefault="00171DE5" w:rsidP="004C6A42">
      <w:pPr>
        <w:spacing w:after="160" w:line="360" w:lineRule="auto"/>
        <w:rPr>
          <w:rFonts w:ascii="Sylfaen" w:hAnsi="Sylfaen"/>
        </w:rPr>
        <w:sectPr w:rsidR="00171DE5" w:rsidSect="00345C4A">
          <w:pgSz w:w="16840" w:h="11900" w:orient="landscape" w:code="9"/>
          <w:pgMar w:top="1418" w:right="1418" w:bottom="1418" w:left="1418" w:header="0" w:footer="6" w:gutter="0"/>
          <w:pgNumType w:start="2"/>
          <w:cols w:space="720"/>
          <w:noEndnote/>
          <w:titlePg/>
          <w:docGrid w:linePitch="360"/>
        </w:sectPr>
      </w:pPr>
    </w:p>
    <w:p w:rsidR="005D6026" w:rsidRPr="004C6A42" w:rsidRDefault="005D6026" w:rsidP="00513AF3">
      <w:pPr>
        <w:pStyle w:val="Headerorfooter20"/>
        <w:shd w:val="clear" w:color="auto" w:fill="auto"/>
        <w:spacing w:after="160" w:line="336" w:lineRule="auto"/>
        <w:ind w:left="3544" w:firstLine="0"/>
        <w:jc w:val="center"/>
        <w:rPr>
          <w:rFonts w:ascii="Sylfaen" w:hAnsi="Sylfaen"/>
          <w:sz w:val="24"/>
          <w:szCs w:val="24"/>
        </w:rPr>
      </w:pPr>
      <w:r w:rsidRPr="004C6A42">
        <w:rPr>
          <w:rStyle w:val="Headerorfooter4"/>
          <w:rFonts w:ascii="Sylfaen" w:hAnsi="Sylfaen"/>
          <w:sz w:val="24"/>
          <w:szCs w:val="24"/>
        </w:rPr>
        <w:lastRenderedPageBreak/>
        <w:t>ՀԱՎԵԼՎԱԾ ԹԻՎ 3</w:t>
      </w:r>
    </w:p>
    <w:p w:rsidR="00390A48" w:rsidRPr="004C6A42" w:rsidRDefault="00AE7611" w:rsidP="00513AF3">
      <w:pPr>
        <w:pStyle w:val="Bodytext20"/>
        <w:shd w:val="clear" w:color="auto" w:fill="auto"/>
        <w:spacing w:before="0" w:after="160" w:line="336" w:lineRule="auto"/>
        <w:ind w:left="3544"/>
        <w:jc w:val="center"/>
        <w:rPr>
          <w:rFonts w:ascii="Sylfaen" w:hAnsi="Sylfaen"/>
          <w:sz w:val="24"/>
          <w:szCs w:val="24"/>
        </w:rPr>
      </w:pPr>
      <w:r w:rsidRPr="004C6A42">
        <w:rPr>
          <w:rFonts w:ascii="Sylfaen" w:hAnsi="Sylfaen"/>
          <w:sz w:val="24"/>
          <w:szCs w:val="24"/>
        </w:rPr>
        <w:t xml:space="preserve">Արտաքին տնտեսական գործունեության իրականացման համար անհրաժեշտ փաստաթղթերի </w:t>
      </w:r>
      <w:r w:rsidR="00D55179">
        <w:rPr>
          <w:rFonts w:ascii="Sylfaen" w:hAnsi="Sylfaen"/>
          <w:sz w:val="24"/>
          <w:szCs w:val="24"/>
        </w:rPr>
        <w:t>և</w:t>
      </w:r>
      <w:r w:rsidRPr="004C6A42">
        <w:rPr>
          <w:rFonts w:ascii="Sylfaen" w:hAnsi="Sylfaen"/>
          <w:sz w:val="24"/>
          <w:szCs w:val="24"/>
        </w:rPr>
        <w:t xml:space="preserve"> տեղեկությունների վերլուծության, նշված փաստաթղթերից վերցված տեղեկությունների միասնականացման </w:t>
      </w:r>
      <w:r w:rsidR="00D55179">
        <w:rPr>
          <w:rFonts w:ascii="Sylfaen" w:hAnsi="Sylfaen"/>
          <w:sz w:val="24"/>
          <w:szCs w:val="24"/>
        </w:rPr>
        <w:t>և</w:t>
      </w:r>
      <w:r w:rsidRPr="004C6A42">
        <w:rPr>
          <w:rFonts w:ascii="Sylfaen" w:hAnsi="Sylfaen"/>
          <w:sz w:val="24"/>
          <w:szCs w:val="24"/>
        </w:rPr>
        <w:t xml:space="preserve"> ներդաշնակեցման աստիճանի ու հնարավորության գնահատման, ինչպես նա</w:t>
      </w:r>
      <w:r w:rsidR="00D55179">
        <w:rPr>
          <w:rFonts w:ascii="Sylfaen" w:hAnsi="Sylfaen"/>
          <w:sz w:val="24"/>
          <w:szCs w:val="24"/>
        </w:rPr>
        <w:t>և</w:t>
      </w:r>
      <w:r w:rsidRPr="004C6A42">
        <w:rPr>
          <w:rFonts w:ascii="Sylfaen" w:hAnsi="Sylfaen"/>
          <w:sz w:val="24"/>
          <w:szCs w:val="24"/>
        </w:rPr>
        <w:t xml:space="preserve"> էլեկտրոնային փաստաթղթերի ձ</w:t>
      </w:r>
      <w:r w:rsidR="00D55179">
        <w:rPr>
          <w:rFonts w:ascii="Sylfaen" w:hAnsi="Sylfaen"/>
          <w:sz w:val="24"/>
          <w:szCs w:val="24"/>
        </w:rPr>
        <w:t>և</w:t>
      </w:r>
      <w:r w:rsidRPr="004C6A42">
        <w:rPr>
          <w:rFonts w:ascii="Sylfaen" w:hAnsi="Sylfaen"/>
          <w:sz w:val="24"/>
          <w:szCs w:val="24"/>
        </w:rPr>
        <w:t xml:space="preserve">ակերպման </w:t>
      </w:r>
      <w:r w:rsidR="00B07244" w:rsidRPr="004C6A42">
        <w:rPr>
          <w:rFonts w:ascii="Sylfaen" w:hAnsi="Sylfaen"/>
          <w:sz w:val="24"/>
          <w:szCs w:val="24"/>
        </w:rPr>
        <w:t>հնարավորության գնահատման</w:t>
      </w:r>
      <w:r w:rsidRPr="004C6A42">
        <w:rPr>
          <w:rFonts w:ascii="Sylfaen" w:hAnsi="Sylfaen"/>
          <w:sz w:val="24"/>
          <w:szCs w:val="24"/>
        </w:rPr>
        <w:t xml:space="preserve"> մեթոդական մոտեցումների</w:t>
      </w:r>
    </w:p>
    <w:p w:rsidR="005D6026" w:rsidRPr="004C6A42" w:rsidRDefault="005D6026" w:rsidP="00513AF3">
      <w:pPr>
        <w:pStyle w:val="Bodytext20"/>
        <w:shd w:val="clear" w:color="auto" w:fill="auto"/>
        <w:spacing w:before="0" w:after="160" w:line="336" w:lineRule="auto"/>
        <w:ind w:left="4536"/>
        <w:jc w:val="center"/>
        <w:rPr>
          <w:rFonts w:ascii="Sylfaen" w:hAnsi="Sylfaen"/>
          <w:sz w:val="24"/>
          <w:szCs w:val="24"/>
        </w:rPr>
      </w:pPr>
    </w:p>
    <w:p w:rsidR="00390A48" w:rsidRPr="004C6A42" w:rsidRDefault="00AE7611" w:rsidP="00513AF3">
      <w:pPr>
        <w:pStyle w:val="Bodytext30"/>
        <w:shd w:val="clear" w:color="auto" w:fill="auto"/>
        <w:spacing w:after="160" w:line="336" w:lineRule="auto"/>
        <w:ind w:left="1134" w:right="-8"/>
        <w:rPr>
          <w:rFonts w:ascii="Sylfaen" w:hAnsi="Sylfaen"/>
          <w:sz w:val="24"/>
          <w:szCs w:val="24"/>
        </w:rPr>
      </w:pPr>
      <w:r w:rsidRPr="004C6A42">
        <w:rPr>
          <w:rStyle w:val="Bodytext3Spacing2pt"/>
          <w:rFonts w:ascii="Sylfaen" w:hAnsi="Sylfaen"/>
          <w:b/>
          <w:spacing w:val="0"/>
          <w:sz w:val="24"/>
          <w:szCs w:val="24"/>
        </w:rPr>
        <w:t>ՁԵՎԵՐ</w:t>
      </w:r>
    </w:p>
    <w:p w:rsidR="00390A48" w:rsidRPr="004C6A42" w:rsidRDefault="00AE7611" w:rsidP="00513AF3">
      <w:pPr>
        <w:pStyle w:val="Bodytext30"/>
        <w:shd w:val="clear" w:color="auto" w:fill="auto"/>
        <w:spacing w:after="160" w:line="336" w:lineRule="auto"/>
        <w:ind w:left="1134" w:right="-8"/>
        <w:rPr>
          <w:rFonts w:ascii="Sylfaen" w:hAnsi="Sylfaen"/>
          <w:sz w:val="24"/>
          <w:szCs w:val="24"/>
        </w:rPr>
      </w:pPr>
      <w:r w:rsidRPr="004C6A42">
        <w:rPr>
          <w:rFonts w:ascii="Sylfaen" w:hAnsi="Sylfaen"/>
          <w:sz w:val="24"/>
          <w:szCs w:val="24"/>
        </w:rPr>
        <w:t>ակտերի վերլուծության անցկացման արդյունքների հիման վրա</w:t>
      </w:r>
      <w:r w:rsidR="00B632CC" w:rsidRPr="004C6A42">
        <w:rPr>
          <w:rFonts w:ascii="Sylfaen" w:hAnsi="Sylfaen"/>
          <w:sz w:val="24"/>
          <w:szCs w:val="24"/>
        </w:rPr>
        <w:t xml:space="preserve"> եզրակացությունների</w:t>
      </w:r>
    </w:p>
    <w:p w:rsidR="00390A48" w:rsidRPr="004C6A42" w:rsidRDefault="00AE7611" w:rsidP="00513AF3">
      <w:pPr>
        <w:pStyle w:val="Bodytext20"/>
        <w:shd w:val="clear" w:color="auto" w:fill="auto"/>
        <w:tabs>
          <w:tab w:val="left" w:pos="851"/>
        </w:tabs>
        <w:spacing w:before="0" w:after="160" w:line="336" w:lineRule="auto"/>
        <w:jc w:val="right"/>
        <w:rPr>
          <w:rFonts w:ascii="Sylfaen" w:hAnsi="Sylfaen"/>
          <w:sz w:val="24"/>
          <w:szCs w:val="24"/>
        </w:rPr>
      </w:pPr>
      <w:r w:rsidRPr="004C6A42">
        <w:rPr>
          <w:rFonts w:ascii="Sylfaen" w:hAnsi="Sylfaen"/>
          <w:sz w:val="24"/>
          <w:szCs w:val="24"/>
        </w:rPr>
        <w:t>(ձ</w:t>
      </w:r>
      <w:r w:rsidR="00D55179">
        <w:rPr>
          <w:rFonts w:ascii="Sylfaen" w:hAnsi="Sylfaen"/>
          <w:sz w:val="24"/>
          <w:szCs w:val="24"/>
        </w:rPr>
        <w:t>և</w:t>
      </w:r>
      <w:r w:rsidRPr="004C6A42">
        <w:rPr>
          <w:rFonts w:ascii="Sylfaen" w:hAnsi="Sylfaen"/>
          <w:sz w:val="24"/>
          <w:szCs w:val="24"/>
        </w:rPr>
        <w:t xml:space="preserve"> 1)</w:t>
      </w:r>
    </w:p>
    <w:p w:rsidR="00390A48" w:rsidRPr="004C6A42" w:rsidRDefault="00B632CC" w:rsidP="00513AF3">
      <w:pPr>
        <w:pStyle w:val="Bodytext20"/>
        <w:shd w:val="clear" w:color="auto" w:fill="auto"/>
        <w:spacing w:before="0" w:after="160" w:line="336" w:lineRule="auto"/>
        <w:ind w:left="1134" w:right="1126"/>
        <w:jc w:val="center"/>
        <w:rPr>
          <w:rFonts w:ascii="Sylfaen" w:hAnsi="Sylfaen"/>
          <w:sz w:val="24"/>
          <w:szCs w:val="24"/>
        </w:rPr>
      </w:pPr>
      <w:r w:rsidRPr="004C6A42">
        <w:rPr>
          <w:rFonts w:ascii="Sylfaen" w:hAnsi="Sylfaen"/>
          <w:sz w:val="24"/>
          <w:szCs w:val="24"/>
        </w:rPr>
        <w:t>Ա</w:t>
      </w:r>
      <w:r w:rsidR="00AE7611" w:rsidRPr="004C6A42">
        <w:rPr>
          <w:rFonts w:ascii="Sylfaen" w:hAnsi="Sylfaen"/>
          <w:sz w:val="24"/>
          <w:szCs w:val="24"/>
        </w:rPr>
        <w:t>կտերի վերլուծության անցկացման արդյունքների հիման վրա</w:t>
      </w:r>
      <w:r w:rsidR="002D37B6" w:rsidRPr="004C6A42">
        <w:rPr>
          <w:rFonts w:ascii="Sylfaen" w:hAnsi="Sylfaen"/>
          <w:sz w:val="24"/>
          <w:szCs w:val="24"/>
        </w:rPr>
        <w:t xml:space="preserve"> </w:t>
      </w:r>
      <w:r w:rsidRPr="004C6A42">
        <w:rPr>
          <w:rFonts w:ascii="Sylfaen" w:hAnsi="Sylfaen"/>
          <w:sz w:val="24"/>
          <w:szCs w:val="24"/>
        </w:rPr>
        <w:t>ե</w:t>
      </w:r>
      <w:r w:rsidR="002D37B6" w:rsidRPr="004C6A42">
        <w:rPr>
          <w:rFonts w:ascii="Sylfaen" w:hAnsi="Sylfaen"/>
          <w:sz w:val="24"/>
          <w:szCs w:val="24"/>
        </w:rPr>
        <w:t>զրակացություն</w:t>
      </w:r>
    </w:p>
    <w:p w:rsidR="005D6026" w:rsidRPr="004C6A42" w:rsidRDefault="005D6026" w:rsidP="00513AF3">
      <w:pPr>
        <w:pStyle w:val="Bodytext20"/>
        <w:shd w:val="clear" w:color="auto" w:fill="auto"/>
        <w:spacing w:before="0" w:after="160" w:line="336" w:lineRule="auto"/>
        <w:ind w:left="1134" w:right="1126"/>
        <w:jc w:val="center"/>
        <w:rPr>
          <w:rFonts w:ascii="Sylfaen" w:hAnsi="Sylfaen"/>
          <w:sz w:val="24"/>
          <w:szCs w:val="24"/>
        </w:rPr>
      </w:pPr>
    </w:p>
    <w:p w:rsidR="00390A48" w:rsidRPr="004C6A42" w:rsidRDefault="00AE7611" w:rsidP="00513AF3">
      <w:pPr>
        <w:pStyle w:val="Bodytext20"/>
        <w:numPr>
          <w:ilvl w:val="0"/>
          <w:numId w:val="5"/>
        </w:numPr>
        <w:shd w:val="clear" w:color="auto" w:fill="auto"/>
        <w:tabs>
          <w:tab w:val="left" w:pos="567"/>
        </w:tabs>
        <w:spacing w:before="0" w:after="160" w:line="336" w:lineRule="auto"/>
        <w:ind w:left="0" w:firstLine="0"/>
        <w:rPr>
          <w:rFonts w:ascii="Sylfaen" w:hAnsi="Sylfaen"/>
          <w:sz w:val="24"/>
          <w:szCs w:val="24"/>
        </w:rPr>
      </w:pPr>
      <w:r w:rsidRPr="004C6A42">
        <w:rPr>
          <w:rFonts w:ascii="Sylfaen" w:hAnsi="Sylfaen"/>
          <w:sz w:val="24"/>
          <w:szCs w:val="24"/>
        </w:rPr>
        <w:t>Փաստաթղթերի ընդհանուր քանակ</w:t>
      </w:r>
      <w:r w:rsidR="00B632CC" w:rsidRPr="004C6A42">
        <w:rPr>
          <w:rFonts w:ascii="Sylfaen" w:hAnsi="Sylfaen"/>
          <w:sz w:val="24"/>
          <w:szCs w:val="24"/>
        </w:rPr>
        <w:t>ն</w:t>
      </w:r>
      <w:r w:rsidRPr="004C6A42">
        <w:rPr>
          <w:rFonts w:ascii="Sylfaen" w:hAnsi="Sylfaen"/>
          <w:sz w:val="24"/>
          <w:szCs w:val="24"/>
        </w:rPr>
        <w:t xml:space="preserve"> ըստ———————————</w:t>
      </w:r>
      <w:r w:rsidR="00513AF3">
        <w:rPr>
          <w:rFonts w:ascii="Sylfaen" w:hAnsi="Sylfaen"/>
          <w:sz w:val="24"/>
          <w:szCs w:val="24"/>
        </w:rPr>
        <w:t>—</w:t>
      </w:r>
      <w:r w:rsidRPr="004C6A42">
        <w:rPr>
          <w:rFonts w:ascii="Sylfaen" w:hAnsi="Sylfaen"/>
          <w:sz w:val="24"/>
          <w:szCs w:val="24"/>
        </w:rPr>
        <w:t>——</w:t>
      </w:r>
      <w:r w:rsidR="00513AF3">
        <w:rPr>
          <w:rFonts w:ascii="Sylfaen" w:hAnsi="Sylfaen"/>
          <w:sz w:val="24"/>
          <w:szCs w:val="24"/>
        </w:rPr>
        <w:t>—</w:t>
      </w:r>
      <w:r w:rsidRPr="004C6A42">
        <w:rPr>
          <w:rFonts w:ascii="Sylfaen" w:hAnsi="Sylfaen"/>
          <w:sz w:val="24"/>
          <w:szCs w:val="24"/>
        </w:rPr>
        <w:t>—,</w:t>
      </w:r>
    </w:p>
    <w:p w:rsidR="00390A48" w:rsidRPr="003001F7" w:rsidRDefault="00AE7611" w:rsidP="00513AF3">
      <w:pPr>
        <w:pStyle w:val="Bodytext60"/>
        <w:shd w:val="clear" w:color="auto" w:fill="auto"/>
        <w:tabs>
          <w:tab w:val="left" w:pos="567"/>
        </w:tabs>
        <w:spacing w:after="160" w:line="336" w:lineRule="auto"/>
        <w:ind w:right="417"/>
        <w:jc w:val="right"/>
        <w:rPr>
          <w:rFonts w:ascii="Sylfaen" w:hAnsi="Sylfaen"/>
        </w:rPr>
      </w:pPr>
      <w:r w:rsidRPr="003001F7">
        <w:rPr>
          <w:rFonts w:ascii="Sylfaen" w:hAnsi="Sylfaen"/>
        </w:rPr>
        <w:t>(պետական կարգավորման ոլորտ)</w:t>
      </w:r>
    </w:p>
    <w:p w:rsidR="00390A48" w:rsidRPr="004C6A42" w:rsidRDefault="00AE7611" w:rsidP="00513AF3">
      <w:pPr>
        <w:pStyle w:val="Bodytext20"/>
        <w:shd w:val="clear" w:color="auto" w:fill="auto"/>
        <w:tabs>
          <w:tab w:val="left" w:pos="567"/>
        </w:tabs>
        <w:spacing w:before="0" w:after="160" w:line="336" w:lineRule="auto"/>
        <w:ind w:left="567"/>
        <w:rPr>
          <w:rFonts w:ascii="Sylfaen" w:hAnsi="Sylfaen"/>
          <w:sz w:val="24"/>
          <w:szCs w:val="24"/>
        </w:rPr>
      </w:pPr>
      <w:r w:rsidRPr="004C6A42">
        <w:rPr>
          <w:rFonts w:ascii="Sylfaen" w:hAnsi="Sylfaen"/>
          <w:sz w:val="24"/>
          <w:szCs w:val="24"/>
        </w:rPr>
        <w:t>այդ թվում`</w:t>
      </w:r>
    </w:p>
    <w:p w:rsidR="00390A48" w:rsidRPr="004C6A42" w:rsidRDefault="00AE7611" w:rsidP="00513AF3">
      <w:pPr>
        <w:pStyle w:val="Bodytext20"/>
        <w:shd w:val="clear" w:color="auto" w:fill="auto"/>
        <w:tabs>
          <w:tab w:val="left" w:pos="567"/>
        </w:tabs>
        <w:spacing w:before="0" w:after="160" w:line="336" w:lineRule="auto"/>
        <w:rPr>
          <w:rFonts w:ascii="Sylfaen" w:hAnsi="Sylfaen"/>
          <w:sz w:val="24"/>
          <w:szCs w:val="24"/>
        </w:rPr>
      </w:pPr>
      <w:r w:rsidRPr="004C6A42">
        <w:rPr>
          <w:rFonts w:ascii="Sylfaen" w:hAnsi="Sylfaen"/>
          <w:sz w:val="24"/>
          <w:szCs w:val="24"/>
        </w:rPr>
        <w:t xml:space="preserve">Եվրասիական տնտեսական միության իրավունքի մաս կազմող միջազգային պայմանագրերով </w:t>
      </w:r>
      <w:r w:rsidR="00D55179">
        <w:rPr>
          <w:rFonts w:ascii="Sylfaen" w:hAnsi="Sylfaen"/>
          <w:sz w:val="24"/>
          <w:szCs w:val="24"/>
        </w:rPr>
        <w:t>և</w:t>
      </w:r>
      <w:r w:rsidRPr="004C6A42">
        <w:rPr>
          <w:rFonts w:ascii="Sylfaen" w:hAnsi="Sylfaen"/>
          <w:sz w:val="24"/>
          <w:szCs w:val="24"/>
        </w:rPr>
        <w:t xml:space="preserve"> ակտերով սահմանված փաստաթղթերի քանակը—</w:t>
      </w:r>
      <w:r w:rsidR="00171DE5">
        <w:rPr>
          <w:rFonts w:ascii="Sylfaen" w:hAnsi="Sylfaen"/>
          <w:sz w:val="24"/>
          <w:szCs w:val="24"/>
        </w:rPr>
        <w:t>———————————————————————————————</w:t>
      </w:r>
      <w:r w:rsidR="00513AF3">
        <w:rPr>
          <w:rFonts w:ascii="Sylfaen" w:hAnsi="Sylfaen"/>
          <w:sz w:val="24"/>
          <w:szCs w:val="24"/>
        </w:rPr>
        <w:t>—</w:t>
      </w:r>
    </w:p>
    <w:p w:rsidR="00390A48" w:rsidRPr="004C6A42" w:rsidRDefault="00AE7611" w:rsidP="003001F7">
      <w:pPr>
        <w:pStyle w:val="Bodytext20"/>
        <w:shd w:val="clear" w:color="auto" w:fill="auto"/>
        <w:tabs>
          <w:tab w:val="left" w:pos="567"/>
        </w:tabs>
        <w:spacing w:before="0" w:after="160" w:line="360" w:lineRule="auto"/>
        <w:rPr>
          <w:rFonts w:ascii="Sylfaen" w:hAnsi="Sylfaen"/>
          <w:sz w:val="24"/>
          <w:szCs w:val="24"/>
        </w:rPr>
      </w:pPr>
      <w:r w:rsidRPr="004C6A42">
        <w:rPr>
          <w:rFonts w:ascii="Sylfaen" w:hAnsi="Sylfaen"/>
          <w:sz w:val="24"/>
          <w:szCs w:val="24"/>
        </w:rPr>
        <w:t>անդամ պետությունների նորմատիվ իրավական ակտերով սահմանված փաստաթղթերի քանակը (ըստ յուրաքանչյուր անդամ պետության)՝</w:t>
      </w:r>
    </w:p>
    <w:p w:rsidR="00390A48" w:rsidRPr="004C6A42" w:rsidRDefault="00AE7611" w:rsidP="00513AF3">
      <w:pPr>
        <w:pStyle w:val="Bodytext20"/>
        <w:shd w:val="clear" w:color="auto" w:fill="auto"/>
        <w:tabs>
          <w:tab w:val="left" w:pos="709"/>
        </w:tabs>
        <w:spacing w:before="0" w:after="160" w:line="360" w:lineRule="auto"/>
        <w:ind w:left="567"/>
        <w:rPr>
          <w:rFonts w:ascii="Sylfaen" w:hAnsi="Sylfaen"/>
          <w:sz w:val="24"/>
          <w:szCs w:val="24"/>
        </w:rPr>
      </w:pPr>
      <w:r w:rsidRPr="004C6A42">
        <w:rPr>
          <w:rFonts w:ascii="Sylfaen" w:hAnsi="Sylfaen"/>
          <w:sz w:val="24"/>
          <w:szCs w:val="24"/>
        </w:rPr>
        <w:lastRenderedPageBreak/>
        <w:t>Հայաստանի Հանրապետություն————————————————————</w:t>
      </w:r>
    </w:p>
    <w:p w:rsidR="00390A48" w:rsidRPr="004C6A42" w:rsidRDefault="00AE7611" w:rsidP="00513AF3">
      <w:pPr>
        <w:pStyle w:val="Bodytext20"/>
        <w:shd w:val="clear" w:color="auto" w:fill="auto"/>
        <w:tabs>
          <w:tab w:val="left" w:pos="709"/>
        </w:tabs>
        <w:spacing w:before="0" w:after="160" w:line="360" w:lineRule="auto"/>
        <w:ind w:left="567"/>
        <w:rPr>
          <w:rFonts w:ascii="Sylfaen" w:hAnsi="Sylfaen"/>
          <w:sz w:val="24"/>
          <w:szCs w:val="24"/>
        </w:rPr>
      </w:pPr>
      <w:r w:rsidRPr="004C6A42">
        <w:rPr>
          <w:rFonts w:ascii="Sylfaen" w:hAnsi="Sylfaen"/>
          <w:sz w:val="24"/>
          <w:szCs w:val="24"/>
        </w:rPr>
        <w:t>Բելառուսի Հանրապետություն—————————————————————</w:t>
      </w:r>
    </w:p>
    <w:p w:rsidR="00390A48" w:rsidRPr="004C6A42" w:rsidRDefault="00AE7611" w:rsidP="00513AF3">
      <w:pPr>
        <w:pStyle w:val="Bodytext20"/>
        <w:shd w:val="clear" w:color="auto" w:fill="auto"/>
        <w:tabs>
          <w:tab w:val="left" w:pos="709"/>
        </w:tabs>
        <w:spacing w:before="0" w:after="160" w:line="360" w:lineRule="auto"/>
        <w:ind w:left="567"/>
        <w:rPr>
          <w:rFonts w:ascii="Sylfaen" w:hAnsi="Sylfaen"/>
          <w:sz w:val="24"/>
          <w:szCs w:val="24"/>
        </w:rPr>
      </w:pPr>
      <w:r w:rsidRPr="004C6A42">
        <w:rPr>
          <w:rFonts w:ascii="Sylfaen" w:hAnsi="Sylfaen"/>
          <w:sz w:val="24"/>
          <w:szCs w:val="24"/>
        </w:rPr>
        <w:t>Ղազախստանի Հանրապետություն———————————————————</w:t>
      </w:r>
    </w:p>
    <w:p w:rsidR="00390A48" w:rsidRPr="004C6A42" w:rsidRDefault="00AE7611" w:rsidP="00513AF3">
      <w:pPr>
        <w:pStyle w:val="Bodytext20"/>
        <w:shd w:val="clear" w:color="auto" w:fill="auto"/>
        <w:tabs>
          <w:tab w:val="left" w:pos="709"/>
        </w:tabs>
        <w:spacing w:before="0" w:after="160" w:line="360" w:lineRule="auto"/>
        <w:ind w:left="567"/>
        <w:rPr>
          <w:rFonts w:ascii="Sylfaen" w:hAnsi="Sylfaen"/>
          <w:sz w:val="24"/>
          <w:szCs w:val="24"/>
        </w:rPr>
      </w:pPr>
      <w:r w:rsidRPr="004C6A42">
        <w:rPr>
          <w:rFonts w:ascii="Sylfaen" w:hAnsi="Sylfaen"/>
          <w:sz w:val="24"/>
          <w:szCs w:val="24"/>
        </w:rPr>
        <w:t>Ղրղզստանի Հանրապետություն————————————————————</w:t>
      </w:r>
    </w:p>
    <w:p w:rsidR="00390A48" w:rsidRPr="004C6A42" w:rsidRDefault="00AE7611" w:rsidP="00513AF3">
      <w:pPr>
        <w:pStyle w:val="Bodytext20"/>
        <w:shd w:val="clear" w:color="auto" w:fill="auto"/>
        <w:tabs>
          <w:tab w:val="left" w:pos="709"/>
        </w:tabs>
        <w:spacing w:before="0" w:after="160" w:line="360" w:lineRule="auto"/>
        <w:ind w:left="567"/>
        <w:rPr>
          <w:rFonts w:ascii="Sylfaen" w:hAnsi="Sylfaen"/>
          <w:sz w:val="24"/>
          <w:szCs w:val="24"/>
        </w:rPr>
      </w:pPr>
      <w:r w:rsidRPr="004C6A42">
        <w:rPr>
          <w:rFonts w:ascii="Sylfaen" w:hAnsi="Sylfaen"/>
          <w:sz w:val="24"/>
          <w:szCs w:val="24"/>
        </w:rPr>
        <w:t>Ռուսաստանի Դաշնություն——————————————————————</w:t>
      </w:r>
    </w:p>
    <w:p w:rsidR="00390A48" w:rsidRPr="004C6A42" w:rsidRDefault="00AE7611" w:rsidP="003001F7">
      <w:pPr>
        <w:pStyle w:val="Bodytext20"/>
        <w:shd w:val="clear" w:color="auto" w:fill="auto"/>
        <w:tabs>
          <w:tab w:val="left" w:pos="567"/>
        </w:tabs>
        <w:spacing w:before="0" w:after="160" w:line="360" w:lineRule="auto"/>
        <w:rPr>
          <w:rFonts w:ascii="Sylfaen" w:hAnsi="Sylfaen"/>
          <w:sz w:val="24"/>
          <w:szCs w:val="24"/>
        </w:rPr>
      </w:pPr>
      <w:r w:rsidRPr="004C6A42">
        <w:rPr>
          <w:rFonts w:ascii="Sylfaen" w:hAnsi="Sylfaen"/>
          <w:sz w:val="24"/>
          <w:szCs w:val="24"/>
        </w:rPr>
        <w:t>երրորդ երկրների հետ անդամ պետությունների կնքած միջազգային պայմանագրերով սահմանված փաստաթղթերի քանակը (ըստ յուրաքանչյուր անդամ պետության)՝</w:t>
      </w:r>
    </w:p>
    <w:p w:rsidR="00390A48" w:rsidRPr="004C6A42" w:rsidRDefault="00AE7611" w:rsidP="00513AF3">
      <w:pPr>
        <w:pStyle w:val="Bodytext20"/>
        <w:shd w:val="clear" w:color="auto" w:fill="auto"/>
        <w:tabs>
          <w:tab w:val="left" w:pos="567"/>
        </w:tabs>
        <w:spacing w:before="0" w:after="160" w:line="360" w:lineRule="auto"/>
        <w:ind w:left="567"/>
        <w:rPr>
          <w:rFonts w:ascii="Sylfaen" w:hAnsi="Sylfaen"/>
          <w:sz w:val="24"/>
          <w:szCs w:val="24"/>
        </w:rPr>
      </w:pPr>
      <w:r w:rsidRPr="004C6A42">
        <w:rPr>
          <w:rFonts w:ascii="Sylfaen" w:hAnsi="Sylfaen"/>
          <w:sz w:val="24"/>
          <w:szCs w:val="24"/>
        </w:rPr>
        <w:t>Հայաստանի Հանրապետություն————————————————————</w:t>
      </w:r>
    </w:p>
    <w:p w:rsidR="00390A48" w:rsidRPr="004C6A42" w:rsidRDefault="005B60EC" w:rsidP="00513AF3">
      <w:pPr>
        <w:pStyle w:val="Bodytext20"/>
        <w:shd w:val="clear" w:color="auto" w:fill="auto"/>
        <w:tabs>
          <w:tab w:val="left" w:pos="567"/>
        </w:tabs>
        <w:spacing w:before="0" w:after="160" w:line="360" w:lineRule="auto"/>
        <w:ind w:left="567"/>
        <w:rPr>
          <w:rFonts w:ascii="Sylfaen" w:hAnsi="Sylfaen"/>
          <w:sz w:val="24"/>
          <w:szCs w:val="24"/>
        </w:rPr>
      </w:pPr>
      <w:r w:rsidRPr="004C6A42">
        <w:rPr>
          <w:rFonts w:ascii="Sylfaen" w:hAnsi="Sylfaen"/>
          <w:sz w:val="24"/>
          <w:szCs w:val="24"/>
        </w:rPr>
        <w:t>Բելառուսի Հանրապետություն—————————————————————</w:t>
      </w:r>
    </w:p>
    <w:p w:rsidR="005B60EC" w:rsidRPr="004C6A42" w:rsidRDefault="00AE7611" w:rsidP="00513AF3">
      <w:pPr>
        <w:pStyle w:val="Bodytext20"/>
        <w:shd w:val="clear" w:color="auto" w:fill="auto"/>
        <w:tabs>
          <w:tab w:val="left" w:pos="567"/>
        </w:tabs>
        <w:spacing w:before="0" w:after="160" w:line="360" w:lineRule="auto"/>
        <w:ind w:left="567"/>
        <w:rPr>
          <w:rFonts w:ascii="Sylfaen" w:hAnsi="Sylfaen"/>
          <w:sz w:val="24"/>
          <w:szCs w:val="24"/>
        </w:rPr>
      </w:pPr>
      <w:r w:rsidRPr="004C6A42">
        <w:rPr>
          <w:rFonts w:ascii="Sylfaen" w:hAnsi="Sylfaen"/>
          <w:sz w:val="24"/>
          <w:szCs w:val="24"/>
        </w:rPr>
        <w:t>Ղազախստանի Հանրապետություն———————————————————</w:t>
      </w:r>
    </w:p>
    <w:p w:rsidR="00390A48" w:rsidRPr="004C6A42" w:rsidRDefault="00AE7611" w:rsidP="00513AF3">
      <w:pPr>
        <w:pStyle w:val="Bodytext20"/>
        <w:shd w:val="clear" w:color="auto" w:fill="auto"/>
        <w:tabs>
          <w:tab w:val="left" w:pos="567"/>
        </w:tabs>
        <w:spacing w:before="0" w:after="160" w:line="360" w:lineRule="auto"/>
        <w:ind w:left="567"/>
        <w:rPr>
          <w:rFonts w:ascii="Sylfaen" w:hAnsi="Sylfaen"/>
          <w:sz w:val="24"/>
          <w:szCs w:val="24"/>
        </w:rPr>
      </w:pPr>
      <w:r w:rsidRPr="004C6A42">
        <w:rPr>
          <w:rFonts w:ascii="Sylfaen" w:hAnsi="Sylfaen"/>
          <w:sz w:val="24"/>
          <w:szCs w:val="24"/>
        </w:rPr>
        <w:t>Ղրղզստանի Հանրապետություն————————————————————</w:t>
      </w:r>
    </w:p>
    <w:p w:rsidR="00390A48" w:rsidRPr="004C6A42" w:rsidRDefault="00AE7611" w:rsidP="00513AF3">
      <w:pPr>
        <w:pStyle w:val="Bodytext20"/>
        <w:shd w:val="clear" w:color="auto" w:fill="auto"/>
        <w:tabs>
          <w:tab w:val="left" w:pos="567"/>
        </w:tabs>
        <w:spacing w:before="0" w:after="160" w:line="360" w:lineRule="auto"/>
        <w:ind w:left="567"/>
        <w:rPr>
          <w:rFonts w:ascii="Sylfaen" w:hAnsi="Sylfaen"/>
          <w:sz w:val="24"/>
          <w:szCs w:val="24"/>
        </w:rPr>
      </w:pPr>
      <w:r w:rsidRPr="004C6A42">
        <w:rPr>
          <w:rFonts w:ascii="Sylfaen" w:hAnsi="Sylfaen"/>
          <w:sz w:val="24"/>
          <w:szCs w:val="24"/>
        </w:rPr>
        <w:t>Ռուսաստանի Դաշնություն——————————————————————</w:t>
      </w:r>
    </w:p>
    <w:p w:rsidR="00390A48" w:rsidRPr="004C6A42" w:rsidRDefault="00AE7611" w:rsidP="003001F7">
      <w:pPr>
        <w:pStyle w:val="Bodytext20"/>
        <w:numPr>
          <w:ilvl w:val="0"/>
          <w:numId w:val="5"/>
        </w:numPr>
        <w:shd w:val="clear" w:color="auto" w:fill="auto"/>
        <w:tabs>
          <w:tab w:val="left" w:pos="567"/>
        </w:tabs>
        <w:spacing w:before="0" w:after="160" w:line="360" w:lineRule="auto"/>
        <w:ind w:left="0" w:firstLine="0"/>
        <w:rPr>
          <w:rFonts w:ascii="Sylfaen" w:hAnsi="Sylfaen"/>
          <w:sz w:val="24"/>
          <w:szCs w:val="24"/>
        </w:rPr>
      </w:pPr>
      <w:r w:rsidRPr="004C6A42">
        <w:rPr>
          <w:rFonts w:ascii="Sylfaen" w:hAnsi="Sylfaen"/>
          <w:sz w:val="24"/>
          <w:szCs w:val="24"/>
        </w:rPr>
        <w:t>Ակտերի ընդհանուր քանակ</w:t>
      </w:r>
      <w:r w:rsidR="00B632CC" w:rsidRPr="004C6A42">
        <w:rPr>
          <w:rFonts w:ascii="Sylfaen" w:hAnsi="Sylfaen"/>
          <w:sz w:val="24"/>
          <w:szCs w:val="24"/>
        </w:rPr>
        <w:t>ն</w:t>
      </w:r>
      <w:r w:rsidRPr="004C6A42">
        <w:rPr>
          <w:rFonts w:ascii="Sylfaen" w:hAnsi="Sylfaen"/>
          <w:sz w:val="24"/>
          <w:szCs w:val="24"/>
        </w:rPr>
        <w:t xml:space="preserve"> ըստ———————————————</w:t>
      </w:r>
      <w:r w:rsidR="00513AF3">
        <w:rPr>
          <w:rFonts w:ascii="Sylfaen" w:hAnsi="Sylfaen"/>
          <w:sz w:val="24"/>
          <w:szCs w:val="24"/>
        </w:rPr>
        <w:t>—</w:t>
      </w:r>
      <w:r w:rsidRPr="004C6A42">
        <w:rPr>
          <w:rFonts w:ascii="Sylfaen" w:hAnsi="Sylfaen"/>
          <w:sz w:val="24"/>
          <w:szCs w:val="24"/>
        </w:rPr>
        <w:t>———,</w:t>
      </w:r>
    </w:p>
    <w:p w:rsidR="00390A48" w:rsidRPr="003001F7" w:rsidRDefault="00AE7611" w:rsidP="00513AF3">
      <w:pPr>
        <w:pStyle w:val="Bodytext60"/>
        <w:shd w:val="clear" w:color="auto" w:fill="auto"/>
        <w:tabs>
          <w:tab w:val="left" w:pos="567"/>
        </w:tabs>
        <w:spacing w:after="160" w:line="360" w:lineRule="auto"/>
        <w:ind w:right="275"/>
        <w:jc w:val="right"/>
        <w:rPr>
          <w:rFonts w:ascii="Sylfaen" w:hAnsi="Sylfaen"/>
        </w:rPr>
      </w:pPr>
      <w:r w:rsidRPr="003001F7">
        <w:rPr>
          <w:rFonts w:ascii="Sylfaen" w:hAnsi="Sylfaen"/>
        </w:rPr>
        <w:t>(պետական կարգավորման ոլորտ)</w:t>
      </w:r>
    </w:p>
    <w:p w:rsidR="00390A48" w:rsidRPr="004C6A42" w:rsidRDefault="00AE7611" w:rsidP="00513AF3">
      <w:pPr>
        <w:pStyle w:val="Bodytext20"/>
        <w:shd w:val="clear" w:color="auto" w:fill="auto"/>
        <w:tabs>
          <w:tab w:val="left" w:pos="567"/>
        </w:tabs>
        <w:spacing w:before="0" w:after="160" w:line="360" w:lineRule="auto"/>
        <w:ind w:firstLine="567"/>
        <w:rPr>
          <w:rFonts w:ascii="Sylfaen" w:hAnsi="Sylfaen"/>
          <w:sz w:val="24"/>
          <w:szCs w:val="24"/>
        </w:rPr>
      </w:pPr>
      <w:r w:rsidRPr="004C6A42">
        <w:rPr>
          <w:rFonts w:ascii="Sylfaen" w:hAnsi="Sylfaen"/>
          <w:sz w:val="24"/>
          <w:szCs w:val="24"/>
        </w:rPr>
        <w:t>այդ թվում`</w:t>
      </w:r>
    </w:p>
    <w:p w:rsidR="00390A48" w:rsidRPr="004C6A42" w:rsidRDefault="00AE7611" w:rsidP="003001F7">
      <w:pPr>
        <w:pStyle w:val="Bodytext20"/>
        <w:shd w:val="clear" w:color="auto" w:fill="auto"/>
        <w:tabs>
          <w:tab w:val="left" w:pos="567"/>
        </w:tabs>
        <w:spacing w:before="0" w:after="160" w:line="360" w:lineRule="auto"/>
        <w:rPr>
          <w:rFonts w:ascii="Sylfaen" w:hAnsi="Sylfaen"/>
          <w:sz w:val="24"/>
          <w:szCs w:val="24"/>
        </w:rPr>
      </w:pPr>
      <w:r w:rsidRPr="004C6A42">
        <w:rPr>
          <w:rFonts w:ascii="Sylfaen" w:hAnsi="Sylfaen"/>
          <w:sz w:val="24"/>
          <w:szCs w:val="24"/>
        </w:rPr>
        <w:t xml:space="preserve">Եվրասիական տնտեսական միության իրավունքի մաս կազմող միջազգային պայմանագրերի </w:t>
      </w:r>
      <w:r w:rsidR="00D55179">
        <w:rPr>
          <w:rFonts w:ascii="Sylfaen" w:hAnsi="Sylfaen"/>
          <w:sz w:val="24"/>
          <w:szCs w:val="24"/>
        </w:rPr>
        <w:t>և</w:t>
      </w:r>
      <w:r w:rsidRPr="004C6A42">
        <w:rPr>
          <w:rFonts w:ascii="Sylfaen" w:hAnsi="Sylfaen"/>
          <w:sz w:val="24"/>
          <w:szCs w:val="24"/>
        </w:rPr>
        <w:t xml:space="preserve"> ակտերի քանակը—————————————————————</w:t>
      </w:r>
    </w:p>
    <w:p w:rsidR="00390A48" w:rsidRPr="004C6A42" w:rsidRDefault="00AE7611" w:rsidP="003001F7">
      <w:pPr>
        <w:pStyle w:val="Bodytext20"/>
        <w:shd w:val="clear" w:color="auto" w:fill="auto"/>
        <w:tabs>
          <w:tab w:val="left" w:pos="567"/>
        </w:tabs>
        <w:spacing w:before="0" w:after="160" w:line="360" w:lineRule="auto"/>
        <w:rPr>
          <w:rFonts w:ascii="Sylfaen" w:hAnsi="Sylfaen"/>
          <w:sz w:val="24"/>
          <w:szCs w:val="24"/>
        </w:rPr>
      </w:pPr>
      <w:r w:rsidRPr="004C6A42">
        <w:rPr>
          <w:rFonts w:ascii="Sylfaen" w:hAnsi="Sylfaen"/>
          <w:sz w:val="24"/>
          <w:szCs w:val="24"/>
        </w:rPr>
        <w:t>անդամ պետությունների նորմատիվ իրավական ակտերի քանակը (ըստ յուրաքանչյուր անդամ պետության)՝</w:t>
      </w:r>
    </w:p>
    <w:p w:rsidR="00390A48" w:rsidRPr="004C6A42" w:rsidRDefault="00AE7611" w:rsidP="00513AF3">
      <w:pPr>
        <w:pStyle w:val="Bodytext20"/>
        <w:shd w:val="clear" w:color="auto" w:fill="auto"/>
        <w:tabs>
          <w:tab w:val="left" w:pos="567"/>
        </w:tabs>
        <w:spacing w:before="0" w:after="160" w:line="360" w:lineRule="auto"/>
        <w:ind w:left="567"/>
        <w:rPr>
          <w:rFonts w:ascii="Sylfaen" w:hAnsi="Sylfaen"/>
          <w:sz w:val="24"/>
          <w:szCs w:val="24"/>
        </w:rPr>
      </w:pPr>
      <w:r w:rsidRPr="004C6A42">
        <w:rPr>
          <w:rFonts w:ascii="Sylfaen" w:hAnsi="Sylfaen"/>
          <w:sz w:val="24"/>
          <w:szCs w:val="24"/>
        </w:rPr>
        <w:t>Հայաստանի Հանրապետություն————————————————————</w:t>
      </w:r>
    </w:p>
    <w:p w:rsidR="00390A48" w:rsidRPr="004C6A42" w:rsidRDefault="005B60EC" w:rsidP="00513AF3">
      <w:pPr>
        <w:pStyle w:val="Bodytext20"/>
        <w:shd w:val="clear" w:color="auto" w:fill="auto"/>
        <w:tabs>
          <w:tab w:val="left" w:pos="567"/>
        </w:tabs>
        <w:spacing w:before="0" w:after="160" w:line="360" w:lineRule="auto"/>
        <w:ind w:left="567"/>
        <w:rPr>
          <w:rFonts w:ascii="Sylfaen" w:hAnsi="Sylfaen"/>
          <w:sz w:val="24"/>
          <w:szCs w:val="24"/>
        </w:rPr>
      </w:pPr>
      <w:r w:rsidRPr="004C6A42">
        <w:rPr>
          <w:rFonts w:ascii="Sylfaen" w:hAnsi="Sylfaen"/>
          <w:sz w:val="24"/>
          <w:szCs w:val="24"/>
        </w:rPr>
        <w:t>Բելառուսի Հանրապետություն—————————————————————</w:t>
      </w:r>
    </w:p>
    <w:p w:rsidR="00390A48" w:rsidRPr="004C6A42" w:rsidRDefault="00AE7611" w:rsidP="00513AF3">
      <w:pPr>
        <w:pStyle w:val="Bodytext20"/>
        <w:shd w:val="clear" w:color="auto" w:fill="auto"/>
        <w:tabs>
          <w:tab w:val="left" w:pos="567"/>
        </w:tabs>
        <w:spacing w:before="0" w:after="160" w:line="360" w:lineRule="auto"/>
        <w:ind w:left="567"/>
        <w:rPr>
          <w:rFonts w:ascii="Sylfaen" w:hAnsi="Sylfaen"/>
          <w:sz w:val="24"/>
          <w:szCs w:val="24"/>
        </w:rPr>
      </w:pPr>
      <w:r w:rsidRPr="004C6A42">
        <w:rPr>
          <w:rFonts w:ascii="Sylfaen" w:hAnsi="Sylfaen"/>
          <w:sz w:val="24"/>
          <w:szCs w:val="24"/>
        </w:rPr>
        <w:t>Ղազախստանի Հանրապետություն———————————————————</w:t>
      </w:r>
    </w:p>
    <w:p w:rsidR="00390A48" w:rsidRPr="004C6A42" w:rsidRDefault="00AE7611" w:rsidP="00513AF3">
      <w:pPr>
        <w:pStyle w:val="Bodytext20"/>
        <w:shd w:val="clear" w:color="auto" w:fill="auto"/>
        <w:tabs>
          <w:tab w:val="left" w:pos="567"/>
        </w:tabs>
        <w:spacing w:before="0" w:after="160" w:line="360" w:lineRule="auto"/>
        <w:ind w:left="567"/>
        <w:rPr>
          <w:rFonts w:ascii="Sylfaen" w:hAnsi="Sylfaen"/>
          <w:sz w:val="24"/>
          <w:szCs w:val="24"/>
        </w:rPr>
      </w:pPr>
      <w:r w:rsidRPr="004C6A42">
        <w:rPr>
          <w:rFonts w:ascii="Sylfaen" w:hAnsi="Sylfaen"/>
          <w:sz w:val="24"/>
          <w:szCs w:val="24"/>
        </w:rPr>
        <w:lastRenderedPageBreak/>
        <w:t>Ղրղզստանի Հանրապետություն————————————————————</w:t>
      </w:r>
    </w:p>
    <w:p w:rsidR="00390A48" w:rsidRPr="004C6A42" w:rsidRDefault="00AE7611" w:rsidP="00513AF3">
      <w:pPr>
        <w:pStyle w:val="Bodytext20"/>
        <w:shd w:val="clear" w:color="auto" w:fill="auto"/>
        <w:tabs>
          <w:tab w:val="left" w:pos="567"/>
        </w:tabs>
        <w:spacing w:before="0" w:after="160" w:line="360" w:lineRule="auto"/>
        <w:ind w:left="567"/>
        <w:rPr>
          <w:rFonts w:ascii="Sylfaen" w:hAnsi="Sylfaen"/>
          <w:sz w:val="24"/>
          <w:szCs w:val="24"/>
        </w:rPr>
      </w:pPr>
      <w:r w:rsidRPr="004C6A42">
        <w:rPr>
          <w:rFonts w:ascii="Sylfaen" w:hAnsi="Sylfaen"/>
          <w:sz w:val="24"/>
          <w:szCs w:val="24"/>
        </w:rPr>
        <w:t>Ռուսաստանի Դաշնություն——————————————————————</w:t>
      </w:r>
    </w:p>
    <w:p w:rsidR="00390A48" w:rsidRPr="004C6A42" w:rsidRDefault="00AE7611" w:rsidP="003001F7">
      <w:pPr>
        <w:pStyle w:val="Bodytext20"/>
        <w:shd w:val="clear" w:color="auto" w:fill="auto"/>
        <w:tabs>
          <w:tab w:val="left" w:pos="567"/>
        </w:tabs>
        <w:spacing w:before="0" w:after="160" w:line="360" w:lineRule="auto"/>
        <w:rPr>
          <w:rFonts w:ascii="Sylfaen" w:hAnsi="Sylfaen"/>
          <w:sz w:val="24"/>
          <w:szCs w:val="24"/>
        </w:rPr>
      </w:pPr>
      <w:r w:rsidRPr="004C6A42">
        <w:rPr>
          <w:rFonts w:ascii="Sylfaen" w:hAnsi="Sylfaen"/>
          <w:sz w:val="24"/>
          <w:szCs w:val="24"/>
        </w:rPr>
        <w:t>երրորդ երկրների հետ անդամ պետությունների կնքած միջազգային պայմանագրերի քանակը (ըստ յուրաքանչյուր անդամ պետության)՝</w:t>
      </w:r>
    </w:p>
    <w:p w:rsidR="00390A48" w:rsidRPr="004C6A42" w:rsidRDefault="00AE7611" w:rsidP="00513AF3">
      <w:pPr>
        <w:pStyle w:val="Bodytext20"/>
        <w:shd w:val="clear" w:color="auto" w:fill="auto"/>
        <w:spacing w:before="0" w:after="160" w:line="360" w:lineRule="auto"/>
        <w:ind w:left="709"/>
        <w:rPr>
          <w:rFonts w:ascii="Sylfaen" w:hAnsi="Sylfaen"/>
          <w:sz w:val="24"/>
          <w:szCs w:val="24"/>
        </w:rPr>
      </w:pPr>
      <w:r w:rsidRPr="004C6A42">
        <w:rPr>
          <w:rFonts w:ascii="Sylfaen" w:hAnsi="Sylfaen"/>
          <w:sz w:val="24"/>
          <w:szCs w:val="24"/>
        </w:rPr>
        <w:t>Հայաստանի Հանրապետություն———————————————————</w:t>
      </w:r>
    </w:p>
    <w:p w:rsidR="00390A48" w:rsidRPr="004C6A42" w:rsidRDefault="00AE7611" w:rsidP="00513AF3">
      <w:pPr>
        <w:pStyle w:val="Bodytext20"/>
        <w:shd w:val="clear" w:color="auto" w:fill="auto"/>
        <w:spacing w:before="0" w:after="160" w:line="360" w:lineRule="auto"/>
        <w:ind w:left="709"/>
        <w:rPr>
          <w:rFonts w:ascii="Sylfaen" w:hAnsi="Sylfaen"/>
          <w:sz w:val="24"/>
          <w:szCs w:val="24"/>
        </w:rPr>
      </w:pPr>
      <w:r w:rsidRPr="004C6A42">
        <w:rPr>
          <w:rFonts w:ascii="Sylfaen" w:hAnsi="Sylfaen"/>
          <w:sz w:val="24"/>
          <w:szCs w:val="24"/>
        </w:rPr>
        <w:t>Բելառուսի Հանրապետություն————————————————————</w:t>
      </w:r>
    </w:p>
    <w:p w:rsidR="00390A48" w:rsidRPr="004C6A42" w:rsidRDefault="00AE7611" w:rsidP="00513AF3">
      <w:pPr>
        <w:pStyle w:val="Bodytext20"/>
        <w:shd w:val="clear" w:color="auto" w:fill="auto"/>
        <w:spacing w:before="0" w:after="160" w:line="360" w:lineRule="auto"/>
        <w:ind w:left="709"/>
        <w:rPr>
          <w:rFonts w:ascii="Sylfaen" w:hAnsi="Sylfaen"/>
          <w:sz w:val="24"/>
          <w:szCs w:val="24"/>
        </w:rPr>
      </w:pPr>
      <w:r w:rsidRPr="004C6A42">
        <w:rPr>
          <w:rFonts w:ascii="Sylfaen" w:hAnsi="Sylfaen"/>
          <w:sz w:val="24"/>
          <w:szCs w:val="24"/>
        </w:rPr>
        <w:t>Ղազախստանի Հանրապետություն——————————————————</w:t>
      </w:r>
    </w:p>
    <w:p w:rsidR="00390A48" w:rsidRPr="004C6A42" w:rsidRDefault="00AE7611" w:rsidP="00513AF3">
      <w:pPr>
        <w:pStyle w:val="Bodytext20"/>
        <w:shd w:val="clear" w:color="auto" w:fill="auto"/>
        <w:spacing w:before="0" w:after="160" w:line="360" w:lineRule="auto"/>
        <w:ind w:left="709"/>
        <w:rPr>
          <w:rFonts w:ascii="Sylfaen" w:hAnsi="Sylfaen"/>
          <w:sz w:val="24"/>
          <w:szCs w:val="24"/>
        </w:rPr>
      </w:pPr>
      <w:r w:rsidRPr="004C6A42">
        <w:rPr>
          <w:rFonts w:ascii="Sylfaen" w:hAnsi="Sylfaen"/>
          <w:sz w:val="24"/>
          <w:szCs w:val="24"/>
        </w:rPr>
        <w:t>Ղրղզստանի Հանրապետություն————————————————————</w:t>
      </w:r>
    </w:p>
    <w:p w:rsidR="00390A48" w:rsidRPr="004C6A42" w:rsidRDefault="00AE7611" w:rsidP="00513AF3">
      <w:pPr>
        <w:pStyle w:val="Bodytext20"/>
        <w:shd w:val="clear" w:color="auto" w:fill="auto"/>
        <w:spacing w:before="0" w:after="120" w:line="360" w:lineRule="auto"/>
        <w:ind w:left="709"/>
        <w:rPr>
          <w:rFonts w:ascii="Sylfaen" w:hAnsi="Sylfaen"/>
          <w:sz w:val="24"/>
          <w:szCs w:val="24"/>
        </w:rPr>
      </w:pPr>
      <w:r w:rsidRPr="004C6A42">
        <w:rPr>
          <w:rFonts w:ascii="Sylfaen" w:hAnsi="Sylfaen"/>
          <w:sz w:val="24"/>
          <w:szCs w:val="24"/>
        </w:rPr>
        <w:t>Ռուսաստանի Դաշնություն——————————————————————</w:t>
      </w:r>
    </w:p>
    <w:p w:rsidR="005B60EC" w:rsidRPr="004C6A42" w:rsidRDefault="005B60EC" w:rsidP="003001F7">
      <w:pPr>
        <w:pStyle w:val="Bodytext20"/>
        <w:shd w:val="clear" w:color="auto" w:fill="auto"/>
        <w:tabs>
          <w:tab w:val="left" w:pos="567"/>
        </w:tabs>
        <w:spacing w:before="0" w:after="160" w:line="360" w:lineRule="auto"/>
        <w:ind w:left="567" w:firstLine="567"/>
        <w:rPr>
          <w:rFonts w:ascii="Sylfaen" w:hAnsi="Sylfaen"/>
          <w:sz w:val="24"/>
          <w:szCs w:val="24"/>
        </w:rPr>
      </w:pPr>
    </w:p>
    <w:p w:rsidR="00390A48" w:rsidRPr="004C6A42" w:rsidRDefault="00AE7611" w:rsidP="004C6A42">
      <w:pPr>
        <w:pStyle w:val="Bodytext20"/>
        <w:shd w:val="clear" w:color="auto" w:fill="auto"/>
        <w:spacing w:before="0" w:after="160" w:line="360" w:lineRule="auto"/>
        <w:jc w:val="right"/>
        <w:rPr>
          <w:rFonts w:ascii="Sylfaen" w:hAnsi="Sylfaen"/>
          <w:sz w:val="24"/>
          <w:szCs w:val="24"/>
        </w:rPr>
      </w:pPr>
      <w:r w:rsidRPr="004C6A42">
        <w:rPr>
          <w:rFonts w:ascii="Sylfaen" w:hAnsi="Sylfaen"/>
          <w:sz w:val="24"/>
          <w:szCs w:val="24"/>
        </w:rPr>
        <w:t>(ձ</w:t>
      </w:r>
      <w:r w:rsidR="00D55179">
        <w:rPr>
          <w:rFonts w:ascii="Sylfaen" w:hAnsi="Sylfaen"/>
          <w:sz w:val="24"/>
          <w:szCs w:val="24"/>
        </w:rPr>
        <w:t>և</w:t>
      </w:r>
      <w:r w:rsidRPr="004C6A42">
        <w:rPr>
          <w:rFonts w:ascii="Sylfaen" w:hAnsi="Sylfaen"/>
          <w:sz w:val="24"/>
          <w:szCs w:val="24"/>
        </w:rPr>
        <w:t xml:space="preserve"> 2)</w:t>
      </w:r>
    </w:p>
    <w:p w:rsidR="005B60EC" w:rsidRPr="004C6A42" w:rsidRDefault="005B60EC" w:rsidP="004C6A42">
      <w:pPr>
        <w:pStyle w:val="Bodytext20"/>
        <w:shd w:val="clear" w:color="auto" w:fill="auto"/>
        <w:spacing w:before="0" w:after="160" w:line="360" w:lineRule="auto"/>
        <w:ind w:left="5670"/>
        <w:jc w:val="right"/>
        <w:rPr>
          <w:rFonts w:ascii="Sylfaen" w:hAnsi="Sylfaen"/>
          <w:sz w:val="24"/>
          <w:szCs w:val="24"/>
        </w:rPr>
      </w:pPr>
    </w:p>
    <w:p w:rsidR="0095168B" w:rsidRPr="004C6A42" w:rsidRDefault="00B632CC" w:rsidP="00B11A9D">
      <w:pPr>
        <w:pStyle w:val="Bodytext20"/>
        <w:shd w:val="clear" w:color="auto" w:fill="auto"/>
        <w:spacing w:before="0" w:after="160" w:line="360" w:lineRule="auto"/>
        <w:ind w:right="559"/>
        <w:jc w:val="center"/>
        <w:rPr>
          <w:rFonts w:ascii="Sylfaen" w:hAnsi="Sylfaen"/>
          <w:sz w:val="24"/>
          <w:szCs w:val="24"/>
        </w:rPr>
      </w:pPr>
      <w:r w:rsidRPr="004C6A42">
        <w:rPr>
          <w:rFonts w:ascii="Sylfaen" w:hAnsi="Sylfaen"/>
          <w:sz w:val="24"/>
          <w:szCs w:val="24"/>
        </w:rPr>
        <w:t>Ա</w:t>
      </w:r>
      <w:r w:rsidR="00AE7611" w:rsidRPr="004C6A42">
        <w:rPr>
          <w:rFonts w:ascii="Sylfaen" w:hAnsi="Sylfaen"/>
          <w:sz w:val="24"/>
          <w:szCs w:val="24"/>
        </w:rPr>
        <w:t xml:space="preserve">րտաքին տնտեսական գործունեություն իրականացնելու համար անհրաժեշտ, վերլուծության մեջ չընդգրկված փաստաթղթերի մասով </w:t>
      </w:r>
      <w:r w:rsidRPr="004C6A42">
        <w:rPr>
          <w:rFonts w:ascii="Sylfaen" w:hAnsi="Sylfaen"/>
          <w:sz w:val="24"/>
          <w:szCs w:val="24"/>
        </w:rPr>
        <w:t>ե</w:t>
      </w:r>
      <w:r w:rsidR="00EE1C75" w:rsidRPr="004C6A42">
        <w:rPr>
          <w:rFonts w:ascii="Sylfaen" w:hAnsi="Sylfaen"/>
          <w:sz w:val="24"/>
          <w:szCs w:val="24"/>
        </w:rPr>
        <w:t>զրակացություն</w:t>
      </w:r>
    </w:p>
    <w:tbl>
      <w:tblPr>
        <w:tblOverlap w:val="never"/>
        <w:tblW w:w="9620" w:type="dxa"/>
        <w:jc w:val="center"/>
        <w:tblLayout w:type="fixed"/>
        <w:tblCellMar>
          <w:left w:w="10" w:type="dxa"/>
          <w:right w:w="10" w:type="dxa"/>
        </w:tblCellMar>
        <w:tblLook w:val="0000" w:firstRow="0" w:lastRow="0" w:firstColumn="0" w:lastColumn="0" w:noHBand="0" w:noVBand="0"/>
      </w:tblPr>
      <w:tblGrid>
        <w:gridCol w:w="3241"/>
        <w:gridCol w:w="4111"/>
        <w:gridCol w:w="2268"/>
      </w:tblGrid>
      <w:tr w:rsidR="00390A48" w:rsidRPr="004C6A42" w:rsidTr="003001F7">
        <w:trPr>
          <w:jc w:val="center"/>
        </w:trPr>
        <w:tc>
          <w:tcPr>
            <w:tcW w:w="3241" w:type="dxa"/>
            <w:tcBorders>
              <w:top w:val="single" w:sz="4" w:space="0" w:color="auto"/>
              <w:left w:val="single" w:sz="4" w:space="0" w:color="auto"/>
              <w:bottom w:val="single" w:sz="4" w:space="0" w:color="auto"/>
            </w:tcBorders>
            <w:shd w:val="clear" w:color="auto" w:fill="FFFFFF"/>
            <w:vAlign w:val="center"/>
          </w:tcPr>
          <w:p w:rsidR="00390A48" w:rsidRPr="004C6A42" w:rsidRDefault="00AE7611" w:rsidP="003001F7">
            <w:pPr>
              <w:pStyle w:val="Bodytext20"/>
              <w:shd w:val="clear" w:color="auto" w:fill="auto"/>
              <w:spacing w:before="0" w:after="120" w:line="240" w:lineRule="auto"/>
              <w:jc w:val="center"/>
              <w:rPr>
                <w:rFonts w:ascii="Sylfaen" w:hAnsi="Sylfaen"/>
                <w:sz w:val="24"/>
                <w:szCs w:val="24"/>
              </w:rPr>
            </w:pPr>
            <w:r w:rsidRPr="004C6A42">
              <w:rPr>
                <w:rStyle w:val="Bodytext211pt"/>
                <w:rFonts w:ascii="Sylfaen" w:hAnsi="Sylfaen"/>
                <w:sz w:val="24"/>
                <w:szCs w:val="24"/>
              </w:rPr>
              <w:t>Արտաքին տնտեսական գործունեություն իրականացնելու համար անհրաժեշտ փաստաթղթի անվանումը</w:t>
            </w:r>
          </w:p>
        </w:tc>
        <w:tc>
          <w:tcPr>
            <w:tcW w:w="4111" w:type="dxa"/>
            <w:tcBorders>
              <w:top w:val="single" w:sz="4" w:space="0" w:color="auto"/>
              <w:left w:val="single" w:sz="4" w:space="0" w:color="auto"/>
              <w:bottom w:val="single" w:sz="4" w:space="0" w:color="auto"/>
            </w:tcBorders>
            <w:shd w:val="clear" w:color="auto" w:fill="FFFFFF"/>
            <w:vAlign w:val="center"/>
          </w:tcPr>
          <w:p w:rsidR="00390A48" w:rsidRPr="004C6A42" w:rsidRDefault="00AE7611" w:rsidP="003001F7">
            <w:pPr>
              <w:pStyle w:val="Bodytext20"/>
              <w:shd w:val="clear" w:color="auto" w:fill="auto"/>
              <w:spacing w:before="0" w:after="120" w:line="240" w:lineRule="auto"/>
              <w:jc w:val="center"/>
              <w:rPr>
                <w:rFonts w:ascii="Sylfaen" w:hAnsi="Sylfaen"/>
                <w:sz w:val="24"/>
                <w:szCs w:val="24"/>
              </w:rPr>
            </w:pPr>
            <w:r w:rsidRPr="004C6A42">
              <w:rPr>
                <w:rStyle w:val="Bodytext211pt"/>
                <w:rFonts w:ascii="Sylfaen" w:hAnsi="Sylfaen"/>
                <w:sz w:val="24"/>
                <w:szCs w:val="24"/>
              </w:rPr>
              <w:t>Արտաքին տնտեսական գործունեություն իրականացնելու համար անհրաժեշտ փաստաթղթերը սահմանող ակտի վավերապայմանները</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390A48" w:rsidRPr="004C6A42" w:rsidRDefault="00AE7611" w:rsidP="003001F7">
            <w:pPr>
              <w:pStyle w:val="Bodytext20"/>
              <w:shd w:val="clear" w:color="auto" w:fill="auto"/>
              <w:spacing w:before="0" w:after="120" w:line="240" w:lineRule="auto"/>
              <w:jc w:val="center"/>
              <w:rPr>
                <w:rFonts w:ascii="Sylfaen" w:hAnsi="Sylfaen"/>
                <w:sz w:val="24"/>
                <w:szCs w:val="24"/>
              </w:rPr>
            </w:pPr>
            <w:r w:rsidRPr="004C6A42">
              <w:rPr>
                <w:rStyle w:val="Bodytext211pt"/>
                <w:rFonts w:ascii="Sylfaen" w:hAnsi="Sylfaen"/>
                <w:sz w:val="24"/>
                <w:szCs w:val="24"/>
              </w:rPr>
              <w:t>Փաստաթղթի վերլուծություն չանցկացնելու պատճառը</w:t>
            </w:r>
          </w:p>
        </w:tc>
      </w:tr>
    </w:tbl>
    <w:p w:rsidR="00B11A9D" w:rsidRDefault="00B11A9D" w:rsidP="004C6A42">
      <w:pPr>
        <w:pStyle w:val="Bodytext20"/>
        <w:shd w:val="clear" w:color="auto" w:fill="auto"/>
        <w:spacing w:before="0" w:after="160" w:line="360" w:lineRule="auto"/>
        <w:jc w:val="right"/>
        <w:rPr>
          <w:rFonts w:ascii="Sylfaen" w:hAnsi="Sylfaen"/>
          <w:sz w:val="24"/>
          <w:szCs w:val="24"/>
        </w:rPr>
      </w:pPr>
    </w:p>
    <w:p w:rsidR="003001F7" w:rsidRDefault="003001F7">
      <w:pPr>
        <w:rPr>
          <w:rFonts w:ascii="Sylfaen" w:eastAsia="Times New Roman" w:hAnsi="Sylfaen" w:cs="Times New Roman"/>
        </w:rPr>
      </w:pPr>
      <w:r>
        <w:rPr>
          <w:rFonts w:ascii="Sylfaen" w:hAnsi="Sylfaen"/>
        </w:rPr>
        <w:br w:type="page"/>
      </w:r>
    </w:p>
    <w:p w:rsidR="00390A48" w:rsidRPr="004C6A42" w:rsidRDefault="00AE7611" w:rsidP="004C6A42">
      <w:pPr>
        <w:pStyle w:val="Bodytext20"/>
        <w:shd w:val="clear" w:color="auto" w:fill="auto"/>
        <w:spacing w:before="0" w:after="160" w:line="360" w:lineRule="auto"/>
        <w:jc w:val="right"/>
        <w:rPr>
          <w:rFonts w:ascii="Sylfaen" w:hAnsi="Sylfaen"/>
          <w:sz w:val="24"/>
          <w:szCs w:val="24"/>
        </w:rPr>
      </w:pPr>
      <w:r w:rsidRPr="004C6A42">
        <w:rPr>
          <w:rFonts w:ascii="Sylfaen" w:hAnsi="Sylfaen"/>
          <w:sz w:val="24"/>
          <w:szCs w:val="24"/>
        </w:rPr>
        <w:lastRenderedPageBreak/>
        <w:t>(ձ</w:t>
      </w:r>
      <w:r w:rsidR="00D55179">
        <w:rPr>
          <w:rFonts w:ascii="Sylfaen" w:hAnsi="Sylfaen"/>
          <w:sz w:val="24"/>
          <w:szCs w:val="24"/>
        </w:rPr>
        <w:t>և</w:t>
      </w:r>
      <w:r w:rsidRPr="004C6A42">
        <w:rPr>
          <w:rFonts w:ascii="Sylfaen" w:hAnsi="Sylfaen"/>
          <w:sz w:val="24"/>
          <w:szCs w:val="24"/>
        </w:rPr>
        <w:t xml:space="preserve"> 3)</w:t>
      </w:r>
    </w:p>
    <w:p w:rsidR="005B60EC" w:rsidRPr="004C6A42" w:rsidRDefault="005B60EC" w:rsidP="004C6A42">
      <w:pPr>
        <w:pStyle w:val="Bodytext20"/>
        <w:shd w:val="clear" w:color="auto" w:fill="auto"/>
        <w:spacing w:before="0" w:after="160" w:line="360" w:lineRule="auto"/>
        <w:jc w:val="right"/>
        <w:rPr>
          <w:rFonts w:ascii="Sylfaen" w:hAnsi="Sylfaen"/>
          <w:sz w:val="24"/>
          <w:szCs w:val="24"/>
        </w:rPr>
      </w:pPr>
    </w:p>
    <w:p w:rsidR="00390A48" w:rsidRPr="004C6A42" w:rsidRDefault="00B632CC" w:rsidP="00B11A9D">
      <w:pPr>
        <w:pStyle w:val="Bodytext20"/>
        <w:shd w:val="clear" w:color="auto" w:fill="auto"/>
        <w:spacing w:before="0" w:after="160" w:line="360" w:lineRule="auto"/>
        <w:ind w:left="567" w:right="559"/>
        <w:jc w:val="center"/>
        <w:rPr>
          <w:rFonts w:ascii="Sylfaen" w:hAnsi="Sylfaen"/>
          <w:sz w:val="24"/>
          <w:szCs w:val="24"/>
        </w:rPr>
      </w:pPr>
      <w:r w:rsidRPr="004C6A42">
        <w:rPr>
          <w:rFonts w:ascii="Sylfaen" w:hAnsi="Sylfaen"/>
          <w:sz w:val="24"/>
          <w:szCs w:val="24"/>
        </w:rPr>
        <w:t>Է</w:t>
      </w:r>
      <w:r w:rsidR="00AE7611" w:rsidRPr="004C6A42">
        <w:rPr>
          <w:rFonts w:ascii="Sylfaen" w:hAnsi="Sylfaen"/>
          <w:sz w:val="24"/>
          <w:szCs w:val="24"/>
        </w:rPr>
        <w:t>լեկտրոնային փաստաթղթերի ձ</w:t>
      </w:r>
      <w:r w:rsidR="00D55179">
        <w:rPr>
          <w:rFonts w:ascii="Sylfaen" w:hAnsi="Sylfaen"/>
          <w:sz w:val="24"/>
          <w:szCs w:val="24"/>
        </w:rPr>
        <w:t>և</w:t>
      </w:r>
      <w:r w:rsidR="00AE7611" w:rsidRPr="004C6A42">
        <w:rPr>
          <w:rFonts w:ascii="Sylfaen" w:hAnsi="Sylfaen"/>
          <w:sz w:val="24"/>
          <w:szCs w:val="24"/>
        </w:rPr>
        <w:t>ակերպման հնարավորության գնահատ</w:t>
      </w:r>
      <w:r w:rsidRPr="004C6A42">
        <w:rPr>
          <w:rFonts w:ascii="Sylfaen" w:hAnsi="Sylfaen"/>
          <w:sz w:val="24"/>
          <w:szCs w:val="24"/>
        </w:rPr>
        <w:t>ման</w:t>
      </w:r>
      <w:r w:rsidR="00AE7611" w:rsidRPr="004C6A42">
        <w:rPr>
          <w:rFonts w:ascii="Sylfaen" w:hAnsi="Sylfaen"/>
          <w:sz w:val="24"/>
          <w:szCs w:val="24"/>
        </w:rPr>
        <w:t xml:space="preserve"> արդյունքների հիման վրա</w:t>
      </w:r>
      <w:r w:rsidRPr="004C6A42">
        <w:rPr>
          <w:rFonts w:ascii="Sylfaen" w:hAnsi="Sylfaen"/>
          <w:sz w:val="24"/>
          <w:szCs w:val="24"/>
        </w:rPr>
        <w:t xml:space="preserve"> ե</w:t>
      </w:r>
      <w:r w:rsidR="00EE1C75" w:rsidRPr="004C6A42">
        <w:rPr>
          <w:rFonts w:ascii="Sylfaen" w:hAnsi="Sylfaen"/>
          <w:sz w:val="24"/>
          <w:szCs w:val="24"/>
        </w:rPr>
        <w:t>զրակացություն</w:t>
      </w:r>
    </w:p>
    <w:tbl>
      <w:tblPr>
        <w:tblOverlap w:val="never"/>
        <w:tblW w:w="9654" w:type="dxa"/>
        <w:jc w:val="center"/>
        <w:tblInd w:w="22" w:type="dxa"/>
        <w:tblLayout w:type="fixed"/>
        <w:tblCellMar>
          <w:left w:w="10" w:type="dxa"/>
          <w:right w:w="10" w:type="dxa"/>
        </w:tblCellMar>
        <w:tblLook w:val="0000" w:firstRow="0" w:lastRow="0" w:firstColumn="0" w:lastColumn="0" w:noHBand="0" w:noVBand="0"/>
      </w:tblPr>
      <w:tblGrid>
        <w:gridCol w:w="5828"/>
        <w:gridCol w:w="1723"/>
        <w:gridCol w:w="2103"/>
      </w:tblGrid>
      <w:tr w:rsidR="00390A48" w:rsidRPr="004C6A42" w:rsidTr="006E418C">
        <w:trPr>
          <w:jc w:val="center"/>
        </w:trPr>
        <w:tc>
          <w:tcPr>
            <w:tcW w:w="5828" w:type="dxa"/>
            <w:tcBorders>
              <w:top w:val="single" w:sz="4" w:space="0" w:color="auto"/>
              <w:left w:val="single" w:sz="4" w:space="0" w:color="auto"/>
            </w:tcBorders>
            <w:shd w:val="clear" w:color="auto" w:fill="FFFFFF"/>
          </w:tcPr>
          <w:p w:rsidR="00390A48" w:rsidRPr="004C6A42" w:rsidRDefault="00390A48" w:rsidP="003001F7">
            <w:pPr>
              <w:spacing w:after="120"/>
              <w:rPr>
                <w:rFonts w:ascii="Sylfaen" w:hAnsi="Sylfaen"/>
              </w:rPr>
            </w:pPr>
          </w:p>
        </w:tc>
        <w:tc>
          <w:tcPr>
            <w:tcW w:w="1723" w:type="dxa"/>
            <w:tcBorders>
              <w:top w:val="single" w:sz="4" w:space="0" w:color="auto"/>
              <w:left w:val="single" w:sz="4" w:space="0" w:color="auto"/>
            </w:tcBorders>
            <w:shd w:val="clear" w:color="auto" w:fill="FFFFFF"/>
          </w:tcPr>
          <w:p w:rsidR="00390A48" w:rsidRPr="004C6A42" w:rsidRDefault="00AE7611" w:rsidP="003001F7">
            <w:pPr>
              <w:pStyle w:val="Bodytext20"/>
              <w:shd w:val="clear" w:color="auto" w:fill="auto"/>
              <w:spacing w:before="0" w:after="120" w:line="240" w:lineRule="auto"/>
              <w:ind w:left="260"/>
              <w:jc w:val="left"/>
              <w:rPr>
                <w:rFonts w:ascii="Sylfaen" w:hAnsi="Sylfaen"/>
                <w:sz w:val="24"/>
                <w:szCs w:val="24"/>
              </w:rPr>
            </w:pPr>
            <w:r w:rsidRPr="004C6A42">
              <w:rPr>
                <w:rStyle w:val="Bodytext211pt"/>
                <w:rFonts w:ascii="Sylfaen" w:hAnsi="Sylfaen"/>
                <w:sz w:val="24"/>
                <w:szCs w:val="24"/>
              </w:rPr>
              <w:t>Փաստաթղթերի քանակը</w:t>
            </w:r>
          </w:p>
        </w:tc>
        <w:tc>
          <w:tcPr>
            <w:tcW w:w="2103" w:type="dxa"/>
            <w:tcBorders>
              <w:top w:val="single" w:sz="4" w:space="0" w:color="auto"/>
              <w:left w:val="single" w:sz="4" w:space="0" w:color="auto"/>
              <w:right w:val="single" w:sz="4" w:space="0" w:color="auto"/>
            </w:tcBorders>
            <w:shd w:val="clear" w:color="auto" w:fill="FFFFFF"/>
          </w:tcPr>
          <w:p w:rsidR="0095168B" w:rsidRPr="004C6A42" w:rsidRDefault="00B632CC" w:rsidP="003001F7">
            <w:pPr>
              <w:pStyle w:val="Bodytext20"/>
              <w:shd w:val="clear" w:color="auto" w:fill="auto"/>
              <w:spacing w:before="0" w:after="120" w:line="240" w:lineRule="auto"/>
              <w:ind w:left="320"/>
              <w:jc w:val="left"/>
              <w:rPr>
                <w:rFonts w:ascii="Sylfaen" w:hAnsi="Sylfaen"/>
                <w:sz w:val="24"/>
                <w:szCs w:val="24"/>
              </w:rPr>
            </w:pPr>
            <w:r w:rsidRPr="004C6A42">
              <w:rPr>
                <w:rStyle w:val="Bodytext211pt"/>
                <w:rFonts w:ascii="Sylfaen" w:hAnsi="Sylfaen"/>
                <w:sz w:val="24"/>
                <w:szCs w:val="24"/>
              </w:rPr>
              <w:t>Փ</w:t>
            </w:r>
            <w:r w:rsidR="00AE7611" w:rsidRPr="004C6A42">
              <w:rPr>
                <w:rStyle w:val="Bodytext211pt"/>
                <w:rFonts w:ascii="Sylfaen" w:hAnsi="Sylfaen"/>
                <w:sz w:val="24"/>
                <w:szCs w:val="24"/>
              </w:rPr>
              <w:t xml:space="preserve">աստաթղթերի ընդհանուր քանակի մեջ </w:t>
            </w:r>
            <w:r w:rsidRPr="004C6A42">
              <w:rPr>
                <w:rStyle w:val="Bodytext211pt"/>
                <w:rFonts w:ascii="Sylfaen" w:hAnsi="Sylfaen"/>
                <w:sz w:val="24"/>
                <w:szCs w:val="24"/>
              </w:rPr>
              <w:t>մ</w:t>
            </w:r>
            <w:r w:rsidR="00EE1C75" w:rsidRPr="004C6A42">
              <w:rPr>
                <w:rStyle w:val="Bodytext211pt"/>
                <w:rFonts w:ascii="Sylfaen" w:hAnsi="Sylfaen"/>
                <w:sz w:val="24"/>
                <w:szCs w:val="24"/>
              </w:rPr>
              <w:t xml:space="preserve">ասնաբաժինը </w:t>
            </w:r>
            <w:r w:rsidR="00AE7611" w:rsidRPr="004C6A42">
              <w:rPr>
                <w:rStyle w:val="Bodytext211pt"/>
                <w:rFonts w:ascii="Sylfaen" w:hAnsi="Sylfaen"/>
                <w:sz w:val="24"/>
                <w:szCs w:val="24"/>
              </w:rPr>
              <w:t>(տոկոսներով)</w:t>
            </w:r>
          </w:p>
        </w:tc>
      </w:tr>
      <w:tr w:rsidR="00F14854" w:rsidRPr="004C6A42" w:rsidTr="006E418C">
        <w:trPr>
          <w:jc w:val="center"/>
        </w:trPr>
        <w:tc>
          <w:tcPr>
            <w:tcW w:w="5828" w:type="dxa"/>
            <w:vMerge w:val="restart"/>
            <w:shd w:val="clear" w:color="auto" w:fill="FFFFFF"/>
            <w:vAlign w:val="center"/>
          </w:tcPr>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Fonts w:ascii="Sylfaen" w:hAnsi="Sylfaen"/>
                <w:sz w:val="24"/>
                <w:szCs w:val="24"/>
              </w:rPr>
              <w:t>1.</w:t>
            </w:r>
            <w:r w:rsidRPr="004C6A42">
              <w:rPr>
                <w:rStyle w:val="Bodytext211pt"/>
                <w:rFonts w:ascii="Sylfaen" w:hAnsi="Sylfaen"/>
                <w:sz w:val="24"/>
                <w:szCs w:val="24"/>
              </w:rPr>
              <w:t xml:space="preserve"> Փաստաթղթեր, որոնց մասով էլեկտրոնային փաստաթղթերի տեսքով դրանց ձ</w:t>
            </w:r>
            <w:r w:rsidR="00D55179">
              <w:rPr>
                <w:rStyle w:val="Bodytext211pt"/>
                <w:rFonts w:ascii="Sylfaen" w:hAnsi="Sylfaen"/>
                <w:sz w:val="24"/>
                <w:szCs w:val="24"/>
              </w:rPr>
              <w:t>և</w:t>
            </w:r>
            <w:r w:rsidRPr="004C6A42">
              <w:rPr>
                <w:rStyle w:val="Bodytext211pt"/>
                <w:rFonts w:ascii="Sylfaen" w:hAnsi="Sylfaen"/>
                <w:sz w:val="24"/>
                <w:szCs w:val="24"/>
              </w:rPr>
              <w:t>ակերպման հնարավորությունը սահմանվ</w:t>
            </w:r>
            <w:r w:rsidR="00B632CC" w:rsidRPr="004C6A42">
              <w:rPr>
                <w:rStyle w:val="Bodytext211pt"/>
                <w:rFonts w:ascii="Sylfaen" w:hAnsi="Sylfaen"/>
                <w:sz w:val="24"/>
                <w:szCs w:val="24"/>
              </w:rPr>
              <w:t>ած</w:t>
            </w:r>
            <w:r w:rsidRPr="004C6A42">
              <w:rPr>
                <w:rStyle w:val="Bodytext211pt"/>
                <w:rFonts w:ascii="Sylfaen" w:hAnsi="Sylfaen"/>
                <w:sz w:val="24"/>
                <w:szCs w:val="24"/>
              </w:rPr>
              <w:t xml:space="preserve"> է՝</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 xml:space="preserve">Եվրասիական տնտեսական միության իրավունքի մաս կազմող միջազգային պայմանագրերով </w:t>
            </w:r>
            <w:r w:rsidR="00D55179">
              <w:rPr>
                <w:rStyle w:val="Bodytext211pt"/>
                <w:rFonts w:ascii="Sylfaen" w:hAnsi="Sylfaen"/>
                <w:sz w:val="24"/>
                <w:szCs w:val="24"/>
              </w:rPr>
              <w:t>և</w:t>
            </w:r>
            <w:r w:rsidRPr="004C6A42">
              <w:rPr>
                <w:rStyle w:val="Bodytext211pt"/>
                <w:rFonts w:ascii="Sylfaen" w:hAnsi="Sylfaen"/>
                <w:sz w:val="24"/>
                <w:szCs w:val="24"/>
              </w:rPr>
              <w:t xml:space="preserve"> ակտերով</w:t>
            </w:r>
            <w:r w:rsidR="00B632CC" w:rsidRPr="004C6A42">
              <w:rPr>
                <w:rStyle w:val="Bodytext211pt"/>
                <w:rFonts w:ascii="Sylfaen" w:hAnsi="Sylfaen"/>
                <w:sz w:val="24"/>
                <w:szCs w:val="24"/>
              </w:rPr>
              <w:t>,</w:t>
            </w:r>
            <w:r w:rsidRPr="004C6A42">
              <w:rPr>
                <w:rFonts w:ascii="Sylfaen" w:hAnsi="Sylfaen"/>
                <w:sz w:val="24"/>
                <w:szCs w:val="24"/>
              </w:rPr>
              <w:t xml:space="preserve"> </w:t>
            </w:r>
            <w:r w:rsidRPr="004C6A42">
              <w:rPr>
                <w:rStyle w:val="Bodytext211pt"/>
                <w:rFonts w:ascii="Sylfaen" w:hAnsi="Sylfaen"/>
                <w:sz w:val="24"/>
                <w:szCs w:val="24"/>
              </w:rPr>
              <w:t>անդամ պետությունների նորմատիվ իրավական ակտերով (ըստ յուրաքանչյուր անդամ պետության)՝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Հայաստանի Հանրապետություն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Բելառուսի Հանրապետություն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Ղազախստանի Հանրապետություն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Ղրղզստանի Հանրապետություն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Ռուսաստանի Դաշնություն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Fonts w:ascii="Sylfaen" w:hAnsi="Sylfaen"/>
                <w:sz w:val="24"/>
                <w:szCs w:val="24"/>
              </w:rPr>
              <w:t>2.</w:t>
            </w:r>
            <w:r w:rsidRPr="004C6A42">
              <w:rPr>
                <w:rStyle w:val="Bodytext211pt"/>
                <w:rFonts w:ascii="Sylfaen" w:hAnsi="Sylfaen"/>
                <w:sz w:val="24"/>
                <w:szCs w:val="24"/>
              </w:rPr>
              <w:t xml:space="preserve"> Փաստաթղթեր, որոնց մասով էլեկտրոնային փաստաթղթի ձ</w:t>
            </w:r>
            <w:r w:rsidR="00D55179">
              <w:rPr>
                <w:rStyle w:val="Bodytext211pt"/>
                <w:rFonts w:ascii="Sylfaen" w:hAnsi="Sylfaen"/>
                <w:sz w:val="24"/>
                <w:szCs w:val="24"/>
              </w:rPr>
              <w:t>և</w:t>
            </w:r>
            <w:r w:rsidRPr="004C6A42">
              <w:rPr>
                <w:rStyle w:val="Bodytext211pt"/>
                <w:rFonts w:ascii="Sylfaen" w:hAnsi="Sylfaen"/>
                <w:sz w:val="24"/>
                <w:szCs w:val="24"/>
              </w:rPr>
              <w:t>աչափն ու կառուցվածքը սահմանվ</w:t>
            </w:r>
            <w:r w:rsidR="00B632CC" w:rsidRPr="004C6A42">
              <w:rPr>
                <w:rStyle w:val="Bodytext211pt"/>
                <w:rFonts w:ascii="Sylfaen" w:hAnsi="Sylfaen"/>
                <w:sz w:val="24"/>
                <w:szCs w:val="24"/>
              </w:rPr>
              <w:t>ած</w:t>
            </w:r>
            <w:r w:rsidRPr="004C6A42">
              <w:rPr>
                <w:rStyle w:val="Bodytext211pt"/>
                <w:rFonts w:ascii="Sylfaen" w:hAnsi="Sylfaen"/>
                <w:sz w:val="24"/>
                <w:szCs w:val="24"/>
              </w:rPr>
              <w:t xml:space="preserve"> են՝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 xml:space="preserve">Եվրասիական տնտեսական միության իրավունքի մաս կազմող միջազգային պայմանագրերով </w:t>
            </w:r>
            <w:r w:rsidR="00D55179">
              <w:rPr>
                <w:rStyle w:val="Bodytext211pt"/>
                <w:rFonts w:ascii="Sylfaen" w:hAnsi="Sylfaen"/>
                <w:sz w:val="24"/>
                <w:szCs w:val="24"/>
              </w:rPr>
              <w:t>և</w:t>
            </w:r>
            <w:r w:rsidRPr="004C6A42">
              <w:rPr>
                <w:rStyle w:val="Bodytext211pt"/>
                <w:rFonts w:ascii="Sylfaen" w:hAnsi="Sylfaen"/>
                <w:sz w:val="24"/>
                <w:szCs w:val="24"/>
              </w:rPr>
              <w:t xml:space="preserve"> ակտերով</w:t>
            </w:r>
            <w:r w:rsidR="00B632CC" w:rsidRPr="004C6A42">
              <w:rPr>
                <w:rStyle w:val="Bodytext211pt"/>
                <w:rFonts w:ascii="Sylfaen" w:hAnsi="Sylfaen"/>
                <w:sz w:val="24"/>
                <w:szCs w:val="24"/>
              </w:rPr>
              <w:t>,</w:t>
            </w:r>
            <w:r w:rsidRPr="004C6A42">
              <w:rPr>
                <w:rStyle w:val="Bodytext211pt"/>
                <w:rFonts w:ascii="Sylfaen" w:hAnsi="Sylfaen"/>
                <w:sz w:val="24"/>
                <w:szCs w:val="24"/>
              </w:rPr>
              <w:t xml:space="preserve"> անդամ պետությունների նորմատիվ իրավական ակտերով (ըստ յուրաքանչյուր անդամ պետության)՝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Հայաստանի Հանրապետություն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Բելառուսի Հանրապետություն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Ղազախստանի Հանրապետություն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Ղրղզստանի Հանրապետություն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Ռուսաստանի Դաշնություն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Fonts w:ascii="Sylfaen" w:hAnsi="Sylfaen"/>
                <w:sz w:val="24"/>
                <w:szCs w:val="24"/>
              </w:rPr>
              <w:lastRenderedPageBreak/>
              <w:t>3.</w:t>
            </w:r>
            <w:r w:rsidRPr="004C6A42">
              <w:rPr>
                <w:rStyle w:val="Bodytext211pt"/>
                <w:rFonts w:ascii="Sylfaen" w:hAnsi="Sylfaen"/>
                <w:sz w:val="24"/>
                <w:szCs w:val="24"/>
              </w:rPr>
              <w:t xml:space="preserve"> Փաստաթղթեր, որոնց մասով դրանց էլեկտրոնային պատճեններ</w:t>
            </w:r>
            <w:r w:rsidR="006E418C" w:rsidRPr="004C6A42">
              <w:rPr>
                <w:rStyle w:val="Bodytext211pt"/>
                <w:rFonts w:ascii="Sylfaen" w:hAnsi="Sylfaen"/>
                <w:sz w:val="24"/>
                <w:szCs w:val="24"/>
              </w:rPr>
              <w:t>ը</w:t>
            </w:r>
            <w:r w:rsidRPr="004C6A42">
              <w:rPr>
                <w:rStyle w:val="Bodytext211pt"/>
                <w:rFonts w:ascii="Sylfaen" w:hAnsi="Sylfaen"/>
                <w:sz w:val="24"/>
                <w:szCs w:val="24"/>
              </w:rPr>
              <w:t xml:space="preserve"> ներկայաց</w:t>
            </w:r>
            <w:r w:rsidR="006E418C" w:rsidRPr="004C6A42">
              <w:rPr>
                <w:rStyle w:val="Bodytext211pt"/>
                <w:rFonts w:ascii="Sylfaen" w:hAnsi="Sylfaen"/>
                <w:sz w:val="24"/>
                <w:szCs w:val="24"/>
              </w:rPr>
              <w:t>նելը</w:t>
            </w:r>
            <w:r w:rsidRPr="004C6A42">
              <w:rPr>
                <w:rStyle w:val="Bodytext211pt"/>
                <w:rFonts w:ascii="Sylfaen" w:hAnsi="Sylfaen"/>
                <w:sz w:val="24"/>
                <w:szCs w:val="24"/>
              </w:rPr>
              <w:t xml:space="preserve"> սահմանվ</w:t>
            </w:r>
            <w:r w:rsidR="00B632CC" w:rsidRPr="004C6A42">
              <w:rPr>
                <w:rStyle w:val="Bodytext211pt"/>
                <w:rFonts w:ascii="Sylfaen" w:hAnsi="Sylfaen"/>
                <w:sz w:val="24"/>
                <w:szCs w:val="24"/>
              </w:rPr>
              <w:t>ած</w:t>
            </w:r>
            <w:r w:rsidRPr="004C6A42">
              <w:rPr>
                <w:rStyle w:val="Bodytext211pt"/>
                <w:rFonts w:ascii="Sylfaen" w:hAnsi="Sylfaen"/>
                <w:sz w:val="24"/>
                <w:szCs w:val="24"/>
              </w:rPr>
              <w:t xml:space="preserve"> է՝</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 xml:space="preserve">Եվրասիական տնտեսական միության իրավունքի մաս կազմող միջազգային պայմանագրերով </w:t>
            </w:r>
            <w:r w:rsidR="00D55179">
              <w:rPr>
                <w:rStyle w:val="Bodytext211pt"/>
                <w:rFonts w:ascii="Sylfaen" w:hAnsi="Sylfaen"/>
                <w:sz w:val="24"/>
                <w:szCs w:val="24"/>
              </w:rPr>
              <w:t>և</w:t>
            </w:r>
            <w:r w:rsidRPr="004C6A42">
              <w:rPr>
                <w:rStyle w:val="Bodytext211pt"/>
                <w:rFonts w:ascii="Sylfaen" w:hAnsi="Sylfaen"/>
                <w:sz w:val="24"/>
                <w:szCs w:val="24"/>
              </w:rPr>
              <w:t xml:space="preserve"> ակտերով</w:t>
            </w:r>
            <w:r w:rsidR="00B632CC" w:rsidRPr="004C6A42">
              <w:rPr>
                <w:rStyle w:val="Bodytext211pt"/>
                <w:rFonts w:ascii="Sylfaen" w:hAnsi="Sylfaen"/>
                <w:sz w:val="24"/>
                <w:szCs w:val="24"/>
              </w:rPr>
              <w:t>,</w:t>
            </w:r>
            <w:r w:rsidRPr="004C6A42">
              <w:rPr>
                <w:rFonts w:ascii="Sylfaen" w:hAnsi="Sylfaen"/>
                <w:sz w:val="24"/>
                <w:szCs w:val="24"/>
              </w:rPr>
              <w:t xml:space="preserve"> անդամ պետությունների նորմատիվ իրավական ակտերով (ըստ յուրաքանչյուր անդամ պետության)՝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Հայաստանի Հանրապետություն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Բելառուսի Հանրապետություն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Ղազախստանի Հանրապետություն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Ղրղզստանի Հանրապետություն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Ռուսաստանի Դաշնություն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Fonts w:ascii="Sylfaen" w:hAnsi="Sylfaen"/>
                <w:sz w:val="24"/>
                <w:szCs w:val="24"/>
              </w:rPr>
              <w:t>4.</w:t>
            </w:r>
            <w:r w:rsidRPr="004C6A42">
              <w:rPr>
                <w:rStyle w:val="Bodytext211pt"/>
                <w:rFonts w:ascii="Sylfaen" w:hAnsi="Sylfaen"/>
                <w:sz w:val="24"/>
                <w:szCs w:val="24"/>
              </w:rPr>
              <w:t xml:space="preserve"> Փաստաթղթեր, որոնց էլեկտրոնային պատճենի ձ</w:t>
            </w:r>
            <w:r w:rsidR="00D55179">
              <w:rPr>
                <w:rStyle w:val="Bodytext211pt"/>
                <w:rFonts w:ascii="Sylfaen" w:hAnsi="Sylfaen"/>
                <w:sz w:val="24"/>
                <w:szCs w:val="24"/>
              </w:rPr>
              <w:t>և</w:t>
            </w:r>
            <w:r w:rsidRPr="004C6A42">
              <w:rPr>
                <w:rStyle w:val="Bodytext211pt"/>
                <w:rFonts w:ascii="Sylfaen" w:hAnsi="Sylfaen"/>
                <w:sz w:val="24"/>
                <w:szCs w:val="24"/>
              </w:rPr>
              <w:t>աչափն ու կառուցվածքը սահմանվ</w:t>
            </w:r>
            <w:r w:rsidR="00B632CC" w:rsidRPr="004C6A42">
              <w:rPr>
                <w:rStyle w:val="Bodytext211pt"/>
                <w:rFonts w:ascii="Sylfaen" w:hAnsi="Sylfaen"/>
                <w:sz w:val="24"/>
                <w:szCs w:val="24"/>
              </w:rPr>
              <w:t>ած</w:t>
            </w:r>
            <w:r w:rsidRPr="004C6A42">
              <w:rPr>
                <w:rStyle w:val="Bodytext211pt"/>
                <w:rFonts w:ascii="Sylfaen" w:hAnsi="Sylfaen"/>
                <w:sz w:val="24"/>
                <w:szCs w:val="24"/>
              </w:rPr>
              <w:t xml:space="preserve"> են՝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 xml:space="preserve">Եվրասիական տնտեսական միության իրավունքի մաս կազմող միջազգային պայմանագրերով </w:t>
            </w:r>
            <w:r w:rsidR="00D55179">
              <w:rPr>
                <w:rStyle w:val="Bodytext211pt"/>
                <w:rFonts w:ascii="Sylfaen" w:hAnsi="Sylfaen"/>
                <w:sz w:val="24"/>
                <w:szCs w:val="24"/>
              </w:rPr>
              <w:t>և</w:t>
            </w:r>
            <w:r w:rsidRPr="004C6A42">
              <w:rPr>
                <w:rStyle w:val="Bodytext211pt"/>
                <w:rFonts w:ascii="Sylfaen" w:hAnsi="Sylfaen"/>
                <w:sz w:val="24"/>
                <w:szCs w:val="24"/>
              </w:rPr>
              <w:t xml:space="preserve"> ակտերով</w:t>
            </w:r>
            <w:r w:rsidR="00B632CC" w:rsidRPr="004C6A42">
              <w:rPr>
                <w:rStyle w:val="Bodytext211pt"/>
                <w:rFonts w:ascii="Sylfaen" w:hAnsi="Sylfaen"/>
                <w:sz w:val="24"/>
                <w:szCs w:val="24"/>
              </w:rPr>
              <w:t>,</w:t>
            </w:r>
            <w:r w:rsidRPr="004C6A42">
              <w:rPr>
                <w:rFonts w:ascii="Sylfaen" w:hAnsi="Sylfaen"/>
                <w:sz w:val="24"/>
                <w:szCs w:val="24"/>
              </w:rPr>
              <w:t xml:space="preserve"> անդամ պետությունների նորմատիվ իրավական ակտերով (ըստ յուրաքանչյուր անդամ պետության)՝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Հայաստանի Հանրապետություն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Բելառուսի Հանրապետություն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Ղազախստանի Հանրապետություն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Ղրղզստանի Հանրապետություն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Ռուսաստանի Դաշնություն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Fonts w:ascii="Sylfaen" w:hAnsi="Sylfaen"/>
                <w:sz w:val="24"/>
                <w:szCs w:val="24"/>
              </w:rPr>
              <w:t>5.</w:t>
            </w:r>
            <w:r w:rsidRPr="004C6A42">
              <w:rPr>
                <w:rStyle w:val="Bodytext211pt"/>
                <w:rFonts w:ascii="Sylfaen" w:hAnsi="Sylfaen"/>
                <w:sz w:val="24"/>
                <w:szCs w:val="24"/>
              </w:rPr>
              <w:t xml:space="preserve"> Փաստաթղթեր, որոնց մասով ձ</w:t>
            </w:r>
            <w:r w:rsidR="00D55179">
              <w:rPr>
                <w:rStyle w:val="Bodytext211pt"/>
                <w:rFonts w:ascii="Sylfaen" w:hAnsi="Sylfaen"/>
                <w:sz w:val="24"/>
                <w:szCs w:val="24"/>
              </w:rPr>
              <w:t>և</w:t>
            </w:r>
            <w:r w:rsidRPr="004C6A42">
              <w:rPr>
                <w:rStyle w:val="Bodytext211pt"/>
                <w:rFonts w:ascii="Sylfaen" w:hAnsi="Sylfaen"/>
                <w:sz w:val="24"/>
                <w:szCs w:val="24"/>
              </w:rPr>
              <w:t xml:space="preserve">ակերպված փաստաթղթերի </w:t>
            </w:r>
            <w:r w:rsidR="000855A2" w:rsidRPr="004C6A42">
              <w:rPr>
                <w:rStyle w:val="Bodytext211pt"/>
                <w:rFonts w:ascii="Sylfaen" w:hAnsi="Sylfaen"/>
                <w:sz w:val="24"/>
                <w:szCs w:val="24"/>
              </w:rPr>
              <w:t xml:space="preserve">տվյալների </w:t>
            </w:r>
            <w:r w:rsidRPr="004C6A42">
              <w:rPr>
                <w:rStyle w:val="Bodytext211pt"/>
                <w:rFonts w:ascii="Sylfaen" w:hAnsi="Sylfaen"/>
                <w:sz w:val="24"/>
                <w:szCs w:val="24"/>
              </w:rPr>
              <w:t>էլեկտրոնային բազաներ</w:t>
            </w:r>
            <w:r w:rsidR="00B632CC" w:rsidRPr="004C6A42">
              <w:rPr>
                <w:rStyle w:val="Bodytext211pt"/>
                <w:rFonts w:ascii="Sylfaen" w:hAnsi="Sylfaen"/>
                <w:sz w:val="24"/>
                <w:szCs w:val="24"/>
              </w:rPr>
              <w:t>ը</w:t>
            </w:r>
            <w:r w:rsidRPr="004C6A42">
              <w:rPr>
                <w:rStyle w:val="Bodytext211pt"/>
                <w:rFonts w:ascii="Sylfaen" w:hAnsi="Sylfaen"/>
                <w:sz w:val="24"/>
                <w:szCs w:val="24"/>
              </w:rPr>
              <w:t>, այդ թվում՝ էլեկտրոնային ռեեստրներ</w:t>
            </w:r>
            <w:r w:rsidR="00B632CC" w:rsidRPr="004C6A42">
              <w:rPr>
                <w:rStyle w:val="Bodytext211pt"/>
                <w:rFonts w:ascii="Sylfaen" w:hAnsi="Sylfaen"/>
                <w:sz w:val="24"/>
                <w:szCs w:val="24"/>
              </w:rPr>
              <w:t>ը</w:t>
            </w:r>
            <w:r w:rsidRPr="004C6A42">
              <w:rPr>
                <w:rStyle w:val="Bodytext211pt"/>
                <w:rFonts w:ascii="Sylfaen" w:hAnsi="Sylfaen"/>
                <w:sz w:val="24"/>
                <w:szCs w:val="24"/>
              </w:rPr>
              <w:t xml:space="preserve"> (ներառյալ թույլատրման փաստաթղթերի համար էլեկտրոնային ռեեստրները) </w:t>
            </w:r>
            <w:r w:rsidR="0016545D" w:rsidRPr="004C6A42">
              <w:rPr>
                <w:rStyle w:val="Bodytext211pt"/>
                <w:rFonts w:ascii="Sylfaen" w:hAnsi="Sylfaen"/>
                <w:sz w:val="24"/>
                <w:szCs w:val="24"/>
              </w:rPr>
              <w:t xml:space="preserve">անդամ պետությունների լիազորված մարմինների կողմից </w:t>
            </w:r>
            <w:r w:rsidRPr="004C6A42">
              <w:rPr>
                <w:rStyle w:val="Bodytext211pt"/>
                <w:rFonts w:ascii="Sylfaen" w:hAnsi="Sylfaen"/>
                <w:sz w:val="24"/>
                <w:szCs w:val="24"/>
              </w:rPr>
              <w:t>վար</w:t>
            </w:r>
            <w:r w:rsidR="00B632CC" w:rsidRPr="004C6A42">
              <w:rPr>
                <w:rStyle w:val="Bodytext211pt"/>
                <w:rFonts w:ascii="Sylfaen" w:hAnsi="Sylfaen"/>
                <w:sz w:val="24"/>
                <w:szCs w:val="24"/>
              </w:rPr>
              <w:t>ելու</w:t>
            </w:r>
            <w:r w:rsidRPr="004C6A42">
              <w:rPr>
                <w:rStyle w:val="Bodytext211pt"/>
                <w:rFonts w:ascii="Sylfaen" w:hAnsi="Sylfaen"/>
                <w:sz w:val="24"/>
                <w:szCs w:val="24"/>
              </w:rPr>
              <w:t xml:space="preserve"> հնարավորությունը սահմանվ</w:t>
            </w:r>
            <w:r w:rsidR="00B632CC" w:rsidRPr="004C6A42">
              <w:rPr>
                <w:rStyle w:val="Bodytext211pt"/>
                <w:rFonts w:ascii="Sylfaen" w:hAnsi="Sylfaen"/>
                <w:sz w:val="24"/>
                <w:szCs w:val="24"/>
              </w:rPr>
              <w:t>ած</w:t>
            </w:r>
            <w:r w:rsidRPr="004C6A42">
              <w:rPr>
                <w:rStyle w:val="Bodytext211pt"/>
                <w:rFonts w:ascii="Sylfaen" w:hAnsi="Sylfaen"/>
                <w:sz w:val="24"/>
                <w:szCs w:val="24"/>
              </w:rPr>
              <w:t xml:space="preserve"> է՝</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 xml:space="preserve">Եվրասիական տնտեսական միության իրավունքի մաս կազմող միջազգային պայմանագրերով </w:t>
            </w:r>
            <w:r w:rsidR="00D55179">
              <w:rPr>
                <w:rStyle w:val="Bodytext211pt"/>
                <w:rFonts w:ascii="Sylfaen" w:hAnsi="Sylfaen"/>
                <w:sz w:val="24"/>
                <w:szCs w:val="24"/>
              </w:rPr>
              <w:t>և</w:t>
            </w:r>
            <w:r w:rsidRPr="004C6A42">
              <w:rPr>
                <w:rStyle w:val="Bodytext211pt"/>
                <w:rFonts w:ascii="Sylfaen" w:hAnsi="Sylfaen"/>
                <w:sz w:val="24"/>
                <w:szCs w:val="24"/>
              </w:rPr>
              <w:t xml:space="preserve"> ակտերով</w:t>
            </w:r>
            <w:r w:rsidR="00B632CC" w:rsidRPr="004C6A42">
              <w:rPr>
                <w:rStyle w:val="Bodytext211pt"/>
                <w:rFonts w:ascii="Sylfaen" w:hAnsi="Sylfaen"/>
                <w:sz w:val="24"/>
                <w:szCs w:val="24"/>
              </w:rPr>
              <w:t>,</w:t>
            </w:r>
            <w:r w:rsidRPr="004C6A42">
              <w:rPr>
                <w:rFonts w:ascii="Sylfaen" w:hAnsi="Sylfaen"/>
                <w:sz w:val="24"/>
                <w:szCs w:val="24"/>
              </w:rPr>
              <w:t xml:space="preserve"> անդամ պետությունների նորմատիվ իրավական ակտերով (ըստ յուրաքանչյուր անդամ պետության)՝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lastRenderedPageBreak/>
              <w:t>Հայաստանի Հանրապետություն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Բելառուսի Հանրապետություն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Ղազախստանի Հանրապետություն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Ղրղզստանի Հանրապետություն</w:t>
            </w:r>
          </w:p>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Ռուսաստանի Դաշնություն</w:t>
            </w:r>
          </w:p>
        </w:tc>
        <w:tc>
          <w:tcPr>
            <w:tcW w:w="3826" w:type="dxa"/>
            <w:gridSpan w:val="2"/>
            <w:shd w:val="clear" w:color="auto" w:fill="FFFFFF"/>
          </w:tcPr>
          <w:p w:rsidR="00F14854" w:rsidRPr="004C6A42" w:rsidRDefault="00F14854" w:rsidP="003001F7">
            <w:pPr>
              <w:spacing w:after="120"/>
              <w:rPr>
                <w:rFonts w:ascii="Sylfaen" w:hAnsi="Sylfaen"/>
              </w:rPr>
            </w:pPr>
          </w:p>
        </w:tc>
      </w:tr>
      <w:tr w:rsidR="00F14854" w:rsidRPr="004C6A42" w:rsidTr="006E418C">
        <w:trPr>
          <w:jc w:val="center"/>
        </w:trPr>
        <w:tc>
          <w:tcPr>
            <w:tcW w:w="5828" w:type="dxa"/>
            <w:vMerge/>
            <w:shd w:val="clear" w:color="auto" w:fill="FFFFFF"/>
            <w:vAlign w:val="center"/>
          </w:tcPr>
          <w:p w:rsidR="00F14854" w:rsidRPr="004C6A42" w:rsidRDefault="00F14854" w:rsidP="003001F7">
            <w:pPr>
              <w:pStyle w:val="Bodytext20"/>
              <w:shd w:val="clear" w:color="auto" w:fill="auto"/>
              <w:spacing w:before="0" w:after="120" w:line="240" w:lineRule="auto"/>
              <w:ind w:left="143"/>
              <w:jc w:val="left"/>
              <w:rPr>
                <w:rFonts w:ascii="Sylfaen" w:hAnsi="Sylfaen"/>
                <w:sz w:val="24"/>
                <w:szCs w:val="24"/>
              </w:rPr>
            </w:pPr>
          </w:p>
        </w:tc>
        <w:tc>
          <w:tcPr>
            <w:tcW w:w="3826" w:type="dxa"/>
            <w:gridSpan w:val="2"/>
            <w:shd w:val="clear" w:color="auto" w:fill="FFFFFF"/>
          </w:tcPr>
          <w:p w:rsidR="00F14854" w:rsidRPr="004C6A42" w:rsidRDefault="00F14854" w:rsidP="003001F7">
            <w:pPr>
              <w:spacing w:after="120"/>
              <w:rPr>
                <w:rFonts w:ascii="Sylfaen" w:hAnsi="Sylfaen"/>
              </w:rPr>
            </w:pPr>
          </w:p>
        </w:tc>
      </w:tr>
      <w:tr w:rsidR="00390A48" w:rsidRPr="004C6A42" w:rsidTr="006E418C">
        <w:trPr>
          <w:jc w:val="center"/>
        </w:trPr>
        <w:tc>
          <w:tcPr>
            <w:tcW w:w="5828" w:type="dxa"/>
            <w:shd w:val="clear" w:color="auto" w:fill="FFFFFF"/>
            <w:vAlign w:val="center"/>
          </w:tcPr>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Fonts w:ascii="Sylfaen" w:hAnsi="Sylfaen"/>
                <w:sz w:val="24"/>
                <w:szCs w:val="24"/>
              </w:rPr>
              <w:lastRenderedPageBreak/>
              <w:t>6.</w:t>
            </w:r>
            <w:r w:rsidRPr="004C6A42">
              <w:rPr>
                <w:rStyle w:val="Bodytext211pt"/>
                <w:rFonts w:ascii="Sylfaen" w:hAnsi="Sylfaen"/>
                <w:sz w:val="24"/>
                <w:szCs w:val="24"/>
              </w:rPr>
              <w:t xml:space="preserve"> Փաստաթղթեր, որոնց մասով </w:t>
            </w:r>
            <w:r w:rsidR="0016545D" w:rsidRPr="004C6A42">
              <w:rPr>
                <w:rStyle w:val="Bodytext211pt"/>
                <w:rFonts w:ascii="Sylfaen" w:hAnsi="Sylfaen"/>
                <w:sz w:val="24"/>
                <w:szCs w:val="24"/>
              </w:rPr>
              <w:t>ձ</w:t>
            </w:r>
            <w:r w:rsidR="00D55179">
              <w:rPr>
                <w:rStyle w:val="Bodytext211pt"/>
                <w:rFonts w:ascii="Sylfaen" w:hAnsi="Sylfaen"/>
                <w:sz w:val="24"/>
                <w:szCs w:val="24"/>
              </w:rPr>
              <w:t>և</w:t>
            </w:r>
            <w:r w:rsidR="0016545D" w:rsidRPr="004C6A42">
              <w:rPr>
                <w:rStyle w:val="Bodytext211pt"/>
                <w:rFonts w:ascii="Sylfaen" w:hAnsi="Sylfaen"/>
                <w:sz w:val="24"/>
                <w:szCs w:val="24"/>
              </w:rPr>
              <w:t>ակերպված փաստաթղթերի տվյալների էլեկտրոնային բազաների տեղեկություններ</w:t>
            </w:r>
            <w:r w:rsidR="00B632CC" w:rsidRPr="004C6A42">
              <w:rPr>
                <w:rStyle w:val="Bodytext211pt"/>
                <w:rFonts w:ascii="Sylfaen" w:hAnsi="Sylfaen"/>
                <w:sz w:val="24"/>
                <w:szCs w:val="24"/>
              </w:rPr>
              <w:t xml:space="preserve">ն </w:t>
            </w:r>
            <w:r w:rsidRPr="004C6A42">
              <w:rPr>
                <w:rStyle w:val="Bodytext211pt"/>
                <w:rFonts w:ascii="Sylfaen" w:hAnsi="Sylfaen"/>
                <w:sz w:val="24"/>
                <w:szCs w:val="24"/>
              </w:rPr>
              <w:t>«Ինտերնետ» տեղեկատվական-հեռահաղորդակցության ցանցում՝ Եվրասիական տնտեսական միության անդամ պետությունների լիազորված մարմինների պաշտոնական կայքերում տեղադր</w:t>
            </w:r>
            <w:r w:rsidR="00B632CC" w:rsidRPr="004C6A42">
              <w:rPr>
                <w:rStyle w:val="Bodytext211pt"/>
                <w:rFonts w:ascii="Sylfaen" w:hAnsi="Sylfaen"/>
                <w:sz w:val="24"/>
                <w:szCs w:val="24"/>
              </w:rPr>
              <w:t>ելու</w:t>
            </w:r>
            <w:r w:rsidRPr="004C6A42">
              <w:rPr>
                <w:rStyle w:val="Bodytext211pt"/>
                <w:rFonts w:ascii="Sylfaen" w:hAnsi="Sylfaen"/>
                <w:sz w:val="24"/>
                <w:szCs w:val="24"/>
              </w:rPr>
              <w:t xml:space="preserve"> հնարավորությունը սահմանվ</w:t>
            </w:r>
            <w:r w:rsidR="00B632CC" w:rsidRPr="004C6A42">
              <w:rPr>
                <w:rStyle w:val="Bodytext211pt"/>
                <w:rFonts w:ascii="Sylfaen" w:hAnsi="Sylfaen"/>
                <w:sz w:val="24"/>
                <w:szCs w:val="24"/>
              </w:rPr>
              <w:t>ած</w:t>
            </w:r>
            <w:r w:rsidRPr="004C6A42">
              <w:rPr>
                <w:rStyle w:val="Bodytext211pt"/>
                <w:rFonts w:ascii="Sylfaen" w:hAnsi="Sylfaen"/>
                <w:sz w:val="24"/>
                <w:szCs w:val="24"/>
              </w:rPr>
              <w:t xml:space="preserve"> է՝ </w:t>
            </w:r>
          </w:p>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 xml:space="preserve">Եվրասիական տնտեսական միության իրավունքի մաս կազմող միջազգային պայմանագրերով </w:t>
            </w:r>
            <w:r w:rsidR="00D55179">
              <w:rPr>
                <w:rStyle w:val="Bodytext211pt"/>
                <w:rFonts w:ascii="Sylfaen" w:hAnsi="Sylfaen"/>
                <w:sz w:val="24"/>
                <w:szCs w:val="24"/>
              </w:rPr>
              <w:t>և</w:t>
            </w:r>
            <w:r w:rsidRPr="004C6A42">
              <w:rPr>
                <w:rStyle w:val="Bodytext211pt"/>
                <w:rFonts w:ascii="Sylfaen" w:hAnsi="Sylfaen"/>
                <w:sz w:val="24"/>
                <w:szCs w:val="24"/>
              </w:rPr>
              <w:t xml:space="preserve"> ակտերով</w:t>
            </w:r>
            <w:r w:rsidR="00B632CC" w:rsidRPr="004C6A42">
              <w:rPr>
                <w:rStyle w:val="Bodytext211pt"/>
                <w:rFonts w:ascii="Sylfaen" w:hAnsi="Sylfaen"/>
                <w:sz w:val="24"/>
                <w:szCs w:val="24"/>
              </w:rPr>
              <w:t>,</w:t>
            </w:r>
            <w:r w:rsidRPr="004C6A42">
              <w:rPr>
                <w:rFonts w:ascii="Sylfaen" w:hAnsi="Sylfaen"/>
                <w:sz w:val="24"/>
                <w:szCs w:val="24"/>
              </w:rPr>
              <w:t xml:space="preserve"> անդամ պետությունների նորմատիվ իրավական ակտերով (ըստ յուրաքանչյուր անդամ պետության)՝</w:t>
            </w:r>
          </w:p>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Հայաստանի Հանրապետություն</w:t>
            </w:r>
          </w:p>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Բելառուսի Հանրապետություն</w:t>
            </w:r>
          </w:p>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Ղազախստանի Հանրապետություն</w:t>
            </w:r>
          </w:p>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Ղրղզստանի Հանրապետություն</w:t>
            </w:r>
          </w:p>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Ռուսաստանի Դաշնություն</w:t>
            </w:r>
          </w:p>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Fonts w:ascii="Sylfaen" w:hAnsi="Sylfaen"/>
                <w:sz w:val="24"/>
                <w:szCs w:val="24"/>
              </w:rPr>
              <w:t>7.</w:t>
            </w:r>
            <w:r w:rsidRPr="004C6A42">
              <w:rPr>
                <w:rStyle w:val="Bodytext211pt"/>
                <w:rFonts w:ascii="Sylfaen" w:hAnsi="Sylfaen"/>
                <w:sz w:val="24"/>
                <w:szCs w:val="24"/>
              </w:rPr>
              <w:t xml:space="preserve"> Փաստաթղթեր, որոնց մասով «Ինտերնետ» տեղեկատվական-հեռահաղորդակցության ցանցում՝ լիազորված մարմինների պաշտոնական կայքերում </w:t>
            </w:r>
            <w:r w:rsidR="00B632CC" w:rsidRPr="004C6A42">
              <w:rPr>
                <w:rStyle w:val="Bodytext211pt"/>
                <w:rFonts w:ascii="Sylfaen" w:hAnsi="Sylfaen"/>
                <w:sz w:val="24"/>
                <w:szCs w:val="24"/>
              </w:rPr>
              <w:t xml:space="preserve">տեղադրված </w:t>
            </w:r>
            <w:r w:rsidRPr="004C6A42">
              <w:rPr>
                <w:rStyle w:val="Bodytext211pt"/>
                <w:rFonts w:ascii="Sylfaen" w:hAnsi="Sylfaen"/>
                <w:sz w:val="24"/>
                <w:szCs w:val="24"/>
              </w:rPr>
              <w:t>ձ</w:t>
            </w:r>
            <w:r w:rsidR="00D55179">
              <w:rPr>
                <w:rStyle w:val="Bodytext211pt"/>
                <w:rFonts w:ascii="Sylfaen" w:hAnsi="Sylfaen"/>
                <w:sz w:val="24"/>
                <w:szCs w:val="24"/>
              </w:rPr>
              <w:t>և</w:t>
            </w:r>
            <w:r w:rsidRPr="004C6A42">
              <w:rPr>
                <w:rStyle w:val="Bodytext211pt"/>
                <w:rFonts w:ascii="Sylfaen" w:hAnsi="Sylfaen"/>
                <w:sz w:val="24"/>
                <w:szCs w:val="24"/>
              </w:rPr>
              <w:t xml:space="preserve">ակերպված փաստաթղթերի </w:t>
            </w:r>
            <w:r w:rsidR="000855A2" w:rsidRPr="004C6A42">
              <w:rPr>
                <w:rStyle w:val="Bodytext211pt"/>
                <w:rFonts w:ascii="Sylfaen" w:hAnsi="Sylfaen"/>
                <w:sz w:val="24"/>
                <w:szCs w:val="24"/>
              </w:rPr>
              <w:t xml:space="preserve">տվյալների </w:t>
            </w:r>
            <w:r w:rsidRPr="004C6A42">
              <w:rPr>
                <w:rStyle w:val="Bodytext211pt"/>
                <w:rFonts w:ascii="Sylfaen" w:hAnsi="Sylfaen"/>
                <w:sz w:val="24"/>
                <w:szCs w:val="24"/>
              </w:rPr>
              <w:t>էլեկտրոնային բազաների, այդ թվում՝ էլեկտրոնային ռեեստրների տեղեկությունների օգտագործման հնարավորությունը, որպես այդ լիազորված մարմինների կողմից փաստաթղթերի ձ</w:t>
            </w:r>
            <w:r w:rsidR="00D55179">
              <w:rPr>
                <w:rStyle w:val="Bodytext211pt"/>
                <w:rFonts w:ascii="Sylfaen" w:hAnsi="Sylfaen"/>
                <w:sz w:val="24"/>
                <w:szCs w:val="24"/>
              </w:rPr>
              <w:t>և</w:t>
            </w:r>
            <w:r w:rsidRPr="004C6A42">
              <w:rPr>
                <w:rStyle w:val="Bodytext211pt"/>
                <w:rFonts w:ascii="Sylfaen" w:hAnsi="Sylfaen"/>
                <w:sz w:val="24"/>
                <w:szCs w:val="24"/>
              </w:rPr>
              <w:t>ակերպման հաստատում, սահմանվ</w:t>
            </w:r>
            <w:r w:rsidR="00B632CC" w:rsidRPr="004C6A42">
              <w:rPr>
                <w:rStyle w:val="Bodytext211pt"/>
                <w:rFonts w:ascii="Sylfaen" w:hAnsi="Sylfaen"/>
                <w:sz w:val="24"/>
                <w:szCs w:val="24"/>
              </w:rPr>
              <w:t>ած</w:t>
            </w:r>
            <w:r w:rsidRPr="004C6A42">
              <w:rPr>
                <w:rStyle w:val="Bodytext211pt"/>
                <w:rFonts w:ascii="Sylfaen" w:hAnsi="Sylfaen"/>
                <w:sz w:val="24"/>
                <w:szCs w:val="24"/>
              </w:rPr>
              <w:t xml:space="preserve"> է՝</w:t>
            </w:r>
          </w:p>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 xml:space="preserve">Եվրասիական տնտեսական միության իրավունքի մաս կազմող միջազգային պայմանագրերով </w:t>
            </w:r>
            <w:r w:rsidR="00D55179">
              <w:rPr>
                <w:rStyle w:val="Bodytext211pt"/>
                <w:rFonts w:ascii="Sylfaen" w:hAnsi="Sylfaen"/>
                <w:sz w:val="24"/>
                <w:szCs w:val="24"/>
              </w:rPr>
              <w:t>և</w:t>
            </w:r>
            <w:r w:rsidRPr="004C6A42">
              <w:rPr>
                <w:rStyle w:val="Bodytext211pt"/>
                <w:rFonts w:ascii="Sylfaen" w:hAnsi="Sylfaen"/>
                <w:sz w:val="24"/>
                <w:szCs w:val="24"/>
              </w:rPr>
              <w:t xml:space="preserve"> ակտերով</w:t>
            </w:r>
            <w:r w:rsidR="00B632CC" w:rsidRPr="004C6A42">
              <w:rPr>
                <w:rStyle w:val="Bodytext211pt"/>
                <w:rFonts w:ascii="Sylfaen" w:hAnsi="Sylfaen"/>
                <w:sz w:val="24"/>
                <w:szCs w:val="24"/>
              </w:rPr>
              <w:t>,</w:t>
            </w:r>
            <w:r w:rsidRPr="004C6A42">
              <w:rPr>
                <w:rFonts w:ascii="Sylfaen" w:hAnsi="Sylfaen"/>
                <w:sz w:val="24"/>
                <w:szCs w:val="24"/>
              </w:rPr>
              <w:t xml:space="preserve"> անդամ պետությունների նորմատիվ իրավական ակտերով (ըստ յուրաքանչյուր անդամ պետության)՝</w:t>
            </w:r>
          </w:p>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lastRenderedPageBreak/>
              <w:t>Հայաստանի Հանրապետություն</w:t>
            </w:r>
          </w:p>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Բելառուսի Հանրապետություն</w:t>
            </w:r>
          </w:p>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Ղազախստանի Հանրապետություն</w:t>
            </w:r>
          </w:p>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Ղրղզստանի Հանրապետություն</w:t>
            </w:r>
          </w:p>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Ռուսաստանի Դաշնություն</w:t>
            </w:r>
          </w:p>
        </w:tc>
        <w:tc>
          <w:tcPr>
            <w:tcW w:w="3826" w:type="dxa"/>
            <w:gridSpan w:val="2"/>
            <w:shd w:val="clear" w:color="auto" w:fill="FFFFFF"/>
          </w:tcPr>
          <w:p w:rsidR="00390A48" w:rsidRPr="004C6A42" w:rsidRDefault="00390A48" w:rsidP="003001F7">
            <w:pPr>
              <w:spacing w:after="120"/>
              <w:rPr>
                <w:rFonts w:ascii="Sylfaen" w:hAnsi="Sylfaen"/>
              </w:rPr>
            </w:pPr>
          </w:p>
        </w:tc>
      </w:tr>
      <w:tr w:rsidR="00390A48" w:rsidRPr="004C6A42" w:rsidTr="006E418C">
        <w:trPr>
          <w:jc w:val="center"/>
        </w:trPr>
        <w:tc>
          <w:tcPr>
            <w:tcW w:w="5828" w:type="dxa"/>
            <w:shd w:val="clear" w:color="auto" w:fill="FFFFFF"/>
            <w:vAlign w:val="center"/>
          </w:tcPr>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lastRenderedPageBreak/>
              <w:t>8. Փաստաթղթեր, որոնց մասով միայն թղթային կրիչի վրա դրանց ձ</w:t>
            </w:r>
            <w:r w:rsidR="00D55179">
              <w:rPr>
                <w:rStyle w:val="Bodytext211pt"/>
                <w:rFonts w:ascii="Sylfaen" w:hAnsi="Sylfaen"/>
                <w:sz w:val="24"/>
                <w:szCs w:val="24"/>
              </w:rPr>
              <w:t>և</w:t>
            </w:r>
            <w:r w:rsidRPr="004C6A42">
              <w:rPr>
                <w:rStyle w:val="Bodytext211pt"/>
                <w:rFonts w:ascii="Sylfaen" w:hAnsi="Sylfaen"/>
                <w:sz w:val="24"/>
                <w:szCs w:val="24"/>
              </w:rPr>
              <w:t>ակերպման հնարավորությունը սահմանվ</w:t>
            </w:r>
            <w:r w:rsidR="00B632CC" w:rsidRPr="004C6A42">
              <w:rPr>
                <w:rStyle w:val="Bodytext211pt"/>
                <w:rFonts w:ascii="Sylfaen" w:hAnsi="Sylfaen"/>
                <w:sz w:val="24"/>
                <w:szCs w:val="24"/>
              </w:rPr>
              <w:t>ած</w:t>
            </w:r>
            <w:r w:rsidRPr="004C6A42">
              <w:rPr>
                <w:rStyle w:val="Bodytext211pt"/>
                <w:rFonts w:ascii="Sylfaen" w:hAnsi="Sylfaen"/>
                <w:sz w:val="24"/>
                <w:szCs w:val="24"/>
              </w:rPr>
              <w:t xml:space="preserve"> է՝</w:t>
            </w:r>
          </w:p>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 xml:space="preserve">Եվրասիական տնտեսական միության իրավունքի մաս կազմող միջազգային պայմանագրերով </w:t>
            </w:r>
            <w:r w:rsidR="00D55179">
              <w:rPr>
                <w:rStyle w:val="Bodytext211pt"/>
                <w:rFonts w:ascii="Sylfaen" w:hAnsi="Sylfaen"/>
                <w:sz w:val="24"/>
                <w:szCs w:val="24"/>
              </w:rPr>
              <w:t>և</w:t>
            </w:r>
            <w:r w:rsidRPr="004C6A42">
              <w:rPr>
                <w:rStyle w:val="Bodytext211pt"/>
                <w:rFonts w:ascii="Sylfaen" w:hAnsi="Sylfaen"/>
                <w:sz w:val="24"/>
                <w:szCs w:val="24"/>
              </w:rPr>
              <w:t xml:space="preserve"> ակտերով</w:t>
            </w:r>
            <w:r w:rsidR="00B632CC" w:rsidRPr="004C6A42">
              <w:rPr>
                <w:rStyle w:val="Bodytext211pt"/>
                <w:rFonts w:ascii="Sylfaen" w:hAnsi="Sylfaen"/>
                <w:sz w:val="24"/>
                <w:szCs w:val="24"/>
              </w:rPr>
              <w:t>,</w:t>
            </w:r>
            <w:r w:rsidRPr="004C6A42">
              <w:rPr>
                <w:rStyle w:val="Bodytext211pt"/>
                <w:rFonts w:ascii="Sylfaen" w:hAnsi="Sylfaen"/>
                <w:sz w:val="24"/>
                <w:szCs w:val="24"/>
              </w:rPr>
              <w:t xml:space="preserve"> </w:t>
            </w:r>
            <w:r w:rsidRPr="004C6A42">
              <w:rPr>
                <w:rFonts w:ascii="Sylfaen" w:hAnsi="Sylfaen"/>
                <w:sz w:val="24"/>
                <w:szCs w:val="24"/>
              </w:rPr>
              <w:t>անդամ պետությունների նորմատիվ իրավական ակտերով (ըստ յուրաքանչյուր անդամ պետության)՝</w:t>
            </w:r>
          </w:p>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Հայաստանի Հանրապետություն</w:t>
            </w:r>
          </w:p>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Բելառուսի Հանրապետություն</w:t>
            </w:r>
          </w:p>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Ղազախստանի Հանրապետություն</w:t>
            </w:r>
          </w:p>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Ղրղզստանի Հանրապետություն</w:t>
            </w:r>
          </w:p>
          <w:p w:rsidR="00390A48" w:rsidRPr="004C6A42" w:rsidRDefault="00AE7611" w:rsidP="003001F7">
            <w:pPr>
              <w:pStyle w:val="Bodytext20"/>
              <w:shd w:val="clear" w:color="auto" w:fill="auto"/>
              <w:spacing w:before="0" w:after="120" w:line="240" w:lineRule="auto"/>
              <w:ind w:left="143"/>
              <w:jc w:val="left"/>
              <w:rPr>
                <w:rFonts w:ascii="Sylfaen" w:hAnsi="Sylfaen"/>
                <w:sz w:val="24"/>
                <w:szCs w:val="24"/>
              </w:rPr>
            </w:pPr>
            <w:r w:rsidRPr="004C6A42">
              <w:rPr>
                <w:rStyle w:val="Bodytext211pt"/>
                <w:rFonts w:ascii="Sylfaen" w:hAnsi="Sylfaen"/>
                <w:sz w:val="24"/>
                <w:szCs w:val="24"/>
              </w:rPr>
              <w:t>Ռուսաստանի Դաշնություն</w:t>
            </w:r>
          </w:p>
        </w:tc>
        <w:tc>
          <w:tcPr>
            <w:tcW w:w="3826" w:type="dxa"/>
            <w:gridSpan w:val="2"/>
            <w:shd w:val="clear" w:color="auto" w:fill="FFFFFF"/>
          </w:tcPr>
          <w:p w:rsidR="00390A48" w:rsidRPr="004C6A42" w:rsidRDefault="00390A48" w:rsidP="003001F7">
            <w:pPr>
              <w:spacing w:after="120"/>
              <w:rPr>
                <w:rFonts w:ascii="Sylfaen" w:hAnsi="Sylfaen"/>
              </w:rPr>
            </w:pPr>
          </w:p>
        </w:tc>
      </w:tr>
    </w:tbl>
    <w:p w:rsidR="003001F7" w:rsidRDefault="003001F7" w:rsidP="004C6A42">
      <w:pPr>
        <w:spacing w:after="160" w:line="360" w:lineRule="auto"/>
        <w:rPr>
          <w:rFonts w:ascii="Sylfaen" w:hAnsi="Sylfaen"/>
        </w:rPr>
        <w:sectPr w:rsidR="003001F7" w:rsidSect="00345C4A">
          <w:headerReference w:type="even" r:id="rId12"/>
          <w:headerReference w:type="default" r:id="rId13"/>
          <w:pgSz w:w="11900" w:h="16840" w:code="9"/>
          <w:pgMar w:top="1418" w:right="1418" w:bottom="1418" w:left="1418" w:header="426" w:footer="6" w:gutter="0"/>
          <w:pgNumType w:start="1"/>
          <w:cols w:space="720"/>
          <w:noEndnote/>
          <w:titlePg/>
          <w:docGrid w:linePitch="360"/>
        </w:sectPr>
      </w:pPr>
    </w:p>
    <w:p w:rsidR="00390A48" w:rsidRPr="004C6A42" w:rsidRDefault="00AE7611" w:rsidP="0073492F">
      <w:pPr>
        <w:pStyle w:val="Bodytext20"/>
        <w:shd w:val="clear" w:color="auto" w:fill="auto"/>
        <w:spacing w:before="0" w:after="120" w:line="240" w:lineRule="auto"/>
        <w:ind w:left="7938" w:right="238"/>
        <w:jc w:val="center"/>
        <w:rPr>
          <w:rFonts w:ascii="Sylfaen" w:hAnsi="Sylfaen"/>
          <w:sz w:val="24"/>
          <w:szCs w:val="24"/>
        </w:rPr>
      </w:pPr>
      <w:r w:rsidRPr="004C6A42">
        <w:rPr>
          <w:rFonts w:ascii="Sylfaen" w:hAnsi="Sylfaen"/>
          <w:sz w:val="24"/>
          <w:szCs w:val="24"/>
        </w:rPr>
        <w:lastRenderedPageBreak/>
        <w:t>ՀԱՎԵԼՎԱԾ ԹԻՎ 4</w:t>
      </w:r>
    </w:p>
    <w:p w:rsidR="00390A48" w:rsidRDefault="00AE7611" w:rsidP="0073492F">
      <w:pPr>
        <w:pStyle w:val="Bodytext20"/>
        <w:shd w:val="clear" w:color="auto" w:fill="auto"/>
        <w:spacing w:before="0" w:after="120" w:line="240" w:lineRule="auto"/>
        <w:ind w:left="7938" w:right="238"/>
        <w:jc w:val="center"/>
        <w:rPr>
          <w:rFonts w:ascii="Sylfaen" w:hAnsi="Sylfaen"/>
          <w:sz w:val="24"/>
          <w:szCs w:val="24"/>
          <w:lang w:val="en-US"/>
        </w:rPr>
      </w:pPr>
      <w:r w:rsidRPr="004C6A42">
        <w:rPr>
          <w:rFonts w:ascii="Sylfaen" w:hAnsi="Sylfaen"/>
          <w:sz w:val="24"/>
          <w:szCs w:val="24"/>
        </w:rPr>
        <w:t xml:space="preserve">Արտաքին տնտեսական գործունեության իրականացման համար անհրաժեշտ փաստաթղթերի </w:t>
      </w:r>
      <w:r w:rsidR="00D55179">
        <w:rPr>
          <w:rFonts w:ascii="Sylfaen" w:hAnsi="Sylfaen"/>
          <w:sz w:val="24"/>
          <w:szCs w:val="24"/>
        </w:rPr>
        <w:t>և</w:t>
      </w:r>
      <w:r w:rsidRPr="004C6A42">
        <w:rPr>
          <w:rFonts w:ascii="Sylfaen" w:hAnsi="Sylfaen"/>
          <w:sz w:val="24"/>
          <w:szCs w:val="24"/>
        </w:rPr>
        <w:t xml:space="preserve"> տեղեկությունների վերլուծության, նշված փաստաթղթերից վերցված տեղեկությունների միասնականացման </w:t>
      </w:r>
      <w:r w:rsidR="00D55179">
        <w:rPr>
          <w:rFonts w:ascii="Sylfaen" w:hAnsi="Sylfaen"/>
          <w:sz w:val="24"/>
          <w:szCs w:val="24"/>
        </w:rPr>
        <w:t>և</w:t>
      </w:r>
      <w:r w:rsidRPr="004C6A42">
        <w:rPr>
          <w:rFonts w:ascii="Sylfaen" w:hAnsi="Sylfaen"/>
          <w:sz w:val="24"/>
          <w:szCs w:val="24"/>
        </w:rPr>
        <w:t xml:space="preserve"> ներդաշնակեցման աստիճանի ու հնարավորության գնահատման, ինչպես նա</w:t>
      </w:r>
      <w:r w:rsidR="00D55179">
        <w:rPr>
          <w:rFonts w:ascii="Sylfaen" w:hAnsi="Sylfaen"/>
          <w:sz w:val="24"/>
          <w:szCs w:val="24"/>
        </w:rPr>
        <w:t>և</w:t>
      </w:r>
      <w:r w:rsidRPr="004C6A42">
        <w:rPr>
          <w:rFonts w:ascii="Sylfaen" w:hAnsi="Sylfaen"/>
          <w:sz w:val="24"/>
          <w:szCs w:val="24"/>
        </w:rPr>
        <w:t xml:space="preserve"> էլեկտրոնային փաստաթղթերի ձ</w:t>
      </w:r>
      <w:r w:rsidR="00D55179">
        <w:rPr>
          <w:rFonts w:ascii="Sylfaen" w:hAnsi="Sylfaen"/>
          <w:sz w:val="24"/>
          <w:szCs w:val="24"/>
        </w:rPr>
        <w:t>և</w:t>
      </w:r>
      <w:r w:rsidRPr="004C6A42">
        <w:rPr>
          <w:rFonts w:ascii="Sylfaen" w:hAnsi="Sylfaen"/>
          <w:sz w:val="24"/>
          <w:szCs w:val="24"/>
        </w:rPr>
        <w:t>ակերպման հնարավորության գնահատման մեթոդական մոտեցումների</w:t>
      </w:r>
    </w:p>
    <w:p w:rsidR="0073492F" w:rsidRPr="0073492F" w:rsidRDefault="0073492F" w:rsidP="0073492F">
      <w:pPr>
        <w:pStyle w:val="Bodytext20"/>
        <w:shd w:val="clear" w:color="auto" w:fill="auto"/>
        <w:spacing w:before="0" w:after="120" w:line="240" w:lineRule="auto"/>
        <w:ind w:left="7938" w:right="238"/>
        <w:jc w:val="center"/>
        <w:rPr>
          <w:rFonts w:ascii="Sylfaen" w:hAnsi="Sylfaen"/>
          <w:sz w:val="24"/>
          <w:szCs w:val="24"/>
          <w:lang w:val="en-US"/>
        </w:rPr>
      </w:pPr>
    </w:p>
    <w:p w:rsidR="00390A48" w:rsidRPr="004C6A42" w:rsidRDefault="00AE7611" w:rsidP="003001F7">
      <w:pPr>
        <w:pStyle w:val="Bodytext20"/>
        <w:shd w:val="clear" w:color="auto" w:fill="auto"/>
        <w:spacing w:before="0" w:after="160" w:line="240" w:lineRule="auto"/>
        <w:jc w:val="right"/>
        <w:rPr>
          <w:rFonts w:ascii="Sylfaen" w:hAnsi="Sylfaen"/>
          <w:sz w:val="24"/>
          <w:szCs w:val="24"/>
        </w:rPr>
      </w:pPr>
      <w:r w:rsidRPr="004C6A42">
        <w:rPr>
          <w:rFonts w:ascii="Sylfaen" w:hAnsi="Sylfaen"/>
          <w:sz w:val="24"/>
          <w:szCs w:val="24"/>
        </w:rPr>
        <w:t>(ձ</w:t>
      </w:r>
      <w:r w:rsidR="00D55179">
        <w:rPr>
          <w:rFonts w:ascii="Sylfaen" w:hAnsi="Sylfaen"/>
          <w:sz w:val="24"/>
          <w:szCs w:val="24"/>
        </w:rPr>
        <w:t>և</w:t>
      </w:r>
      <w:r w:rsidRPr="004C6A42">
        <w:rPr>
          <w:rFonts w:ascii="Sylfaen" w:hAnsi="Sylfaen"/>
          <w:sz w:val="24"/>
          <w:szCs w:val="24"/>
        </w:rPr>
        <w:t>)</w:t>
      </w:r>
    </w:p>
    <w:p w:rsidR="00390A48" w:rsidRPr="004C6A42" w:rsidRDefault="00AE7611" w:rsidP="003001F7">
      <w:pPr>
        <w:pStyle w:val="Bodytext30"/>
        <w:shd w:val="clear" w:color="auto" w:fill="auto"/>
        <w:spacing w:after="160" w:line="240" w:lineRule="auto"/>
        <w:ind w:left="3402" w:right="2664"/>
        <w:rPr>
          <w:rFonts w:ascii="Sylfaen" w:hAnsi="Sylfaen"/>
          <w:sz w:val="24"/>
          <w:szCs w:val="24"/>
        </w:rPr>
      </w:pPr>
      <w:r w:rsidRPr="004C6A42">
        <w:rPr>
          <w:rStyle w:val="Bodytext3Spacing2pt"/>
          <w:rFonts w:ascii="Sylfaen" w:hAnsi="Sylfaen"/>
          <w:b/>
          <w:spacing w:val="0"/>
          <w:sz w:val="24"/>
          <w:szCs w:val="24"/>
        </w:rPr>
        <w:t>ԱՄՓՈՓԻՉ ՏԵՂԵԿԱՏՎՈՒԹՅՈՒՆ</w:t>
      </w:r>
    </w:p>
    <w:p w:rsidR="00390A48" w:rsidRDefault="00AE7611" w:rsidP="003001F7">
      <w:pPr>
        <w:pStyle w:val="Bodytext30"/>
        <w:shd w:val="clear" w:color="auto" w:fill="auto"/>
        <w:spacing w:after="160" w:line="240" w:lineRule="auto"/>
        <w:ind w:left="3402" w:right="2664"/>
        <w:rPr>
          <w:rFonts w:ascii="Sylfaen" w:hAnsi="Sylfaen"/>
          <w:sz w:val="24"/>
          <w:szCs w:val="24"/>
        </w:rPr>
      </w:pPr>
      <w:r w:rsidRPr="004C6A42">
        <w:rPr>
          <w:rStyle w:val="Bodytext3Spacing2pt"/>
          <w:rFonts w:ascii="Sylfaen" w:hAnsi="Sylfaen"/>
          <w:b/>
          <w:spacing w:val="0"/>
          <w:sz w:val="24"/>
          <w:szCs w:val="24"/>
        </w:rPr>
        <w:t xml:space="preserve">տեղեկությունների օպտիմալ ցանկի </w:t>
      </w:r>
      <w:r w:rsidRPr="004C6A42">
        <w:rPr>
          <w:rFonts w:ascii="Sylfaen" w:hAnsi="Sylfaen"/>
          <w:sz w:val="24"/>
          <w:szCs w:val="24"/>
        </w:rPr>
        <w:t>ձ</w:t>
      </w:r>
      <w:r w:rsidR="00D55179">
        <w:rPr>
          <w:rFonts w:ascii="Sylfaen" w:hAnsi="Sylfaen"/>
          <w:sz w:val="24"/>
          <w:szCs w:val="24"/>
        </w:rPr>
        <w:t>և</w:t>
      </w:r>
      <w:r w:rsidRPr="004C6A42">
        <w:rPr>
          <w:rFonts w:ascii="Sylfaen" w:hAnsi="Sylfaen"/>
          <w:sz w:val="24"/>
          <w:szCs w:val="24"/>
        </w:rPr>
        <w:t>ավորման հնարավորության գնահատման արդյունքների հիման վրա</w:t>
      </w:r>
    </w:p>
    <w:tbl>
      <w:tblPr>
        <w:tblOverlap w:val="never"/>
        <w:tblW w:w="15965" w:type="dxa"/>
        <w:jc w:val="center"/>
        <w:tblInd w:w="-44" w:type="dxa"/>
        <w:tblLayout w:type="fixed"/>
        <w:tblCellMar>
          <w:left w:w="10" w:type="dxa"/>
          <w:right w:w="10" w:type="dxa"/>
        </w:tblCellMar>
        <w:tblLook w:val="0000" w:firstRow="0" w:lastRow="0" w:firstColumn="0" w:lastColumn="0" w:noHBand="0" w:noVBand="0"/>
      </w:tblPr>
      <w:tblGrid>
        <w:gridCol w:w="1538"/>
        <w:gridCol w:w="184"/>
        <w:gridCol w:w="1669"/>
        <w:gridCol w:w="1418"/>
        <w:gridCol w:w="2683"/>
        <w:gridCol w:w="2703"/>
        <w:gridCol w:w="2552"/>
        <w:gridCol w:w="567"/>
        <w:gridCol w:w="2651"/>
      </w:tblGrid>
      <w:tr w:rsidR="003001F7" w:rsidRPr="004C6A42" w:rsidTr="003001F7">
        <w:trPr>
          <w:jc w:val="center"/>
        </w:trPr>
        <w:tc>
          <w:tcPr>
            <w:tcW w:w="1538" w:type="dxa"/>
            <w:tcBorders>
              <w:top w:val="single" w:sz="4" w:space="0" w:color="auto"/>
              <w:left w:val="single" w:sz="4" w:space="0" w:color="auto"/>
            </w:tcBorders>
            <w:shd w:val="clear" w:color="auto" w:fill="FFFFFF"/>
          </w:tcPr>
          <w:p w:rsidR="00390A48" w:rsidRPr="004C6A42" w:rsidRDefault="00AE7611" w:rsidP="003001F7">
            <w:pPr>
              <w:pStyle w:val="Bodytext20"/>
              <w:shd w:val="clear" w:color="auto" w:fill="auto"/>
              <w:spacing w:before="0" w:after="0" w:line="240" w:lineRule="auto"/>
              <w:ind w:left="126" w:firstLine="15"/>
              <w:jc w:val="center"/>
              <w:rPr>
                <w:rFonts w:ascii="Sylfaen" w:hAnsi="Sylfaen"/>
                <w:sz w:val="24"/>
                <w:szCs w:val="24"/>
              </w:rPr>
            </w:pPr>
            <w:r w:rsidRPr="004C6A42">
              <w:rPr>
                <w:rStyle w:val="Bodytext211pt"/>
                <w:rFonts w:ascii="Sylfaen" w:hAnsi="Sylfaen"/>
                <w:sz w:val="24"/>
                <w:szCs w:val="24"/>
              </w:rPr>
              <w:t>Փաստաթղթից վերցված տեղեկությունների անվանումը</w:t>
            </w:r>
          </w:p>
        </w:tc>
        <w:tc>
          <w:tcPr>
            <w:tcW w:w="1853" w:type="dxa"/>
            <w:gridSpan w:val="2"/>
            <w:tcBorders>
              <w:top w:val="single" w:sz="4" w:space="0" w:color="auto"/>
              <w:left w:val="single" w:sz="4" w:space="0" w:color="auto"/>
            </w:tcBorders>
            <w:shd w:val="clear" w:color="auto" w:fill="FFFFFF"/>
          </w:tcPr>
          <w:p w:rsidR="00390A48" w:rsidRPr="004C6A42" w:rsidRDefault="00AE7611" w:rsidP="003001F7">
            <w:pPr>
              <w:pStyle w:val="Bodytext20"/>
              <w:shd w:val="clear" w:color="auto" w:fill="auto"/>
              <w:spacing w:before="0" w:after="0" w:line="240" w:lineRule="auto"/>
              <w:ind w:firstLine="15"/>
              <w:jc w:val="center"/>
              <w:rPr>
                <w:rFonts w:ascii="Sylfaen" w:hAnsi="Sylfaen"/>
                <w:sz w:val="24"/>
                <w:szCs w:val="24"/>
              </w:rPr>
            </w:pPr>
            <w:r w:rsidRPr="004C6A42">
              <w:rPr>
                <w:rStyle w:val="Bodytext211pt"/>
                <w:rFonts w:ascii="Sylfaen" w:hAnsi="Sylfaen"/>
                <w:sz w:val="24"/>
                <w:szCs w:val="24"/>
              </w:rPr>
              <w:t>Փաստաթղթից վերցված տեղեկությունների նկարագրությունը</w:t>
            </w:r>
          </w:p>
        </w:tc>
        <w:tc>
          <w:tcPr>
            <w:tcW w:w="1418" w:type="dxa"/>
            <w:tcBorders>
              <w:top w:val="single" w:sz="4" w:space="0" w:color="auto"/>
              <w:left w:val="single" w:sz="4" w:space="0" w:color="auto"/>
            </w:tcBorders>
            <w:shd w:val="clear" w:color="auto" w:fill="FFFFFF"/>
          </w:tcPr>
          <w:p w:rsidR="00390A48" w:rsidRPr="004C6A42" w:rsidRDefault="00AE7611" w:rsidP="003001F7">
            <w:pPr>
              <w:pStyle w:val="Bodytext20"/>
              <w:shd w:val="clear" w:color="auto" w:fill="auto"/>
              <w:spacing w:before="0" w:after="0" w:line="240" w:lineRule="auto"/>
              <w:ind w:left="126" w:right="-10" w:firstLine="15"/>
              <w:jc w:val="center"/>
              <w:rPr>
                <w:rFonts w:ascii="Sylfaen" w:hAnsi="Sylfaen"/>
                <w:sz w:val="24"/>
                <w:szCs w:val="24"/>
                <w:lang w:val="en-US"/>
              </w:rPr>
            </w:pPr>
            <w:r w:rsidRPr="004C6A42">
              <w:rPr>
                <w:rStyle w:val="Bodytext211pt"/>
                <w:rFonts w:ascii="Sylfaen" w:hAnsi="Sylfaen"/>
                <w:sz w:val="24"/>
                <w:szCs w:val="24"/>
              </w:rPr>
              <w:t>Պետական կարգավորման ոլորտ</w:t>
            </w:r>
            <w:r w:rsidR="002C3989" w:rsidRPr="004C6A42">
              <w:rPr>
                <w:rStyle w:val="Bodytext211pt"/>
                <w:rFonts w:ascii="Sylfaen" w:hAnsi="Sylfaen"/>
                <w:sz w:val="24"/>
                <w:szCs w:val="24"/>
                <w:lang w:val="en-US"/>
              </w:rPr>
              <w:t>ը</w:t>
            </w:r>
          </w:p>
        </w:tc>
        <w:tc>
          <w:tcPr>
            <w:tcW w:w="2683" w:type="dxa"/>
            <w:tcBorders>
              <w:top w:val="single" w:sz="4" w:space="0" w:color="auto"/>
              <w:left w:val="single" w:sz="4" w:space="0" w:color="auto"/>
            </w:tcBorders>
            <w:shd w:val="clear" w:color="auto" w:fill="FFFFFF"/>
          </w:tcPr>
          <w:p w:rsidR="00390A48" w:rsidRPr="004C6A42" w:rsidRDefault="00AE7611" w:rsidP="003001F7">
            <w:pPr>
              <w:pStyle w:val="Bodytext20"/>
              <w:shd w:val="clear" w:color="auto" w:fill="auto"/>
              <w:spacing w:before="0" w:after="0" w:line="240" w:lineRule="auto"/>
              <w:ind w:left="126" w:firstLine="15"/>
              <w:jc w:val="center"/>
              <w:rPr>
                <w:rFonts w:ascii="Sylfaen" w:hAnsi="Sylfaen"/>
                <w:sz w:val="24"/>
                <w:szCs w:val="24"/>
              </w:rPr>
            </w:pPr>
            <w:r w:rsidRPr="004C6A42">
              <w:rPr>
                <w:rStyle w:val="Bodytext211pt"/>
                <w:rFonts w:ascii="Sylfaen" w:hAnsi="Sylfaen"/>
                <w:sz w:val="24"/>
                <w:szCs w:val="24"/>
              </w:rPr>
              <w:t>Փաստաթղթի անվանումը. թղթային կրիչի վրա փաստաթղթի լրացման ձ</w:t>
            </w:r>
            <w:r w:rsidR="00D55179">
              <w:rPr>
                <w:rStyle w:val="Bodytext211pt"/>
                <w:rFonts w:ascii="Sylfaen" w:hAnsi="Sylfaen"/>
                <w:sz w:val="24"/>
                <w:szCs w:val="24"/>
              </w:rPr>
              <w:t>և</w:t>
            </w:r>
            <w:r w:rsidRPr="004C6A42">
              <w:rPr>
                <w:rStyle w:val="Bodytext211pt"/>
                <w:rFonts w:ascii="Sylfaen" w:hAnsi="Sylfaen"/>
                <w:sz w:val="24"/>
                <w:szCs w:val="24"/>
              </w:rPr>
              <w:t>ն ու կարգը սահմանող ակտի վավերապայմանները</w:t>
            </w:r>
          </w:p>
        </w:tc>
        <w:tc>
          <w:tcPr>
            <w:tcW w:w="2703" w:type="dxa"/>
            <w:tcBorders>
              <w:top w:val="single" w:sz="4" w:space="0" w:color="auto"/>
              <w:left w:val="single" w:sz="4" w:space="0" w:color="auto"/>
            </w:tcBorders>
            <w:shd w:val="clear" w:color="auto" w:fill="FFFFFF"/>
          </w:tcPr>
          <w:p w:rsidR="00390A48" w:rsidRPr="004C6A42" w:rsidRDefault="00AE7611" w:rsidP="003001F7">
            <w:pPr>
              <w:pStyle w:val="Bodytext20"/>
              <w:shd w:val="clear" w:color="auto" w:fill="auto"/>
              <w:spacing w:before="0" w:after="0" w:line="240" w:lineRule="auto"/>
              <w:ind w:left="126" w:right="-10" w:firstLine="15"/>
              <w:jc w:val="center"/>
              <w:rPr>
                <w:rFonts w:ascii="Sylfaen" w:hAnsi="Sylfaen"/>
                <w:sz w:val="24"/>
                <w:szCs w:val="24"/>
              </w:rPr>
            </w:pPr>
            <w:r w:rsidRPr="004C6A42">
              <w:rPr>
                <w:rStyle w:val="Bodytext211pt"/>
                <w:rFonts w:ascii="Sylfaen" w:hAnsi="Sylfaen"/>
                <w:sz w:val="24"/>
                <w:szCs w:val="24"/>
              </w:rPr>
              <w:t>Փաստաթղթի անվանումը. թղթային կրիչի վրա փաստաթղթի լրացման ձ</w:t>
            </w:r>
            <w:r w:rsidR="00D55179">
              <w:rPr>
                <w:rStyle w:val="Bodytext211pt"/>
                <w:rFonts w:ascii="Sylfaen" w:hAnsi="Sylfaen"/>
                <w:sz w:val="24"/>
                <w:szCs w:val="24"/>
              </w:rPr>
              <w:t>և</w:t>
            </w:r>
            <w:r w:rsidRPr="004C6A42">
              <w:rPr>
                <w:rStyle w:val="Bodytext211pt"/>
                <w:rFonts w:ascii="Sylfaen" w:hAnsi="Sylfaen"/>
                <w:sz w:val="24"/>
                <w:szCs w:val="24"/>
              </w:rPr>
              <w:t>ն ու կարգը սահմանող ակտի վավերապայմանները</w:t>
            </w:r>
          </w:p>
        </w:tc>
        <w:tc>
          <w:tcPr>
            <w:tcW w:w="2552" w:type="dxa"/>
            <w:tcBorders>
              <w:top w:val="single" w:sz="4" w:space="0" w:color="auto"/>
              <w:left w:val="single" w:sz="4" w:space="0" w:color="auto"/>
            </w:tcBorders>
            <w:shd w:val="clear" w:color="auto" w:fill="FFFFFF"/>
          </w:tcPr>
          <w:p w:rsidR="00390A48" w:rsidRPr="004C6A42" w:rsidRDefault="00AE7611" w:rsidP="003001F7">
            <w:pPr>
              <w:pStyle w:val="Bodytext20"/>
              <w:shd w:val="clear" w:color="auto" w:fill="auto"/>
              <w:spacing w:before="0" w:after="0" w:line="240" w:lineRule="auto"/>
              <w:ind w:left="126" w:firstLine="15"/>
              <w:jc w:val="center"/>
              <w:rPr>
                <w:rFonts w:ascii="Sylfaen" w:hAnsi="Sylfaen"/>
                <w:sz w:val="24"/>
                <w:szCs w:val="24"/>
              </w:rPr>
            </w:pPr>
            <w:r w:rsidRPr="004C6A42">
              <w:rPr>
                <w:rStyle w:val="Bodytext211pt"/>
                <w:rFonts w:ascii="Sylfaen" w:hAnsi="Sylfaen"/>
                <w:sz w:val="24"/>
                <w:szCs w:val="24"/>
              </w:rPr>
              <w:t>Փաստաթղթի անվանումը. թղթային կրիչի վրա փաստաթղթի լրացման ձ</w:t>
            </w:r>
            <w:r w:rsidR="00D55179">
              <w:rPr>
                <w:rStyle w:val="Bodytext211pt"/>
                <w:rFonts w:ascii="Sylfaen" w:hAnsi="Sylfaen"/>
                <w:sz w:val="24"/>
                <w:szCs w:val="24"/>
              </w:rPr>
              <w:t>և</w:t>
            </w:r>
            <w:r w:rsidRPr="004C6A42">
              <w:rPr>
                <w:rStyle w:val="Bodytext211pt"/>
                <w:rFonts w:ascii="Sylfaen" w:hAnsi="Sylfaen"/>
                <w:sz w:val="24"/>
                <w:szCs w:val="24"/>
              </w:rPr>
              <w:t>ն ու կարգը սահմանող ակտի վավերապայմանները</w:t>
            </w:r>
          </w:p>
        </w:tc>
        <w:tc>
          <w:tcPr>
            <w:tcW w:w="567" w:type="dxa"/>
            <w:tcBorders>
              <w:top w:val="single" w:sz="4" w:space="0" w:color="auto"/>
              <w:left w:val="single" w:sz="4" w:space="0" w:color="auto"/>
            </w:tcBorders>
            <w:shd w:val="clear" w:color="auto" w:fill="FFFFFF"/>
            <w:vAlign w:val="center"/>
          </w:tcPr>
          <w:p w:rsidR="00390A48" w:rsidRPr="004C6A42" w:rsidRDefault="00B11A9D" w:rsidP="003001F7">
            <w:pPr>
              <w:ind w:left="126" w:right="213" w:firstLine="15"/>
              <w:jc w:val="center"/>
              <w:rPr>
                <w:rFonts w:ascii="Sylfaen" w:hAnsi="Sylfaen"/>
              </w:rPr>
            </w:pPr>
            <w:r w:rsidRPr="004C6A42">
              <w:rPr>
                <w:rStyle w:val="Bodytext2FranklinGothicHeavy"/>
                <w:rFonts w:ascii="Sylfaen" w:hAnsi="Sylfaen"/>
                <w:b w:val="0"/>
                <w:spacing w:val="0"/>
                <w:sz w:val="24"/>
                <w:szCs w:val="24"/>
              </w:rPr>
              <w:t>...</w:t>
            </w:r>
          </w:p>
        </w:tc>
        <w:tc>
          <w:tcPr>
            <w:tcW w:w="2651" w:type="dxa"/>
            <w:tcBorders>
              <w:top w:val="single" w:sz="4" w:space="0" w:color="auto"/>
              <w:left w:val="single" w:sz="4" w:space="0" w:color="auto"/>
              <w:right w:val="single" w:sz="4" w:space="0" w:color="auto"/>
            </w:tcBorders>
            <w:shd w:val="clear" w:color="auto" w:fill="FFFFFF"/>
          </w:tcPr>
          <w:p w:rsidR="00390A48" w:rsidRPr="004C6A42" w:rsidRDefault="00AE7611" w:rsidP="003001F7">
            <w:pPr>
              <w:pStyle w:val="Bodytext20"/>
              <w:shd w:val="clear" w:color="auto" w:fill="auto"/>
              <w:spacing w:before="0" w:after="0" w:line="240" w:lineRule="auto"/>
              <w:ind w:left="126" w:firstLine="15"/>
              <w:jc w:val="center"/>
              <w:rPr>
                <w:rFonts w:ascii="Sylfaen" w:hAnsi="Sylfaen"/>
                <w:sz w:val="24"/>
                <w:szCs w:val="24"/>
              </w:rPr>
            </w:pPr>
            <w:r w:rsidRPr="004C6A42">
              <w:rPr>
                <w:rStyle w:val="Bodytext211pt"/>
                <w:rFonts w:ascii="Sylfaen" w:hAnsi="Sylfaen"/>
                <w:sz w:val="24"/>
                <w:szCs w:val="24"/>
              </w:rPr>
              <w:t>Փաստաթղթի անվանումը. թղթային կրիչի վրա փաստաթղթի լրացման ձ</w:t>
            </w:r>
            <w:r w:rsidR="00D55179">
              <w:rPr>
                <w:rStyle w:val="Bodytext211pt"/>
                <w:rFonts w:ascii="Sylfaen" w:hAnsi="Sylfaen"/>
                <w:sz w:val="24"/>
                <w:szCs w:val="24"/>
              </w:rPr>
              <w:t>և</w:t>
            </w:r>
            <w:r w:rsidRPr="004C6A42">
              <w:rPr>
                <w:rStyle w:val="Bodytext211pt"/>
                <w:rFonts w:ascii="Sylfaen" w:hAnsi="Sylfaen"/>
                <w:sz w:val="24"/>
                <w:szCs w:val="24"/>
              </w:rPr>
              <w:t>ն ու կարգը սահմանող ակտի վավերապայմանները</w:t>
            </w:r>
          </w:p>
        </w:tc>
      </w:tr>
      <w:tr w:rsidR="003001F7" w:rsidRPr="004C6A42" w:rsidTr="003001F7">
        <w:trPr>
          <w:jc w:val="center"/>
        </w:trPr>
        <w:tc>
          <w:tcPr>
            <w:tcW w:w="1722" w:type="dxa"/>
            <w:gridSpan w:val="2"/>
            <w:tcBorders>
              <w:top w:val="single" w:sz="4" w:space="0" w:color="auto"/>
              <w:left w:val="single" w:sz="4" w:space="0" w:color="auto"/>
              <w:bottom w:val="single" w:sz="4" w:space="0" w:color="auto"/>
            </w:tcBorders>
            <w:shd w:val="clear" w:color="auto" w:fill="FFFFFF"/>
          </w:tcPr>
          <w:p w:rsidR="00390A48" w:rsidRPr="004C6A42" w:rsidRDefault="00AE7611" w:rsidP="003001F7">
            <w:pPr>
              <w:pStyle w:val="Bodytext20"/>
              <w:shd w:val="clear" w:color="auto" w:fill="auto"/>
              <w:spacing w:before="0" w:after="0" w:line="240" w:lineRule="auto"/>
              <w:jc w:val="center"/>
              <w:rPr>
                <w:rFonts w:ascii="Sylfaen" w:hAnsi="Sylfaen"/>
                <w:sz w:val="24"/>
                <w:szCs w:val="24"/>
              </w:rPr>
            </w:pPr>
            <w:r w:rsidRPr="004C6A42">
              <w:rPr>
                <w:rStyle w:val="Bodytext211pt"/>
                <w:rFonts w:ascii="Sylfaen" w:hAnsi="Sylfaen"/>
                <w:sz w:val="24"/>
                <w:szCs w:val="24"/>
              </w:rPr>
              <w:t>1</w:t>
            </w:r>
          </w:p>
        </w:tc>
        <w:tc>
          <w:tcPr>
            <w:tcW w:w="1669" w:type="dxa"/>
            <w:tcBorders>
              <w:top w:val="single" w:sz="4" w:space="0" w:color="auto"/>
              <w:left w:val="single" w:sz="4" w:space="0" w:color="auto"/>
              <w:bottom w:val="single" w:sz="4" w:space="0" w:color="auto"/>
            </w:tcBorders>
            <w:shd w:val="clear" w:color="auto" w:fill="FFFFFF"/>
          </w:tcPr>
          <w:p w:rsidR="00390A48" w:rsidRPr="004C6A42" w:rsidRDefault="00AE7611" w:rsidP="003001F7">
            <w:pPr>
              <w:pStyle w:val="Bodytext20"/>
              <w:shd w:val="clear" w:color="auto" w:fill="auto"/>
              <w:spacing w:before="0" w:after="0" w:line="240" w:lineRule="auto"/>
              <w:jc w:val="center"/>
              <w:rPr>
                <w:rFonts w:ascii="Sylfaen" w:hAnsi="Sylfaen"/>
                <w:sz w:val="24"/>
                <w:szCs w:val="24"/>
              </w:rPr>
            </w:pPr>
            <w:r w:rsidRPr="004C6A42">
              <w:rPr>
                <w:rStyle w:val="Bodytext211pt"/>
                <w:rFonts w:ascii="Sylfaen" w:hAnsi="Sylfaen"/>
                <w:sz w:val="24"/>
                <w:szCs w:val="24"/>
              </w:rPr>
              <w:t>2</w:t>
            </w:r>
          </w:p>
        </w:tc>
        <w:tc>
          <w:tcPr>
            <w:tcW w:w="1418" w:type="dxa"/>
            <w:tcBorders>
              <w:top w:val="single" w:sz="4" w:space="0" w:color="auto"/>
              <w:left w:val="single" w:sz="4" w:space="0" w:color="auto"/>
              <w:bottom w:val="single" w:sz="4" w:space="0" w:color="auto"/>
            </w:tcBorders>
            <w:shd w:val="clear" w:color="auto" w:fill="FFFFFF"/>
          </w:tcPr>
          <w:p w:rsidR="00390A48" w:rsidRPr="004C6A42" w:rsidRDefault="00AE7611" w:rsidP="003001F7">
            <w:pPr>
              <w:pStyle w:val="Bodytext20"/>
              <w:shd w:val="clear" w:color="auto" w:fill="auto"/>
              <w:spacing w:before="0" w:after="0" w:line="240" w:lineRule="auto"/>
              <w:jc w:val="center"/>
              <w:rPr>
                <w:rFonts w:ascii="Sylfaen" w:hAnsi="Sylfaen"/>
                <w:sz w:val="24"/>
                <w:szCs w:val="24"/>
              </w:rPr>
            </w:pPr>
            <w:r w:rsidRPr="004C6A42">
              <w:rPr>
                <w:rStyle w:val="Bodytext211pt"/>
                <w:rFonts w:ascii="Sylfaen" w:hAnsi="Sylfaen"/>
                <w:sz w:val="24"/>
                <w:szCs w:val="24"/>
              </w:rPr>
              <w:t>3</w:t>
            </w:r>
          </w:p>
        </w:tc>
        <w:tc>
          <w:tcPr>
            <w:tcW w:w="2683" w:type="dxa"/>
            <w:tcBorders>
              <w:top w:val="single" w:sz="4" w:space="0" w:color="auto"/>
              <w:left w:val="single" w:sz="4" w:space="0" w:color="auto"/>
              <w:bottom w:val="single" w:sz="4" w:space="0" w:color="auto"/>
            </w:tcBorders>
            <w:shd w:val="clear" w:color="auto" w:fill="FFFFFF"/>
          </w:tcPr>
          <w:p w:rsidR="00390A48" w:rsidRPr="004C6A42" w:rsidRDefault="00AE7611" w:rsidP="003001F7">
            <w:pPr>
              <w:pStyle w:val="Bodytext20"/>
              <w:shd w:val="clear" w:color="auto" w:fill="auto"/>
              <w:spacing w:before="0" w:after="0" w:line="240" w:lineRule="auto"/>
              <w:jc w:val="center"/>
              <w:rPr>
                <w:rFonts w:ascii="Sylfaen" w:hAnsi="Sylfaen"/>
                <w:sz w:val="24"/>
                <w:szCs w:val="24"/>
              </w:rPr>
            </w:pPr>
            <w:r w:rsidRPr="004C6A42">
              <w:rPr>
                <w:rStyle w:val="Bodytext211pt"/>
                <w:rFonts w:ascii="Sylfaen" w:hAnsi="Sylfaen"/>
                <w:sz w:val="24"/>
                <w:szCs w:val="24"/>
              </w:rPr>
              <w:t>4</w:t>
            </w:r>
          </w:p>
        </w:tc>
        <w:tc>
          <w:tcPr>
            <w:tcW w:w="2703" w:type="dxa"/>
            <w:tcBorders>
              <w:top w:val="single" w:sz="4" w:space="0" w:color="auto"/>
              <w:left w:val="single" w:sz="4" w:space="0" w:color="auto"/>
              <w:bottom w:val="single" w:sz="4" w:space="0" w:color="auto"/>
            </w:tcBorders>
            <w:shd w:val="clear" w:color="auto" w:fill="FFFFFF"/>
          </w:tcPr>
          <w:p w:rsidR="00390A48" w:rsidRPr="004C6A42" w:rsidRDefault="00AE7611" w:rsidP="003001F7">
            <w:pPr>
              <w:pStyle w:val="Bodytext20"/>
              <w:shd w:val="clear" w:color="auto" w:fill="auto"/>
              <w:spacing w:before="0" w:after="0" w:line="240" w:lineRule="auto"/>
              <w:jc w:val="center"/>
              <w:rPr>
                <w:rFonts w:ascii="Sylfaen" w:hAnsi="Sylfaen"/>
                <w:sz w:val="24"/>
                <w:szCs w:val="24"/>
              </w:rPr>
            </w:pPr>
            <w:r w:rsidRPr="004C6A42">
              <w:rPr>
                <w:rStyle w:val="Bodytext211pt"/>
                <w:rFonts w:ascii="Sylfaen" w:hAnsi="Sylfaen"/>
                <w:sz w:val="24"/>
                <w:szCs w:val="24"/>
              </w:rPr>
              <w:t>5</w:t>
            </w:r>
          </w:p>
        </w:tc>
        <w:tc>
          <w:tcPr>
            <w:tcW w:w="2552" w:type="dxa"/>
            <w:tcBorders>
              <w:top w:val="single" w:sz="4" w:space="0" w:color="auto"/>
              <w:left w:val="single" w:sz="4" w:space="0" w:color="auto"/>
              <w:bottom w:val="single" w:sz="4" w:space="0" w:color="auto"/>
            </w:tcBorders>
            <w:shd w:val="clear" w:color="auto" w:fill="FFFFFF"/>
          </w:tcPr>
          <w:p w:rsidR="00390A48" w:rsidRPr="004C6A42" w:rsidRDefault="00AE7611" w:rsidP="003001F7">
            <w:pPr>
              <w:pStyle w:val="Bodytext20"/>
              <w:shd w:val="clear" w:color="auto" w:fill="auto"/>
              <w:spacing w:before="0" w:after="0" w:line="240" w:lineRule="auto"/>
              <w:jc w:val="center"/>
              <w:rPr>
                <w:rFonts w:ascii="Sylfaen" w:hAnsi="Sylfaen"/>
                <w:sz w:val="24"/>
                <w:szCs w:val="24"/>
              </w:rPr>
            </w:pPr>
            <w:r w:rsidRPr="004C6A42">
              <w:rPr>
                <w:rStyle w:val="Bodytext211pt"/>
                <w:rFonts w:ascii="Sylfaen" w:hAnsi="Sylfaen"/>
                <w:sz w:val="24"/>
                <w:szCs w:val="24"/>
              </w:rPr>
              <w:t>6</w:t>
            </w:r>
          </w:p>
        </w:tc>
        <w:tc>
          <w:tcPr>
            <w:tcW w:w="567" w:type="dxa"/>
            <w:tcBorders>
              <w:top w:val="single" w:sz="4" w:space="0" w:color="auto"/>
              <w:left w:val="single" w:sz="4" w:space="0" w:color="auto"/>
              <w:bottom w:val="single" w:sz="4" w:space="0" w:color="auto"/>
            </w:tcBorders>
            <w:shd w:val="clear" w:color="auto" w:fill="FFFFFF"/>
          </w:tcPr>
          <w:p w:rsidR="00390A48" w:rsidRPr="004C6A42" w:rsidRDefault="00AE7611" w:rsidP="003001F7">
            <w:pPr>
              <w:pStyle w:val="Bodytext20"/>
              <w:shd w:val="clear" w:color="auto" w:fill="auto"/>
              <w:spacing w:before="0" w:after="0" w:line="240" w:lineRule="auto"/>
              <w:jc w:val="center"/>
              <w:rPr>
                <w:rFonts w:ascii="Sylfaen" w:hAnsi="Sylfaen"/>
                <w:sz w:val="24"/>
                <w:szCs w:val="24"/>
              </w:rPr>
            </w:pPr>
            <w:r w:rsidRPr="004C6A42">
              <w:rPr>
                <w:rStyle w:val="Bodytext2FranklinGothicHeavy"/>
                <w:rFonts w:ascii="Sylfaen" w:hAnsi="Sylfaen"/>
                <w:b w:val="0"/>
                <w:spacing w:val="0"/>
                <w:sz w:val="24"/>
                <w:szCs w:val="24"/>
              </w:rPr>
              <w:t>...</w:t>
            </w:r>
          </w:p>
        </w:tc>
        <w:tc>
          <w:tcPr>
            <w:tcW w:w="2651" w:type="dxa"/>
            <w:tcBorders>
              <w:top w:val="single" w:sz="4" w:space="0" w:color="auto"/>
              <w:left w:val="single" w:sz="4" w:space="0" w:color="auto"/>
              <w:bottom w:val="single" w:sz="4" w:space="0" w:color="auto"/>
              <w:right w:val="single" w:sz="4" w:space="0" w:color="auto"/>
            </w:tcBorders>
            <w:shd w:val="clear" w:color="auto" w:fill="FFFFFF"/>
          </w:tcPr>
          <w:p w:rsidR="00390A48" w:rsidRPr="004C6A42" w:rsidRDefault="00251EEC" w:rsidP="003001F7">
            <w:pPr>
              <w:pStyle w:val="Bodytext20"/>
              <w:shd w:val="clear" w:color="auto" w:fill="auto"/>
              <w:spacing w:before="0" w:after="0" w:line="240" w:lineRule="auto"/>
              <w:jc w:val="center"/>
              <w:rPr>
                <w:rFonts w:ascii="Sylfaen" w:hAnsi="Sylfaen"/>
                <w:sz w:val="24"/>
                <w:szCs w:val="24"/>
              </w:rPr>
            </w:pPr>
            <w:r w:rsidRPr="004C6A42">
              <w:rPr>
                <w:rStyle w:val="Bodytext211pt"/>
                <w:rFonts w:ascii="Sylfaen" w:hAnsi="Sylfaen"/>
                <w:sz w:val="24"/>
                <w:szCs w:val="24"/>
              </w:rPr>
              <w:t>N</w:t>
            </w:r>
          </w:p>
        </w:tc>
      </w:tr>
    </w:tbl>
    <w:p w:rsidR="00390A48" w:rsidRPr="004C6A42" w:rsidRDefault="00390A48" w:rsidP="0073492F">
      <w:pPr>
        <w:spacing w:after="160" w:line="360" w:lineRule="auto"/>
        <w:rPr>
          <w:rFonts w:ascii="Sylfaen" w:hAnsi="Sylfaen"/>
        </w:rPr>
      </w:pPr>
    </w:p>
    <w:sectPr w:rsidR="00390A48" w:rsidRPr="004C6A42" w:rsidSect="00345C4A">
      <w:pgSz w:w="16840" w:h="11900" w:orient="landscape" w:code="9"/>
      <w:pgMar w:top="1418" w:right="1418" w:bottom="1418"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C92" w:rsidRDefault="007D5C92" w:rsidP="00390A48">
      <w:r>
        <w:separator/>
      </w:r>
    </w:p>
  </w:endnote>
  <w:endnote w:type="continuationSeparator" w:id="0">
    <w:p w:rsidR="007D5C92" w:rsidRDefault="007D5C92" w:rsidP="0039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Franklin Gothic Heavy">
    <w:charset w:val="CC"/>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C92" w:rsidRDefault="007D5C92">
      <w:r>
        <w:separator/>
      </w:r>
    </w:p>
  </w:footnote>
  <w:footnote w:type="continuationSeparator" w:id="0">
    <w:p w:rsidR="007D5C92" w:rsidRDefault="007D5C92">
      <w:r>
        <w:continuationSeparator/>
      </w:r>
    </w:p>
  </w:footnote>
  <w:footnote w:id="1">
    <w:p w:rsidR="008B2AC2" w:rsidRPr="00160349" w:rsidRDefault="008B2AC2" w:rsidP="00160349">
      <w:pPr>
        <w:pStyle w:val="Footnote0"/>
        <w:shd w:val="clear" w:color="auto" w:fill="auto"/>
        <w:rPr>
          <w:rFonts w:ascii="Sylfaen" w:hAnsi="Sylfaen"/>
        </w:rPr>
      </w:pPr>
      <w:r>
        <w:rPr>
          <w:rFonts w:ascii="Sylfaen" w:hAnsi="Sylfaen"/>
          <w:vertAlign w:val="superscript"/>
        </w:rPr>
        <w:footnoteRef/>
      </w:r>
      <w:r>
        <w:rPr>
          <w:rFonts w:ascii="Sylfaen" w:hAnsi="Sylfaen"/>
        </w:rPr>
        <w:t>Փաստաթուղթը սահմանող ակտ:</w:t>
      </w:r>
    </w:p>
  </w:footnote>
  <w:footnote w:id="2">
    <w:p w:rsidR="008B2AC2" w:rsidRPr="00160349" w:rsidRDefault="008B2AC2" w:rsidP="00160349">
      <w:pPr>
        <w:pStyle w:val="Footnote0"/>
        <w:shd w:val="clear" w:color="auto" w:fill="auto"/>
        <w:rPr>
          <w:rFonts w:ascii="Sylfaen" w:hAnsi="Sylfaen"/>
        </w:rPr>
      </w:pPr>
      <w:r>
        <w:rPr>
          <w:rFonts w:ascii="Sylfaen" w:hAnsi="Sylfaen"/>
          <w:vertAlign w:val="superscript"/>
        </w:rPr>
        <w:footnoteRef/>
      </w:r>
      <w:r>
        <w:rPr>
          <w:rFonts w:ascii="Sylfaen" w:hAnsi="Sylfaen"/>
        </w:rPr>
        <w:t>Թղթային կրիչի վրա փաստաթղթի լրացման ձ</w:t>
      </w:r>
      <w:r w:rsidR="00513AF3">
        <w:rPr>
          <w:rFonts w:ascii="Sylfaen" w:hAnsi="Sylfaen"/>
        </w:rPr>
        <w:t>եւ</w:t>
      </w:r>
      <w:r>
        <w:rPr>
          <w:rFonts w:ascii="Sylfaen" w:hAnsi="Sylfaen"/>
        </w:rPr>
        <w:t>ն ու կարգը սահմանող ակտ:</w:t>
      </w:r>
    </w:p>
  </w:footnote>
  <w:footnote w:id="3">
    <w:p w:rsidR="008B2AC2" w:rsidRPr="00160349" w:rsidRDefault="008B2AC2" w:rsidP="00160349">
      <w:pPr>
        <w:pStyle w:val="Footnote0"/>
        <w:shd w:val="clear" w:color="auto" w:fill="auto"/>
        <w:rPr>
          <w:rFonts w:ascii="Sylfaen" w:hAnsi="Sylfaen"/>
        </w:rPr>
      </w:pPr>
      <w:r>
        <w:rPr>
          <w:rFonts w:ascii="Sylfaen" w:hAnsi="Sylfaen"/>
          <w:vertAlign w:val="superscript"/>
        </w:rPr>
        <w:footnoteRef/>
      </w:r>
      <w:r>
        <w:rPr>
          <w:rFonts w:ascii="Sylfaen" w:hAnsi="Sylfaen"/>
        </w:rPr>
        <w:t>Փաստաթ</w:t>
      </w:r>
      <w:r w:rsidRPr="00B632CC">
        <w:rPr>
          <w:rFonts w:ascii="Sylfaen" w:hAnsi="Sylfaen"/>
        </w:rPr>
        <w:t>ու</w:t>
      </w:r>
      <w:r>
        <w:rPr>
          <w:rFonts w:ascii="Sylfaen" w:hAnsi="Sylfaen"/>
        </w:rPr>
        <w:t>ղթ</w:t>
      </w:r>
      <w:r w:rsidRPr="00B632CC">
        <w:rPr>
          <w:rFonts w:ascii="Sylfaen" w:hAnsi="Sylfaen"/>
        </w:rPr>
        <w:t>ն</w:t>
      </w:r>
      <w:r>
        <w:rPr>
          <w:rFonts w:ascii="Sylfaen" w:hAnsi="Sylfaen"/>
        </w:rPr>
        <w:t xml:space="preserve"> էլեկտրոնային փաստաթղթի տեսքով ձ</w:t>
      </w:r>
      <w:r w:rsidR="00513AF3">
        <w:rPr>
          <w:rFonts w:ascii="Sylfaen" w:hAnsi="Sylfaen"/>
        </w:rPr>
        <w:t>եւ</w:t>
      </w:r>
      <w:r>
        <w:rPr>
          <w:rFonts w:ascii="Sylfaen" w:hAnsi="Sylfaen"/>
        </w:rPr>
        <w:t>ա</w:t>
      </w:r>
      <w:r w:rsidRPr="00B632CC">
        <w:rPr>
          <w:rFonts w:ascii="Sylfaen" w:hAnsi="Sylfaen"/>
        </w:rPr>
        <w:t>կերպելու</w:t>
      </w:r>
      <w:r>
        <w:rPr>
          <w:rFonts w:ascii="Sylfaen" w:hAnsi="Sylfaen"/>
        </w:rPr>
        <w:t xml:space="preserve"> հնարավորությունը սահմանող ակտ:</w:t>
      </w:r>
    </w:p>
  </w:footnote>
  <w:footnote w:id="4">
    <w:p w:rsidR="008B2AC2" w:rsidRPr="00160349" w:rsidRDefault="008B2AC2" w:rsidP="00160349">
      <w:pPr>
        <w:pStyle w:val="Footnote0"/>
        <w:shd w:val="clear" w:color="auto" w:fill="auto"/>
        <w:rPr>
          <w:rFonts w:ascii="Sylfaen" w:hAnsi="Sylfaen"/>
        </w:rPr>
      </w:pPr>
      <w:r>
        <w:rPr>
          <w:rFonts w:ascii="Sylfaen" w:hAnsi="Sylfaen"/>
          <w:vertAlign w:val="superscript"/>
        </w:rPr>
        <w:footnoteRef/>
      </w:r>
      <w:r>
        <w:rPr>
          <w:rFonts w:ascii="Sylfaen" w:hAnsi="Sylfaen"/>
        </w:rPr>
        <w:t>Էլեկտրոնային փաստաթղթի ձ</w:t>
      </w:r>
      <w:r w:rsidR="00513AF3">
        <w:rPr>
          <w:rFonts w:ascii="Sylfaen" w:hAnsi="Sylfaen"/>
        </w:rPr>
        <w:t>եւ</w:t>
      </w:r>
      <w:r>
        <w:rPr>
          <w:rFonts w:ascii="Sylfaen" w:hAnsi="Sylfaen"/>
        </w:rPr>
        <w:t>աչափն ու կառուցվածքը սահմանող ակտ:</w:t>
      </w:r>
    </w:p>
  </w:footnote>
  <w:footnote w:id="5">
    <w:p w:rsidR="008B2AC2" w:rsidRPr="00160349" w:rsidRDefault="008B2AC2" w:rsidP="00160349">
      <w:pPr>
        <w:pStyle w:val="Footnote0"/>
        <w:shd w:val="clear" w:color="auto" w:fill="auto"/>
        <w:rPr>
          <w:rFonts w:ascii="Sylfaen" w:hAnsi="Sylfaen"/>
        </w:rPr>
      </w:pPr>
      <w:r>
        <w:rPr>
          <w:rFonts w:ascii="Sylfaen" w:hAnsi="Sylfaen"/>
          <w:vertAlign w:val="superscript"/>
        </w:rPr>
        <w:footnoteRef/>
      </w:r>
      <w:r>
        <w:rPr>
          <w:rFonts w:ascii="Sylfaen" w:hAnsi="Sylfaen"/>
        </w:rPr>
        <w:t xml:space="preserve">Փաստաթղթի էլեկտրոնային </w:t>
      </w:r>
      <w:r w:rsidRPr="00A1256C">
        <w:rPr>
          <w:rFonts w:ascii="Sylfaen" w:hAnsi="Sylfaen"/>
        </w:rPr>
        <w:t>պատճենի ներկայաց</w:t>
      </w:r>
      <w:r>
        <w:rPr>
          <w:rFonts w:ascii="Sylfaen" w:hAnsi="Sylfaen"/>
        </w:rPr>
        <w:t>նելը</w:t>
      </w:r>
      <w:r w:rsidRPr="00A1256C">
        <w:rPr>
          <w:rFonts w:ascii="Sylfaen" w:hAnsi="Sylfaen"/>
        </w:rPr>
        <w:t xml:space="preserve"> սահմանող ակտ</w:t>
      </w:r>
      <w:r>
        <w:rPr>
          <w:rFonts w:ascii="Sylfaen" w:hAnsi="Sylfaen"/>
        </w:rPr>
        <w:t xml:space="preserve">: </w:t>
      </w:r>
    </w:p>
  </w:footnote>
  <w:footnote w:id="6">
    <w:p w:rsidR="008B2AC2" w:rsidRPr="00160349" w:rsidRDefault="008B2AC2" w:rsidP="00160349">
      <w:pPr>
        <w:pStyle w:val="Footnote0"/>
        <w:shd w:val="clear" w:color="auto" w:fill="auto"/>
        <w:rPr>
          <w:rFonts w:ascii="Sylfaen" w:hAnsi="Sylfaen"/>
        </w:rPr>
      </w:pPr>
      <w:r>
        <w:rPr>
          <w:rFonts w:ascii="Sylfaen" w:hAnsi="Sylfaen"/>
          <w:vertAlign w:val="superscript"/>
        </w:rPr>
        <w:footnoteRef/>
      </w:r>
      <w:r>
        <w:rPr>
          <w:rFonts w:ascii="Sylfaen" w:hAnsi="Sylfaen"/>
        </w:rPr>
        <w:t>Փաստաթղթի էլեկտրոնային պատճենի ձ</w:t>
      </w:r>
      <w:r w:rsidR="00513AF3">
        <w:rPr>
          <w:rFonts w:ascii="Sylfaen" w:hAnsi="Sylfaen"/>
        </w:rPr>
        <w:t>եւ</w:t>
      </w:r>
      <w:r>
        <w:rPr>
          <w:rFonts w:ascii="Sylfaen" w:hAnsi="Sylfaen"/>
        </w:rPr>
        <w:t>աչափն ու կառուցվածքը սահմանող ակտ:</w:t>
      </w:r>
    </w:p>
  </w:footnote>
  <w:footnote w:id="7">
    <w:p w:rsidR="008B2AC2" w:rsidRPr="00AD185B" w:rsidRDefault="008B2AC2" w:rsidP="00160349">
      <w:pPr>
        <w:pStyle w:val="Footnote0"/>
        <w:shd w:val="clear" w:color="auto" w:fill="auto"/>
        <w:spacing w:line="223" w:lineRule="exact"/>
        <w:rPr>
          <w:rFonts w:ascii="Sylfaen" w:hAnsi="Sylfaen"/>
        </w:rPr>
      </w:pPr>
      <w:r>
        <w:rPr>
          <w:rFonts w:ascii="Sylfaen" w:hAnsi="Sylfaen"/>
          <w:vertAlign w:val="superscript"/>
        </w:rPr>
        <w:footnoteRef/>
      </w:r>
      <w:r>
        <w:rPr>
          <w:rFonts w:ascii="Sylfaen" w:hAnsi="Sylfaen"/>
        </w:rPr>
        <w:t>Եվրասիական տնտեսական միության անդամ պետությունների լիազորված մարմինների կողմից տվյալների էլեկտրոնային բազայի վարման հնարավորությունը սահմանող ակտ</w:t>
      </w:r>
      <w:r w:rsidRPr="00B632CC">
        <w:rPr>
          <w:rFonts w:ascii="Sylfaen" w:hAnsi="Sylfaen"/>
        </w:rPr>
        <w:t>:</w:t>
      </w:r>
    </w:p>
  </w:footnote>
  <w:footnote w:id="8">
    <w:p w:rsidR="008B2AC2" w:rsidRPr="00497C46" w:rsidRDefault="008B2AC2" w:rsidP="00160349">
      <w:pPr>
        <w:pStyle w:val="FootnoteText"/>
        <w:jc w:val="both"/>
      </w:pPr>
      <w:r>
        <w:rPr>
          <w:rStyle w:val="FootnoteReference"/>
          <w:rFonts w:ascii="Sylfaen" w:hAnsi="Sylfaen"/>
        </w:rPr>
        <w:footnoteRef/>
      </w:r>
      <w:r>
        <w:rPr>
          <w:rFonts w:ascii="Sylfaen" w:hAnsi="Sylfaen"/>
        </w:rPr>
        <w:t xml:space="preserve"> </w:t>
      </w:r>
      <w:r w:rsidRPr="00B632CC">
        <w:rPr>
          <w:rFonts w:ascii="Sylfaen" w:hAnsi="Sylfaen"/>
        </w:rPr>
        <w:t>Ձ</w:t>
      </w:r>
      <w:r w:rsidR="00513AF3">
        <w:rPr>
          <w:rFonts w:ascii="Sylfaen" w:hAnsi="Sylfaen"/>
        </w:rPr>
        <w:t>եւ</w:t>
      </w:r>
      <w:r>
        <w:rPr>
          <w:rFonts w:ascii="Sylfaen" w:hAnsi="Sylfaen"/>
        </w:rPr>
        <w:t>ակերպված փաստաթղթերի տվյալների էլեկտրոնային բազաների, այդ թվում՝ էլեկտրոնային ռեեստրների տեղեկություններ</w:t>
      </w:r>
      <w:r w:rsidRPr="00B632CC">
        <w:rPr>
          <w:rFonts w:ascii="Sylfaen" w:hAnsi="Sylfaen"/>
        </w:rPr>
        <w:t>ն</w:t>
      </w:r>
      <w:r>
        <w:rPr>
          <w:rFonts w:ascii="Sylfaen" w:hAnsi="Sylfaen"/>
        </w:rPr>
        <w:t xml:space="preserve"> «Ինտերնետ» տեղեկատվական-հեռահաղորդակցության ցանցում՝ Եվրասիական տնտեսական միության անդամ պետությունների լիազորված մարմինների պաշտոնական կայքերում տեղադր</w:t>
      </w:r>
      <w:r w:rsidRPr="00B632CC">
        <w:rPr>
          <w:rFonts w:ascii="Sylfaen" w:hAnsi="Sylfaen"/>
        </w:rPr>
        <w:t>ելու</w:t>
      </w:r>
      <w:r>
        <w:rPr>
          <w:rFonts w:ascii="Sylfaen" w:hAnsi="Sylfaen"/>
        </w:rPr>
        <w:t xml:space="preserve"> հնարավորությունը սահմանող ակտ</w:t>
      </w:r>
      <w:r w:rsidRPr="00B632CC">
        <w:rPr>
          <w:rFonts w:ascii="Sylfaen" w:hAnsi="Sylfaen"/>
        </w:rPr>
        <w:t>:</w:t>
      </w:r>
    </w:p>
  </w:footnote>
  <w:footnote w:id="9">
    <w:p w:rsidR="008B2AC2" w:rsidRDefault="008B2AC2" w:rsidP="00160349">
      <w:pPr>
        <w:pStyle w:val="FootnoteText"/>
        <w:jc w:val="both"/>
      </w:pPr>
      <w:r>
        <w:rPr>
          <w:rStyle w:val="FootnoteReference"/>
          <w:rFonts w:ascii="Sylfaen" w:hAnsi="Sylfaen"/>
        </w:rPr>
        <w:footnoteRef/>
      </w:r>
      <w:r>
        <w:rPr>
          <w:rFonts w:ascii="Sylfaen" w:hAnsi="Sylfaen"/>
        </w:rPr>
        <w:t xml:space="preserve"> «Ինտերնետ» տեղեկատվական-հեռահաղորդակցության ցանցում՝ Եվրասիական տնտեսական միության անդամ պետությունների լիազորված մարմինների պաշտոնական կայքերում </w:t>
      </w:r>
      <w:r w:rsidRPr="00B632CC">
        <w:rPr>
          <w:rFonts w:ascii="Sylfaen" w:hAnsi="Sylfaen"/>
        </w:rPr>
        <w:t xml:space="preserve">տեղադրված </w:t>
      </w:r>
      <w:r>
        <w:rPr>
          <w:rFonts w:ascii="Sylfaen" w:hAnsi="Sylfaen"/>
        </w:rPr>
        <w:t>ձ</w:t>
      </w:r>
      <w:r w:rsidR="00513AF3">
        <w:rPr>
          <w:rFonts w:ascii="Sylfaen" w:hAnsi="Sylfaen"/>
        </w:rPr>
        <w:t>եւ</w:t>
      </w:r>
      <w:r>
        <w:rPr>
          <w:rFonts w:ascii="Sylfaen" w:hAnsi="Sylfaen"/>
        </w:rPr>
        <w:t>ակերպված փաստաթղթերի տվյալների էլեկտրոնային բազաների, այդ թվում՝ էլեկտրոնային ռեեստրների տեղեկությունների օգտագործման հնարավորությունը սահմանող ակտ՝ որպես այդ լիազորված մարմինների կողմից փաստաթղթերի ձ</w:t>
      </w:r>
      <w:r w:rsidR="00513AF3">
        <w:rPr>
          <w:rFonts w:ascii="Sylfaen" w:hAnsi="Sylfaen"/>
        </w:rPr>
        <w:t>եւ</w:t>
      </w:r>
      <w:r>
        <w:rPr>
          <w:rFonts w:ascii="Sylfaen" w:hAnsi="Sylfaen"/>
        </w:rPr>
        <w:t>ակերպման հաստատում: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2604"/>
      <w:docPartObj>
        <w:docPartGallery w:val="Page Numbers (Top of Page)"/>
        <w:docPartUnique/>
      </w:docPartObj>
    </w:sdtPr>
    <w:sdtEndPr/>
    <w:sdtContent>
      <w:p w:rsidR="00345C4A" w:rsidRDefault="007D5C92">
        <w:pPr>
          <w:pStyle w:val="Header"/>
          <w:jc w:val="center"/>
        </w:pPr>
        <w:r>
          <w:fldChar w:fldCharType="begin"/>
        </w:r>
        <w:r>
          <w:instrText xml:space="preserve"> PAGE   \* MERGEFORMAT </w:instrText>
        </w:r>
        <w:r>
          <w:fldChar w:fldCharType="separate"/>
        </w:r>
        <w:r w:rsidR="00D55179">
          <w:rPr>
            <w:noProof/>
          </w:rPr>
          <w:t>22</w:t>
        </w:r>
        <w:r>
          <w:rPr>
            <w:noProof/>
          </w:rPr>
          <w:fldChar w:fldCharType="end"/>
        </w:r>
      </w:p>
    </w:sdtContent>
  </w:sdt>
  <w:p w:rsidR="00513AF3" w:rsidRDefault="00513A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343" w:rsidRDefault="007D5C92">
    <w:pPr>
      <w:rPr>
        <w:sz w:val="2"/>
        <w:szCs w:val="2"/>
      </w:rPr>
    </w:pPr>
    <w:r>
      <w:pict>
        <v:shapetype id="_x0000_t202" coordsize="21600,21600" o:spt="202" path="m,l,21600r21600,l21600,xe">
          <v:stroke joinstyle="miter"/>
          <v:path gradientshapeok="t" o:connecttype="rect"/>
        </v:shapetype>
        <v:shape id="_x0000_s2055" type="#_x0000_t202" style="position:absolute;margin-left:548.35pt;margin-top:62.35pt;width:133.4pt;height:10.6pt;z-index:-251658752;mso-wrap-style:none;mso-wrap-distance-left:5pt;mso-wrap-distance-right:5pt;mso-position-horizontal-relative:page;mso-position-vertical-relative:page" wrapcoords="0 0" filled="f" stroked="f">
          <v:textbox style="mso-fit-shape-to-text:t" inset="0,0,0,0">
            <w:txbxContent>
              <w:p w:rsidR="003C7343" w:rsidRDefault="003C7343">
                <w:pPr>
                  <w:pStyle w:val="Headerorfooter0"/>
                  <w:shd w:val="clear" w:color="auto" w:fill="auto"/>
                  <w:spacing w:line="240" w:lineRule="auto"/>
                </w:pPr>
                <w:r>
                  <w:rPr>
                    <w:rStyle w:val="Headerorfooter15pt"/>
                  </w:rPr>
                  <w:t xml:space="preserve">ՀԱՎԵԼՎԱԾ ԹԻՎ </w:t>
                </w:r>
                <w:r w:rsidR="008930F6">
                  <w:fldChar w:fldCharType="begin"/>
                </w:r>
                <w:r>
                  <w:instrText xml:space="preserve"> PAGE \* MERGEFORMAT </w:instrText>
                </w:r>
                <w:r w:rsidR="008930F6">
                  <w:fldChar w:fldCharType="separate"/>
                </w:r>
                <w:r w:rsidRPr="00AE7611">
                  <w:rPr>
                    <w:rStyle w:val="Headerorfooter15pt"/>
                    <w:noProof/>
                  </w:rPr>
                  <w:t>2</w:t>
                </w:r>
                <w:r w:rsidR="008930F6">
                  <w:rPr>
                    <w:rStyle w:val="Headerorfooter15pt"/>
                    <w:noProof/>
                  </w:rP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2610"/>
      <w:docPartObj>
        <w:docPartGallery w:val="Page Numbers (Top of Page)"/>
        <w:docPartUnique/>
      </w:docPartObj>
    </w:sdtPr>
    <w:sdtEndPr/>
    <w:sdtContent>
      <w:p w:rsidR="00345C4A" w:rsidRDefault="007D5C92">
        <w:pPr>
          <w:pStyle w:val="Header"/>
          <w:jc w:val="center"/>
        </w:pPr>
        <w:r>
          <w:fldChar w:fldCharType="begin"/>
        </w:r>
        <w:r>
          <w:instrText xml:space="preserve"> PAGE   \* MERGEFORMAT </w:instrText>
        </w:r>
        <w:r>
          <w:fldChar w:fldCharType="separate"/>
        </w:r>
        <w:r w:rsidR="00D55179">
          <w:rPr>
            <w:noProof/>
          </w:rPr>
          <w:t>2</w:t>
        </w:r>
        <w:r>
          <w:rPr>
            <w:noProof/>
          </w:rPr>
          <w:fldChar w:fldCharType="end"/>
        </w:r>
      </w:p>
    </w:sdtContent>
  </w:sdt>
  <w:p w:rsidR="003C7343" w:rsidRDefault="003C7343">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343" w:rsidRDefault="003C734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4A" w:rsidRPr="00345C4A" w:rsidRDefault="00345C4A" w:rsidP="00345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34A77"/>
    <w:multiLevelType w:val="multilevel"/>
    <w:tmpl w:val="5D4A7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4D3C10"/>
    <w:multiLevelType w:val="hybridMultilevel"/>
    <w:tmpl w:val="CBB8DE84"/>
    <w:lvl w:ilvl="0" w:tplc="8D5A3A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6F01F88"/>
    <w:multiLevelType w:val="multilevel"/>
    <w:tmpl w:val="B8FC3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2418F8"/>
    <w:multiLevelType w:val="multilevel"/>
    <w:tmpl w:val="11926EA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E83404D"/>
    <w:multiLevelType w:val="multilevel"/>
    <w:tmpl w:val="381027D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390A48"/>
    <w:rsid w:val="00006ED7"/>
    <w:rsid w:val="0001545B"/>
    <w:rsid w:val="0002274C"/>
    <w:rsid w:val="0002458F"/>
    <w:rsid w:val="00034EA5"/>
    <w:rsid w:val="000522AF"/>
    <w:rsid w:val="00056270"/>
    <w:rsid w:val="00070A9C"/>
    <w:rsid w:val="00082BE6"/>
    <w:rsid w:val="000855A2"/>
    <w:rsid w:val="0008604F"/>
    <w:rsid w:val="000A60C8"/>
    <w:rsid w:val="000B5016"/>
    <w:rsid w:val="000C57C0"/>
    <w:rsid w:val="000C73ED"/>
    <w:rsid w:val="000F669E"/>
    <w:rsid w:val="00101751"/>
    <w:rsid w:val="00106163"/>
    <w:rsid w:val="001109A0"/>
    <w:rsid w:val="0011226F"/>
    <w:rsid w:val="00126B26"/>
    <w:rsid w:val="00130041"/>
    <w:rsid w:val="00133DD2"/>
    <w:rsid w:val="00134786"/>
    <w:rsid w:val="00160349"/>
    <w:rsid w:val="0016545D"/>
    <w:rsid w:val="00165E5C"/>
    <w:rsid w:val="00171DE5"/>
    <w:rsid w:val="00186D4B"/>
    <w:rsid w:val="001942CE"/>
    <w:rsid w:val="0019729E"/>
    <w:rsid w:val="001B2EB1"/>
    <w:rsid w:val="001B4266"/>
    <w:rsid w:val="001C6884"/>
    <w:rsid w:val="0021066C"/>
    <w:rsid w:val="00240A4D"/>
    <w:rsid w:val="00250F0E"/>
    <w:rsid w:val="00251EEC"/>
    <w:rsid w:val="002668FB"/>
    <w:rsid w:val="00277465"/>
    <w:rsid w:val="00280D64"/>
    <w:rsid w:val="0029586E"/>
    <w:rsid w:val="002A1A69"/>
    <w:rsid w:val="002B6462"/>
    <w:rsid w:val="002C1B1C"/>
    <w:rsid w:val="002C3989"/>
    <w:rsid w:val="002D1998"/>
    <w:rsid w:val="002D37B6"/>
    <w:rsid w:val="002E1C07"/>
    <w:rsid w:val="002F18CF"/>
    <w:rsid w:val="003001F7"/>
    <w:rsid w:val="003179E5"/>
    <w:rsid w:val="00320650"/>
    <w:rsid w:val="003326A5"/>
    <w:rsid w:val="00336980"/>
    <w:rsid w:val="00345262"/>
    <w:rsid w:val="00345C4A"/>
    <w:rsid w:val="00352981"/>
    <w:rsid w:val="003664DC"/>
    <w:rsid w:val="00377E14"/>
    <w:rsid w:val="00384162"/>
    <w:rsid w:val="00390A48"/>
    <w:rsid w:val="003A64A2"/>
    <w:rsid w:val="003A75A8"/>
    <w:rsid w:val="003C7343"/>
    <w:rsid w:val="003D094B"/>
    <w:rsid w:val="003D128E"/>
    <w:rsid w:val="003D2A8D"/>
    <w:rsid w:val="003E2FD1"/>
    <w:rsid w:val="003E4525"/>
    <w:rsid w:val="00423A92"/>
    <w:rsid w:val="00463C98"/>
    <w:rsid w:val="00467359"/>
    <w:rsid w:val="00474EF2"/>
    <w:rsid w:val="004869EB"/>
    <w:rsid w:val="00497C46"/>
    <w:rsid w:val="004B600E"/>
    <w:rsid w:val="004B71A2"/>
    <w:rsid w:val="004C029C"/>
    <w:rsid w:val="004C1EA0"/>
    <w:rsid w:val="004C6A42"/>
    <w:rsid w:val="004D3AEC"/>
    <w:rsid w:val="004E23E4"/>
    <w:rsid w:val="004F48CB"/>
    <w:rsid w:val="004F7571"/>
    <w:rsid w:val="004F7A0F"/>
    <w:rsid w:val="00513AF3"/>
    <w:rsid w:val="00525F3A"/>
    <w:rsid w:val="00534CF4"/>
    <w:rsid w:val="00551892"/>
    <w:rsid w:val="0056254F"/>
    <w:rsid w:val="00564520"/>
    <w:rsid w:val="0059637D"/>
    <w:rsid w:val="005B3E9C"/>
    <w:rsid w:val="005B60EC"/>
    <w:rsid w:val="005C47E6"/>
    <w:rsid w:val="005C67AE"/>
    <w:rsid w:val="005D2725"/>
    <w:rsid w:val="005D6026"/>
    <w:rsid w:val="005D75AC"/>
    <w:rsid w:val="005E0C3D"/>
    <w:rsid w:val="005F76F3"/>
    <w:rsid w:val="00617AE0"/>
    <w:rsid w:val="00623FBF"/>
    <w:rsid w:val="00626C5E"/>
    <w:rsid w:val="00642F3D"/>
    <w:rsid w:val="00645C23"/>
    <w:rsid w:val="00656393"/>
    <w:rsid w:val="0066023F"/>
    <w:rsid w:val="006869E3"/>
    <w:rsid w:val="006B463B"/>
    <w:rsid w:val="006E418C"/>
    <w:rsid w:val="00700D7E"/>
    <w:rsid w:val="00722300"/>
    <w:rsid w:val="0073492F"/>
    <w:rsid w:val="007407D7"/>
    <w:rsid w:val="00780FFD"/>
    <w:rsid w:val="007C1598"/>
    <w:rsid w:val="007C65FE"/>
    <w:rsid w:val="007D1041"/>
    <w:rsid w:val="007D5C92"/>
    <w:rsid w:val="007E5391"/>
    <w:rsid w:val="007F039D"/>
    <w:rsid w:val="007F6B69"/>
    <w:rsid w:val="00800809"/>
    <w:rsid w:val="0080540D"/>
    <w:rsid w:val="00811C5A"/>
    <w:rsid w:val="00814847"/>
    <w:rsid w:val="00817F62"/>
    <w:rsid w:val="00825440"/>
    <w:rsid w:val="0086153A"/>
    <w:rsid w:val="008718BE"/>
    <w:rsid w:val="00886537"/>
    <w:rsid w:val="008930A0"/>
    <w:rsid w:val="008930F6"/>
    <w:rsid w:val="008B2AC2"/>
    <w:rsid w:val="008E1F97"/>
    <w:rsid w:val="008E2CC4"/>
    <w:rsid w:val="008E425A"/>
    <w:rsid w:val="00902F7B"/>
    <w:rsid w:val="00933E3A"/>
    <w:rsid w:val="00937916"/>
    <w:rsid w:val="0095168B"/>
    <w:rsid w:val="00962125"/>
    <w:rsid w:val="00994A67"/>
    <w:rsid w:val="009B099E"/>
    <w:rsid w:val="009C3905"/>
    <w:rsid w:val="009F65FE"/>
    <w:rsid w:val="00A0126F"/>
    <w:rsid w:val="00A10F86"/>
    <w:rsid w:val="00A1256C"/>
    <w:rsid w:val="00A51D4F"/>
    <w:rsid w:val="00A564CE"/>
    <w:rsid w:val="00A66274"/>
    <w:rsid w:val="00A7596E"/>
    <w:rsid w:val="00A84A12"/>
    <w:rsid w:val="00AA7576"/>
    <w:rsid w:val="00AC02C0"/>
    <w:rsid w:val="00AC71F5"/>
    <w:rsid w:val="00AC7CD6"/>
    <w:rsid w:val="00AD185B"/>
    <w:rsid w:val="00AE7611"/>
    <w:rsid w:val="00AF3896"/>
    <w:rsid w:val="00B07244"/>
    <w:rsid w:val="00B11A9D"/>
    <w:rsid w:val="00B150FF"/>
    <w:rsid w:val="00B2236F"/>
    <w:rsid w:val="00B22DC5"/>
    <w:rsid w:val="00B238BC"/>
    <w:rsid w:val="00B312F9"/>
    <w:rsid w:val="00B368D6"/>
    <w:rsid w:val="00B40579"/>
    <w:rsid w:val="00B57026"/>
    <w:rsid w:val="00B5782B"/>
    <w:rsid w:val="00B630A3"/>
    <w:rsid w:val="00B632CC"/>
    <w:rsid w:val="00B760F3"/>
    <w:rsid w:val="00B97A67"/>
    <w:rsid w:val="00BB514E"/>
    <w:rsid w:val="00BD656B"/>
    <w:rsid w:val="00BE4146"/>
    <w:rsid w:val="00BF1924"/>
    <w:rsid w:val="00C158A7"/>
    <w:rsid w:val="00C23EB4"/>
    <w:rsid w:val="00C3647B"/>
    <w:rsid w:val="00C45C85"/>
    <w:rsid w:val="00C52F9B"/>
    <w:rsid w:val="00C5756C"/>
    <w:rsid w:val="00C57BC4"/>
    <w:rsid w:val="00C64732"/>
    <w:rsid w:val="00C736A8"/>
    <w:rsid w:val="00C73936"/>
    <w:rsid w:val="00C74778"/>
    <w:rsid w:val="00CB6302"/>
    <w:rsid w:val="00CD0D09"/>
    <w:rsid w:val="00CF0A5D"/>
    <w:rsid w:val="00CF19B9"/>
    <w:rsid w:val="00D32EFB"/>
    <w:rsid w:val="00D55179"/>
    <w:rsid w:val="00D72050"/>
    <w:rsid w:val="00D7780F"/>
    <w:rsid w:val="00D8069F"/>
    <w:rsid w:val="00D816DD"/>
    <w:rsid w:val="00D83142"/>
    <w:rsid w:val="00DA3386"/>
    <w:rsid w:val="00DC4C79"/>
    <w:rsid w:val="00DE70CC"/>
    <w:rsid w:val="00E05E14"/>
    <w:rsid w:val="00E1423E"/>
    <w:rsid w:val="00E224D5"/>
    <w:rsid w:val="00E45AD3"/>
    <w:rsid w:val="00E63C24"/>
    <w:rsid w:val="00E70639"/>
    <w:rsid w:val="00E8086D"/>
    <w:rsid w:val="00E851F8"/>
    <w:rsid w:val="00E90525"/>
    <w:rsid w:val="00E97AEA"/>
    <w:rsid w:val="00EA09C2"/>
    <w:rsid w:val="00EA338E"/>
    <w:rsid w:val="00EC7387"/>
    <w:rsid w:val="00ED3F4D"/>
    <w:rsid w:val="00EE1C75"/>
    <w:rsid w:val="00EE73EF"/>
    <w:rsid w:val="00F068D1"/>
    <w:rsid w:val="00F14854"/>
    <w:rsid w:val="00F27527"/>
    <w:rsid w:val="00F62C1C"/>
    <w:rsid w:val="00FA7DEB"/>
    <w:rsid w:val="00FC7F50"/>
    <w:rsid w:val="00FD34DD"/>
    <w:rsid w:val="00FD3ED8"/>
    <w:rsid w:val="00FE5397"/>
    <w:rsid w:val="00FE5FD7"/>
    <w:rsid w:val="00FF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0A4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A48"/>
    <w:rPr>
      <w:color w:val="000080"/>
      <w:u w:val="single"/>
    </w:rPr>
  </w:style>
  <w:style w:type="character" w:customStyle="1" w:styleId="Footnote">
    <w:name w:val="Footnote_"/>
    <w:basedOn w:val="DefaultParagraphFont"/>
    <w:link w:val="Footnote0"/>
    <w:rsid w:val="00390A48"/>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DefaultParagraphFont"/>
    <w:link w:val="Bodytext30"/>
    <w:rsid w:val="00390A48"/>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390A48"/>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390A48"/>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390A48"/>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390A48"/>
    <w:rPr>
      <w:rFonts w:ascii="Times New Roman" w:eastAsia="Times New Roman" w:hAnsi="Times New Roman" w:cs="Times New Roman"/>
      <w:b w:val="0"/>
      <w:bCs w:val="0"/>
      <w:i w:val="0"/>
      <w:iCs w:val="0"/>
      <w:smallCaps w:val="0"/>
      <w:strike w:val="0"/>
      <w:sz w:val="30"/>
      <w:szCs w:val="30"/>
      <w:u w:val="none"/>
    </w:rPr>
  </w:style>
  <w:style w:type="character" w:customStyle="1" w:styleId="Bodytext2Tahoma">
    <w:name w:val="Body text (2) + Tahoma"/>
    <w:aliases w:val="12 pt"/>
    <w:basedOn w:val="Bodytext2"/>
    <w:rsid w:val="00390A48"/>
    <w:rPr>
      <w:rFonts w:ascii="Tahoma" w:eastAsia="Tahoma" w:hAnsi="Tahoma" w:cs="Tahoma"/>
      <w:b w:val="0"/>
      <w:bCs w:val="0"/>
      <w:i w:val="0"/>
      <w:iCs w:val="0"/>
      <w:smallCaps w:val="0"/>
      <w:strike w:val="0"/>
      <w:color w:val="000000"/>
      <w:spacing w:val="0"/>
      <w:w w:val="100"/>
      <w:position w:val="0"/>
      <w:sz w:val="24"/>
      <w:szCs w:val="24"/>
      <w:u w:val="none"/>
      <w:lang w:val="hy-AM" w:eastAsia="hy-AM" w:bidi="hy-AM"/>
    </w:rPr>
  </w:style>
  <w:style w:type="character" w:customStyle="1" w:styleId="Bodytext213pt">
    <w:name w:val="Body text (2) + 13 pt"/>
    <w:aliases w:val="Bold"/>
    <w:basedOn w:val="Bodytext2"/>
    <w:rsid w:val="00390A48"/>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1">
    <w:name w:val="Body text (2)"/>
    <w:basedOn w:val="Bodytext2"/>
    <w:rsid w:val="00390A4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3Spacing2pt">
    <w:name w:val="Body text (3) + Spacing 2 pt"/>
    <w:basedOn w:val="Bodytext3"/>
    <w:rsid w:val="00390A48"/>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3pt0">
    <w:name w:val="Body text (2) + 13 pt"/>
    <w:aliases w:val="Bold,Spacing 1 pt"/>
    <w:basedOn w:val="Bodytext2"/>
    <w:rsid w:val="00390A48"/>
    <w:rPr>
      <w:rFonts w:ascii="Times New Roman" w:eastAsia="Times New Roman" w:hAnsi="Times New Roman" w:cs="Times New Roman"/>
      <w:b/>
      <w:bCs/>
      <w:i w:val="0"/>
      <w:iCs w:val="0"/>
      <w:smallCaps w:val="0"/>
      <w:strike w:val="0"/>
      <w:color w:val="000000"/>
      <w:spacing w:val="20"/>
      <w:w w:val="100"/>
      <w:position w:val="0"/>
      <w:sz w:val="26"/>
      <w:szCs w:val="26"/>
      <w:u w:val="none"/>
    </w:rPr>
  </w:style>
  <w:style w:type="character" w:customStyle="1" w:styleId="Headerorfooter2">
    <w:name w:val="Header or footer (2)_"/>
    <w:basedOn w:val="DefaultParagraphFont"/>
    <w:link w:val="Headerorfooter20"/>
    <w:rsid w:val="00390A48"/>
    <w:rPr>
      <w:rFonts w:ascii="Times New Roman" w:eastAsia="Times New Roman" w:hAnsi="Times New Roman" w:cs="Times New Roman"/>
      <w:b w:val="0"/>
      <w:bCs w:val="0"/>
      <w:i w:val="0"/>
      <w:iCs w:val="0"/>
      <w:smallCaps w:val="0"/>
      <w:strike w:val="0"/>
      <w:sz w:val="30"/>
      <w:szCs w:val="30"/>
      <w:u w:val="none"/>
    </w:rPr>
  </w:style>
  <w:style w:type="character" w:customStyle="1" w:styleId="Headerorfooter3">
    <w:name w:val="Header or footer (3)"/>
    <w:basedOn w:val="DefaultParagraphFont"/>
    <w:rsid w:val="00390A48"/>
    <w:rPr>
      <w:rFonts w:ascii="Times New Roman" w:eastAsia="Times New Roman" w:hAnsi="Times New Roman" w:cs="Times New Roman"/>
      <w:b w:val="0"/>
      <w:bCs w:val="0"/>
      <w:i w:val="0"/>
      <w:iCs w:val="0"/>
      <w:smallCaps w:val="0"/>
      <w:strike w:val="0"/>
      <w:sz w:val="30"/>
      <w:szCs w:val="30"/>
      <w:u w:val="none"/>
    </w:rPr>
  </w:style>
  <w:style w:type="character" w:customStyle="1" w:styleId="Headerorfooter21">
    <w:name w:val="Header or footer (2)"/>
    <w:basedOn w:val="Headerorfooter2"/>
    <w:rsid w:val="00390A4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2">
    <w:name w:val="Body text (2)"/>
    <w:basedOn w:val="Bodytext2"/>
    <w:rsid w:val="00390A4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Exact">
    <w:name w:val="Body text (2) Exact"/>
    <w:basedOn w:val="DefaultParagraphFont"/>
    <w:rsid w:val="00390A48"/>
    <w:rPr>
      <w:rFonts w:ascii="Times New Roman" w:eastAsia="Times New Roman" w:hAnsi="Times New Roman" w:cs="Times New Roman"/>
      <w:b w:val="0"/>
      <w:bCs w:val="0"/>
      <w:i w:val="0"/>
      <w:iCs w:val="0"/>
      <w:smallCaps w:val="0"/>
      <w:strike w:val="0"/>
      <w:sz w:val="30"/>
      <w:szCs w:val="30"/>
      <w:u w:val="none"/>
    </w:rPr>
  </w:style>
  <w:style w:type="character" w:customStyle="1" w:styleId="Headerorfooter4">
    <w:name w:val="Header or footer (4)"/>
    <w:basedOn w:val="DefaultParagraphFont"/>
    <w:rsid w:val="00390A48"/>
    <w:rPr>
      <w:rFonts w:ascii="Times New Roman" w:eastAsia="Times New Roman" w:hAnsi="Times New Roman" w:cs="Times New Roman"/>
      <w:b w:val="0"/>
      <w:bCs w:val="0"/>
      <w:i w:val="0"/>
      <w:iCs w:val="0"/>
      <w:smallCaps w:val="0"/>
      <w:strike w:val="0"/>
      <w:sz w:val="30"/>
      <w:szCs w:val="30"/>
      <w:u w:val="none"/>
    </w:rPr>
  </w:style>
  <w:style w:type="character" w:customStyle="1" w:styleId="Bodytext210pt">
    <w:name w:val="Body text (2) + 10 pt"/>
    <w:basedOn w:val="Bodytext2"/>
    <w:rsid w:val="00390A4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2CourierNew">
    <w:name w:val="Body text (2) + Courier New"/>
    <w:aliases w:val="6.5 pt"/>
    <w:basedOn w:val="Bodytext2"/>
    <w:rsid w:val="00390A48"/>
    <w:rPr>
      <w:rFonts w:ascii="Courier New" w:eastAsia="Courier New" w:hAnsi="Courier New" w:cs="Courier New"/>
      <w:b w:val="0"/>
      <w:bCs w:val="0"/>
      <w:i w:val="0"/>
      <w:iCs w:val="0"/>
      <w:smallCaps w:val="0"/>
      <w:strike w:val="0"/>
      <w:color w:val="000000"/>
      <w:spacing w:val="0"/>
      <w:w w:val="100"/>
      <w:position w:val="0"/>
      <w:sz w:val="13"/>
      <w:szCs w:val="13"/>
      <w:u w:val="none"/>
      <w:lang w:val="hy-AM" w:eastAsia="hy-AM" w:bidi="hy-AM"/>
    </w:rPr>
  </w:style>
  <w:style w:type="character" w:customStyle="1" w:styleId="Bodytext6">
    <w:name w:val="Body text (6)_"/>
    <w:basedOn w:val="DefaultParagraphFont"/>
    <w:link w:val="Bodytext60"/>
    <w:rsid w:val="00390A48"/>
    <w:rPr>
      <w:rFonts w:ascii="Times New Roman" w:eastAsia="Times New Roman" w:hAnsi="Times New Roman" w:cs="Times New Roman"/>
      <w:b w:val="0"/>
      <w:bCs w:val="0"/>
      <w:i w:val="0"/>
      <w:iCs w:val="0"/>
      <w:smallCaps w:val="0"/>
      <w:strike w:val="0"/>
      <w:sz w:val="20"/>
      <w:szCs w:val="20"/>
      <w:u w:val="none"/>
    </w:rPr>
  </w:style>
  <w:style w:type="character" w:customStyle="1" w:styleId="Bodytext6Italic">
    <w:name w:val="Body text (6) + Italic"/>
    <w:basedOn w:val="Bodytext6"/>
    <w:rsid w:val="00390A48"/>
    <w:rPr>
      <w:rFonts w:ascii="Times New Roman" w:eastAsia="Times New Roman" w:hAnsi="Times New Roman" w:cs="Times New Roman"/>
      <w:b w:val="0"/>
      <w:bCs w:val="0"/>
      <w:i/>
      <w:iCs/>
      <w:smallCaps w:val="0"/>
      <w:strike w:val="0"/>
      <w:color w:val="000000"/>
      <w:spacing w:val="0"/>
      <w:w w:val="100"/>
      <w:position w:val="0"/>
      <w:sz w:val="20"/>
      <w:szCs w:val="20"/>
      <w:u w:val="none"/>
      <w:lang w:val="hy-AM" w:eastAsia="hy-AM" w:bidi="hy-AM"/>
    </w:rPr>
  </w:style>
  <w:style w:type="character" w:customStyle="1" w:styleId="Headerorfooter">
    <w:name w:val="Header or footer_"/>
    <w:basedOn w:val="DefaultParagraphFont"/>
    <w:link w:val="Headerorfooter0"/>
    <w:rsid w:val="00390A48"/>
    <w:rPr>
      <w:rFonts w:ascii="Times New Roman" w:eastAsia="Times New Roman" w:hAnsi="Times New Roman" w:cs="Times New Roman"/>
      <w:b w:val="0"/>
      <w:bCs w:val="0"/>
      <w:i w:val="0"/>
      <w:iCs w:val="0"/>
      <w:smallCaps w:val="0"/>
      <w:strike w:val="0"/>
      <w:sz w:val="28"/>
      <w:szCs w:val="28"/>
      <w:u w:val="none"/>
    </w:rPr>
  </w:style>
  <w:style w:type="character" w:customStyle="1" w:styleId="Headerorfooter15pt">
    <w:name w:val="Header or footer + 15 pt"/>
    <w:basedOn w:val="Headerorfooter"/>
    <w:rsid w:val="00390A4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1pt">
    <w:name w:val="Body text (2) + 11 pt"/>
    <w:basedOn w:val="Bodytext2"/>
    <w:rsid w:val="00390A4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FranklinGothicHeavy">
    <w:name w:val="Body text (2) + Franklin Gothic Heavy"/>
    <w:aliases w:val="7 pt,Spacing 2 pt"/>
    <w:basedOn w:val="Bodytext2"/>
    <w:rsid w:val="00390A48"/>
    <w:rPr>
      <w:rFonts w:ascii="Franklin Gothic Heavy" w:eastAsia="Franklin Gothic Heavy" w:hAnsi="Franklin Gothic Heavy" w:cs="Franklin Gothic Heavy"/>
      <w:b/>
      <w:bCs/>
      <w:i w:val="0"/>
      <w:iCs w:val="0"/>
      <w:smallCaps w:val="0"/>
      <w:strike w:val="0"/>
      <w:color w:val="000000"/>
      <w:spacing w:val="40"/>
      <w:w w:val="100"/>
      <w:position w:val="0"/>
      <w:sz w:val="14"/>
      <w:szCs w:val="14"/>
      <w:u w:val="none"/>
      <w:lang w:val="hy-AM" w:eastAsia="hy-AM" w:bidi="hy-AM"/>
    </w:rPr>
  </w:style>
  <w:style w:type="paragraph" w:customStyle="1" w:styleId="Footnote0">
    <w:name w:val="Footnote"/>
    <w:basedOn w:val="Normal"/>
    <w:link w:val="Footnote"/>
    <w:rsid w:val="00390A48"/>
    <w:pPr>
      <w:shd w:val="clear" w:color="auto" w:fill="FFFFFF"/>
      <w:spacing w:line="349" w:lineRule="exact"/>
      <w:jc w:val="both"/>
    </w:pPr>
    <w:rPr>
      <w:rFonts w:ascii="Times New Roman" w:eastAsia="Times New Roman" w:hAnsi="Times New Roman" w:cs="Times New Roman"/>
      <w:sz w:val="20"/>
      <w:szCs w:val="20"/>
    </w:rPr>
  </w:style>
  <w:style w:type="paragraph" w:customStyle="1" w:styleId="Bodytext30">
    <w:name w:val="Body text (3)"/>
    <w:basedOn w:val="Normal"/>
    <w:link w:val="Bodytext3"/>
    <w:rsid w:val="00390A48"/>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390A48"/>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390A48"/>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390A48"/>
    <w:pPr>
      <w:shd w:val="clear" w:color="auto" w:fill="FFFFFF"/>
      <w:spacing w:before="420" w:after="660" w:line="0" w:lineRule="atLeast"/>
      <w:jc w:val="both"/>
    </w:pPr>
    <w:rPr>
      <w:rFonts w:ascii="Times New Roman" w:eastAsia="Times New Roman" w:hAnsi="Times New Roman" w:cs="Times New Roman"/>
      <w:sz w:val="30"/>
      <w:szCs w:val="30"/>
    </w:rPr>
  </w:style>
  <w:style w:type="paragraph" w:customStyle="1" w:styleId="Headerorfooter20">
    <w:name w:val="Header or footer (2)"/>
    <w:basedOn w:val="Normal"/>
    <w:link w:val="Headerorfooter2"/>
    <w:rsid w:val="00390A48"/>
    <w:pPr>
      <w:shd w:val="clear" w:color="auto" w:fill="FFFFFF"/>
      <w:spacing w:line="515" w:lineRule="exact"/>
      <w:ind w:firstLine="900"/>
      <w:jc w:val="both"/>
    </w:pPr>
    <w:rPr>
      <w:rFonts w:ascii="Times New Roman" w:eastAsia="Times New Roman" w:hAnsi="Times New Roman" w:cs="Times New Roman"/>
      <w:sz w:val="30"/>
      <w:szCs w:val="30"/>
    </w:rPr>
  </w:style>
  <w:style w:type="paragraph" w:customStyle="1" w:styleId="Bodytext60">
    <w:name w:val="Body text (6)"/>
    <w:basedOn w:val="Normal"/>
    <w:link w:val="Bodytext6"/>
    <w:rsid w:val="00390A48"/>
    <w:pPr>
      <w:shd w:val="clear" w:color="auto" w:fill="FFFFFF"/>
      <w:spacing w:line="227" w:lineRule="exact"/>
    </w:pPr>
    <w:rPr>
      <w:rFonts w:ascii="Times New Roman" w:eastAsia="Times New Roman" w:hAnsi="Times New Roman" w:cs="Times New Roman"/>
      <w:sz w:val="20"/>
      <w:szCs w:val="20"/>
    </w:rPr>
  </w:style>
  <w:style w:type="paragraph" w:customStyle="1" w:styleId="Headerorfooter0">
    <w:name w:val="Header or footer"/>
    <w:basedOn w:val="Normal"/>
    <w:link w:val="Headerorfooter"/>
    <w:rsid w:val="00390A48"/>
    <w:pPr>
      <w:shd w:val="clear" w:color="auto" w:fill="FFFFFF"/>
      <w:spacing w:line="0" w:lineRule="atLeast"/>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C73936"/>
    <w:pPr>
      <w:tabs>
        <w:tab w:val="center" w:pos="4844"/>
        <w:tab w:val="right" w:pos="9689"/>
      </w:tabs>
    </w:pPr>
  </w:style>
  <w:style w:type="character" w:customStyle="1" w:styleId="HeaderChar">
    <w:name w:val="Header Char"/>
    <w:basedOn w:val="DefaultParagraphFont"/>
    <w:link w:val="Header"/>
    <w:uiPriority w:val="99"/>
    <w:rsid w:val="00C73936"/>
    <w:rPr>
      <w:color w:val="000000"/>
    </w:rPr>
  </w:style>
  <w:style w:type="paragraph" w:styleId="Footer">
    <w:name w:val="footer"/>
    <w:basedOn w:val="Normal"/>
    <w:link w:val="FooterChar"/>
    <w:uiPriority w:val="99"/>
    <w:semiHidden/>
    <w:unhideWhenUsed/>
    <w:rsid w:val="00C73936"/>
    <w:pPr>
      <w:tabs>
        <w:tab w:val="center" w:pos="4844"/>
        <w:tab w:val="right" w:pos="9689"/>
      </w:tabs>
    </w:pPr>
  </w:style>
  <w:style w:type="character" w:customStyle="1" w:styleId="FooterChar">
    <w:name w:val="Footer Char"/>
    <w:basedOn w:val="DefaultParagraphFont"/>
    <w:link w:val="Footer"/>
    <w:uiPriority w:val="99"/>
    <w:semiHidden/>
    <w:rsid w:val="00C73936"/>
    <w:rPr>
      <w:color w:val="000000"/>
    </w:rPr>
  </w:style>
  <w:style w:type="paragraph" w:styleId="FootnoteText">
    <w:name w:val="footnote text"/>
    <w:basedOn w:val="Normal"/>
    <w:link w:val="FootnoteTextChar"/>
    <w:uiPriority w:val="99"/>
    <w:semiHidden/>
    <w:unhideWhenUsed/>
    <w:rsid w:val="00937916"/>
    <w:rPr>
      <w:sz w:val="20"/>
      <w:szCs w:val="20"/>
    </w:rPr>
  </w:style>
  <w:style w:type="character" w:customStyle="1" w:styleId="FootnoteTextChar">
    <w:name w:val="Footnote Text Char"/>
    <w:basedOn w:val="DefaultParagraphFont"/>
    <w:link w:val="FootnoteText"/>
    <w:uiPriority w:val="99"/>
    <w:semiHidden/>
    <w:rsid w:val="00937916"/>
    <w:rPr>
      <w:color w:val="000000"/>
      <w:sz w:val="20"/>
      <w:szCs w:val="20"/>
    </w:rPr>
  </w:style>
  <w:style w:type="character" w:styleId="FootnoteReference">
    <w:name w:val="footnote reference"/>
    <w:basedOn w:val="DefaultParagraphFont"/>
    <w:uiPriority w:val="99"/>
    <w:semiHidden/>
    <w:unhideWhenUsed/>
    <w:rsid w:val="00937916"/>
    <w:rPr>
      <w:vertAlign w:val="superscript"/>
    </w:rPr>
  </w:style>
  <w:style w:type="paragraph" w:styleId="BalloonText">
    <w:name w:val="Balloon Text"/>
    <w:basedOn w:val="Normal"/>
    <w:link w:val="BalloonTextChar"/>
    <w:uiPriority w:val="99"/>
    <w:semiHidden/>
    <w:unhideWhenUsed/>
    <w:rsid w:val="002E1C07"/>
    <w:rPr>
      <w:rFonts w:ascii="Tahoma" w:hAnsi="Tahoma" w:cs="Tahoma"/>
      <w:sz w:val="16"/>
      <w:szCs w:val="16"/>
    </w:rPr>
  </w:style>
  <w:style w:type="character" w:customStyle="1" w:styleId="BalloonTextChar">
    <w:name w:val="Balloon Text Char"/>
    <w:basedOn w:val="DefaultParagraphFont"/>
    <w:link w:val="BalloonText"/>
    <w:uiPriority w:val="99"/>
    <w:semiHidden/>
    <w:rsid w:val="002E1C07"/>
    <w:rPr>
      <w:rFonts w:ascii="Tahoma" w:hAnsi="Tahoma" w:cs="Tahoma"/>
      <w:color w:val="000000"/>
      <w:sz w:val="16"/>
      <w:szCs w:val="16"/>
    </w:rPr>
  </w:style>
  <w:style w:type="character" w:styleId="CommentReference">
    <w:name w:val="annotation reference"/>
    <w:basedOn w:val="DefaultParagraphFont"/>
    <w:uiPriority w:val="99"/>
    <w:semiHidden/>
    <w:unhideWhenUsed/>
    <w:rsid w:val="003D094B"/>
    <w:rPr>
      <w:sz w:val="16"/>
      <w:szCs w:val="16"/>
    </w:rPr>
  </w:style>
  <w:style w:type="paragraph" w:styleId="CommentText">
    <w:name w:val="annotation text"/>
    <w:basedOn w:val="Normal"/>
    <w:link w:val="CommentTextChar"/>
    <w:uiPriority w:val="99"/>
    <w:semiHidden/>
    <w:unhideWhenUsed/>
    <w:rsid w:val="003D094B"/>
    <w:rPr>
      <w:sz w:val="20"/>
      <w:szCs w:val="20"/>
    </w:rPr>
  </w:style>
  <w:style w:type="character" w:customStyle="1" w:styleId="CommentTextChar">
    <w:name w:val="Comment Text Char"/>
    <w:basedOn w:val="DefaultParagraphFont"/>
    <w:link w:val="CommentText"/>
    <w:uiPriority w:val="99"/>
    <w:semiHidden/>
    <w:rsid w:val="003D094B"/>
    <w:rPr>
      <w:color w:val="000000"/>
      <w:sz w:val="20"/>
      <w:szCs w:val="20"/>
    </w:rPr>
  </w:style>
  <w:style w:type="paragraph" w:styleId="CommentSubject">
    <w:name w:val="annotation subject"/>
    <w:basedOn w:val="CommentText"/>
    <w:next w:val="CommentText"/>
    <w:link w:val="CommentSubjectChar"/>
    <w:uiPriority w:val="99"/>
    <w:semiHidden/>
    <w:unhideWhenUsed/>
    <w:rsid w:val="003D094B"/>
    <w:rPr>
      <w:b/>
      <w:bCs/>
    </w:rPr>
  </w:style>
  <w:style w:type="character" w:customStyle="1" w:styleId="CommentSubjectChar">
    <w:name w:val="Comment Subject Char"/>
    <w:basedOn w:val="CommentTextChar"/>
    <w:link w:val="CommentSubject"/>
    <w:uiPriority w:val="99"/>
    <w:semiHidden/>
    <w:rsid w:val="003D094B"/>
    <w:rPr>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90341-1A36-424C-8B20-86B3D196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3633</TotalTime>
  <Pages>33</Pages>
  <Words>6175</Words>
  <Characters>35200</Characters>
  <Application>Microsoft Office Word</Application>
  <DocSecurity>0</DocSecurity>
  <Lines>293</Lines>
  <Paragraphs>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TC</Company>
  <LinksUpToDate>false</LinksUpToDate>
  <CharactersWithSpaces>41293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Mher Sharoyan</dc:creator>
  <cp:lastModifiedBy>Tatevik</cp:lastModifiedBy>
  <cp:revision>119</cp:revision>
  <dcterms:created xsi:type="dcterms:W3CDTF">2016-11-14T12:21:00Z</dcterms:created>
  <dcterms:modified xsi:type="dcterms:W3CDTF">2017-05-25T10:48:00Z</dcterms:modified>
</cp:coreProperties>
</file>