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90" w:rsidRPr="003B0670" w:rsidRDefault="00521A09" w:rsidP="00662326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3B0670">
        <w:rPr>
          <w:rStyle w:val="Headerorfooter"/>
          <w:rFonts w:ascii="Sylfaen" w:hAnsi="Sylfaen"/>
          <w:sz w:val="24"/>
          <w:szCs w:val="24"/>
        </w:rPr>
        <w:t>ՀԱՎԵԼՎԱԾ</w:t>
      </w:r>
      <w:r w:rsidR="00861882" w:rsidRPr="003B0670">
        <w:rPr>
          <w:rStyle w:val="Headerorfooter"/>
          <w:rFonts w:ascii="Sylfaen" w:hAnsi="Sylfaen"/>
          <w:sz w:val="24"/>
          <w:szCs w:val="24"/>
        </w:rPr>
        <w:br/>
      </w:r>
      <w:r w:rsidR="00A3501E" w:rsidRPr="003B0670">
        <w:rPr>
          <w:rFonts w:ascii="Sylfaen" w:hAnsi="Sylfaen"/>
          <w:sz w:val="24"/>
          <w:szCs w:val="24"/>
        </w:rPr>
        <w:t>Եվրասիական տնտեսական</w:t>
      </w:r>
      <w:r w:rsidR="00A3501E" w:rsidRPr="003B0670">
        <w:rPr>
          <w:rFonts w:ascii="Sylfaen" w:hAnsi="Sylfaen"/>
          <w:sz w:val="24"/>
          <w:szCs w:val="24"/>
        </w:rPr>
        <w:br/>
      </w:r>
      <w:r w:rsidRPr="003B0670">
        <w:rPr>
          <w:rFonts w:ascii="Sylfaen" w:hAnsi="Sylfaen"/>
          <w:sz w:val="24"/>
          <w:szCs w:val="24"/>
        </w:rPr>
        <w:t>հանձնաժողովի խորհրդի</w:t>
      </w:r>
      <w:r w:rsidR="00861882" w:rsidRPr="003B0670">
        <w:rPr>
          <w:rFonts w:ascii="Sylfaen" w:hAnsi="Sylfaen"/>
          <w:sz w:val="24"/>
          <w:szCs w:val="24"/>
        </w:rPr>
        <w:t xml:space="preserve"> </w:t>
      </w:r>
      <w:r w:rsidRPr="003B0670">
        <w:rPr>
          <w:rFonts w:ascii="Sylfaen" w:hAnsi="Sylfaen"/>
          <w:sz w:val="24"/>
          <w:szCs w:val="24"/>
        </w:rPr>
        <w:t>2016 թվականի</w:t>
      </w:r>
      <w:r w:rsidR="00861882" w:rsidRPr="003B0670">
        <w:rPr>
          <w:rFonts w:ascii="Sylfaen" w:hAnsi="Sylfaen"/>
          <w:sz w:val="24"/>
          <w:szCs w:val="24"/>
        </w:rPr>
        <w:br/>
      </w:r>
      <w:r w:rsidRPr="003B0670">
        <w:rPr>
          <w:rFonts w:ascii="Sylfaen" w:hAnsi="Sylfaen"/>
          <w:sz w:val="24"/>
          <w:szCs w:val="24"/>
        </w:rPr>
        <w:t>մարտի 17-ի թիվ 22 որոշման</w:t>
      </w:r>
    </w:p>
    <w:p w:rsidR="00CD3A71" w:rsidRPr="003B0670" w:rsidRDefault="00CD3A71" w:rsidP="00662326">
      <w:pPr>
        <w:pStyle w:val="Bodytext40"/>
        <w:shd w:val="clear" w:color="auto" w:fill="auto"/>
        <w:spacing w:after="160" w:line="360" w:lineRule="auto"/>
        <w:ind w:left="20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9B2090" w:rsidRPr="003B0670" w:rsidRDefault="00521A09" w:rsidP="00662326">
      <w:pPr>
        <w:pStyle w:val="Bodytext40"/>
        <w:shd w:val="clear" w:color="auto" w:fill="auto"/>
        <w:spacing w:after="160" w:line="360" w:lineRule="auto"/>
        <w:ind w:left="1701" w:right="1693"/>
        <w:rPr>
          <w:rFonts w:ascii="Sylfaen" w:hAnsi="Sylfaen"/>
          <w:sz w:val="24"/>
          <w:szCs w:val="24"/>
        </w:rPr>
      </w:pPr>
      <w:r w:rsidRPr="003B0670">
        <w:rPr>
          <w:rStyle w:val="Bodytext4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9B2090" w:rsidRPr="003B0670" w:rsidRDefault="00521A09" w:rsidP="00A3081B">
      <w:pPr>
        <w:pStyle w:val="Bodytext4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Մաքսային միության հանձնաժողովի 2011 թվականի հուլիսի 15</w:t>
      </w:r>
      <w:r w:rsidR="001C4991" w:rsidRPr="003B0670">
        <w:rPr>
          <w:rFonts w:ascii="Sylfaen" w:hAnsi="Sylfaen"/>
          <w:sz w:val="24"/>
          <w:szCs w:val="24"/>
        </w:rPr>
        <w:t>-</w:t>
      </w:r>
      <w:r w:rsidRPr="003B0670">
        <w:rPr>
          <w:rFonts w:ascii="Sylfaen" w:hAnsi="Sylfaen"/>
          <w:sz w:val="24"/>
          <w:szCs w:val="24"/>
        </w:rPr>
        <w:t>ի թիվ 711 որոշման մեջ</w:t>
      </w:r>
      <w:r w:rsidR="00974A8D" w:rsidRPr="003B0670">
        <w:rPr>
          <w:rFonts w:ascii="Sylfaen" w:hAnsi="Sylfaen"/>
          <w:sz w:val="24"/>
          <w:szCs w:val="24"/>
        </w:rPr>
        <w:t xml:space="preserve"> կատարվող</w:t>
      </w:r>
    </w:p>
    <w:p w:rsidR="009B2090" w:rsidRPr="003B0670" w:rsidRDefault="00A3081B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1.</w:t>
      </w:r>
      <w:r w:rsidRPr="003B0670">
        <w:rPr>
          <w:rFonts w:ascii="Sylfaen" w:hAnsi="Sylfaen"/>
          <w:sz w:val="24"/>
          <w:szCs w:val="24"/>
        </w:rPr>
        <w:tab/>
      </w:r>
      <w:r w:rsidR="00CD3A71" w:rsidRPr="003B0670">
        <w:rPr>
          <w:rFonts w:ascii="Sylfaen" w:hAnsi="Sylfaen"/>
          <w:sz w:val="24"/>
          <w:szCs w:val="24"/>
        </w:rPr>
        <w:t xml:space="preserve">Անվանման մեջ «Մաքսային միության անդամ պետությունների» բառերը փոխարինել «Եվրասիական տնտեսական միության </w:t>
      </w:r>
      <w:r w:rsidR="00A02DDA">
        <w:rPr>
          <w:rFonts w:ascii="Sylfaen" w:hAnsi="Sylfaen"/>
          <w:sz w:val="24"/>
          <w:szCs w:val="24"/>
        </w:rPr>
        <w:t>և</w:t>
      </w:r>
      <w:r w:rsidR="00CD3A71" w:rsidRPr="003B0670">
        <w:rPr>
          <w:rFonts w:ascii="Sylfaen" w:hAnsi="Sylfaen"/>
          <w:sz w:val="24"/>
          <w:szCs w:val="24"/>
        </w:rPr>
        <w:t xml:space="preserve"> դրա կիրառման կարգի» բառերով:</w:t>
      </w:r>
    </w:p>
    <w:p w:rsidR="009B2090" w:rsidRPr="003B0670" w:rsidRDefault="00A3081B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2.</w:t>
      </w:r>
      <w:r w:rsidRPr="003B0670">
        <w:rPr>
          <w:rFonts w:ascii="Sylfaen" w:hAnsi="Sylfaen"/>
          <w:sz w:val="24"/>
          <w:szCs w:val="24"/>
        </w:rPr>
        <w:tab/>
      </w:r>
      <w:r w:rsidR="00CD3A71" w:rsidRPr="003B0670">
        <w:rPr>
          <w:rFonts w:ascii="Sylfaen" w:hAnsi="Sylfaen"/>
          <w:sz w:val="24"/>
          <w:szCs w:val="24"/>
        </w:rPr>
        <w:t xml:space="preserve">Առաջին պարբերությունը </w:t>
      </w:r>
      <w:r w:rsidR="00A02DDA">
        <w:rPr>
          <w:rFonts w:ascii="Sylfaen" w:hAnsi="Sylfaen"/>
          <w:sz w:val="24"/>
          <w:szCs w:val="24"/>
        </w:rPr>
        <w:t>և</w:t>
      </w:r>
      <w:r w:rsidR="00CD3A71" w:rsidRPr="003B0670">
        <w:rPr>
          <w:rFonts w:ascii="Sylfaen" w:hAnsi="Sylfaen"/>
          <w:sz w:val="24"/>
          <w:szCs w:val="24"/>
        </w:rPr>
        <w:t xml:space="preserve"> 1</w:t>
      </w:r>
      <w:r w:rsidR="001C4991" w:rsidRPr="003B0670">
        <w:rPr>
          <w:rFonts w:ascii="Sylfaen" w:hAnsi="Sylfaen"/>
          <w:sz w:val="24"/>
          <w:szCs w:val="24"/>
        </w:rPr>
        <w:t>-</w:t>
      </w:r>
      <w:r w:rsidR="00CD3A71" w:rsidRPr="003B0670">
        <w:rPr>
          <w:rFonts w:ascii="Sylfaen" w:hAnsi="Sylfaen"/>
          <w:sz w:val="24"/>
          <w:szCs w:val="24"/>
        </w:rPr>
        <w:t>ին ու 2</w:t>
      </w:r>
      <w:r w:rsidR="001C4991" w:rsidRPr="003B0670">
        <w:rPr>
          <w:rFonts w:ascii="Sylfaen" w:hAnsi="Sylfaen"/>
          <w:sz w:val="24"/>
          <w:szCs w:val="24"/>
        </w:rPr>
        <w:t>-</w:t>
      </w:r>
      <w:r w:rsidR="00CD3A71" w:rsidRPr="003B0670">
        <w:rPr>
          <w:rFonts w:ascii="Sylfaen" w:hAnsi="Sylfaen"/>
          <w:sz w:val="24"/>
          <w:szCs w:val="24"/>
        </w:rPr>
        <w:t>րդ կետերը շարադրել հետ</w:t>
      </w:r>
      <w:r w:rsidR="00A02DDA">
        <w:rPr>
          <w:rFonts w:ascii="Sylfaen" w:hAnsi="Sylfaen"/>
          <w:sz w:val="24"/>
          <w:szCs w:val="24"/>
        </w:rPr>
        <w:t>և</w:t>
      </w:r>
      <w:r w:rsidR="00CD3A71" w:rsidRPr="003B0670">
        <w:rPr>
          <w:rFonts w:ascii="Sylfaen" w:hAnsi="Sylfaen"/>
          <w:sz w:val="24"/>
          <w:szCs w:val="24"/>
        </w:rPr>
        <w:t>յալ խմբագրությամբ՝</w:t>
      </w:r>
    </w:p>
    <w:p w:rsidR="009B2090" w:rsidRPr="003B0670" w:rsidRDefault="00521A09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«1. Հաստատել կցվող՝</w:t>
      </w:r>
    </w:p>
    <w:p w:rsidR="009B2090" w:rsidRPr="003B0670" w:rsidRDefault="00521A09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Եվրասիական տնտեսական միության շուկայում արտադրանքի շրջանառության միասնական նշանի պատկերը.</w:t>
      </w:r>
    </w:p>
    <w:p w:rsidR="009B2090" w:rsidRPr="003B0670" w:rsidRDefault="00521A09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Եվրասիական տնտեսական միու</w:t>
      </w:r>
      <w:bookmarkStart w:id="0" w:name="_GoBack"/>
      <w:bookmarkEnd w:id="0"/>
      <w:r w:rsidRPr="003B0670">
        <w:rPr>
          <w:rFonts w:ascii="Sylfaen" w:hAnsi="Sylfaen"/>
          <w:sz w:val="24"/>
          <w:szCs w:val="24"/>
        </w:rPr>
        <w:t>թյան շուկայում արտադրանքի շրջանառության միասնական նշանի կիրառման կարգը:»:</w:t>
      </w:r>
    </w:p>
    <w:p w:rsidR="009B2090" w:rsidRPr="003B0670" w:rsidRDefault="00591DFD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3.</w:t>
      </w:r>
      <w:r w:rsidRPr="003B0670">
        <w:rPr>
          <w:rFonts w:ascii="Sylfaen" w:hAnsi="Sylfaen"/>
          <w:sz w:val="24"/>
          <w:szCs w:val="24"/>
        </w:rPr>
        <w:tab/>
      </w:r>
      <w:r w:rsidR="00CD3A71" w:rsidRPr="003B0670">
        <w:rPr>
          <w:rFonts w:ascii="Sylfaen" w:hAnsi="Sylfaen"/>
          <w:sz w:val="24"/>
          <w:szCs w:val="24"/>
        </w:rPr>
        <w:t>3</w:t>
      </w:r>
      <w:r w:rsidR="001C4991" w:rsidRPr="003B0670">
        <w:rPr>
          <w:rFonts w:ascii="Sylfaen" w:hAnsi="Sylfaen"/>
          <w:sz w:val="24"/>
          <w:szCs w:val="24"/>
        </w:rPr>
        <w:t>-</w:t>
      </w:r>
      <w:r w:rsidR="00CD3A71" w:rsidRPr="003B0670">
        <w:rPr>
          <w:rFonts w:ascii="Sylfaen" w:hAnsi="Sylfaen"/>
          <w:sz w:val="24"/>
          <w:szCs w:val="24"/>
        </w:rPr>
        <w:t>րդ կետում «3. Համարել» բառերը փոխարինել «2. Ճանաչել» բառերով:</w:t>
      </w:r>
    </w:p>
    <w:p w:rsidR="009B2090" w:rsidRPr="003B0670" w:rsidRDefault="00591DFD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4.</w:t>
      </w:r>
      <w:r w:rsidRPr="003B0670">
        <w:rPr>
          <w:rFonts w:ascii="Sylfaen" w:hAnsi="Sylfaen"/>
          <w:sz w:val="24"/>
          <w:szCs w:val="24"/>
        </w:rPr>
        <w:tab/>
      </w:r>
      <w:r w:rsidR="00CD3A71" w:rsidRPr="003B0670">
        <w:rPr>
          <w:rFonts w:ascii="Sylfaen" w:hAnsi="Sylfaen"/>
          <w:sz w:val="24"/>
          <w:szCs w:val="24"/>
        </w:rPr>
        <w:t>Նշված Որոշմամբ հաստատված՝ Մաքսային միության անդամ պետությունների շուկայում արտադրանքի շրջանառության միասնական նշանի պատկերում՝</w:t>
      </w:r>
    </w:p>
    <w:p w:rsidR="009B2090" w:rsidRPr="003B0670" w:rsidRDefault="00591DFD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ա)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անվանման մեջ «Մաքսային միության անդամ պետությունների» բառերը փոխարինել «Եվրասիական տնտեսական միության» բառերով.</w:t>
      </w:r>
    </w:p>
    <w:p w:rsidR="009B2090" w:rsidRPr="003B0670" w:rsidRDefault="00591DFD" w:rsidP="00591DF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բ)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տեքստում՝</w:t>
      </w:r>
    </w:p>
    <w:p w:rsidR="009B2090" w:rsidRPr="003B0670" w:rsidRDefault="00521A09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lastRenderedPageBreak/>
        <w:t>«Մաքսային միության անդամ պետությունների» բառերը փոխարինել «Եվրասիական տնտեսական միության» բառերով.</w:t>
      </w:r>
    </w:p>
    <w:p w:rsidR="009B2090" w:rsidRPr="003B0670" w:rsidRDefault="00521A09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«ԵԱՀ արտադրանքի շրջանառության» բառերը փոխարինել «Եվրասիական տնտեսական միության շուկայում արտադրանքի շրջանառության» բառերով:</w:t>
      </w:r>
    </w:p>
    <w:p w:rsidR="009B2090" w:rsidRPr="003B0670" w:rsidRDefault="008731AC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5.</w:t>
      </w:r>
      <w:r w:rsidRPr="003B0670">
        <w:rPr>
          <w:rFonts w:ascii="Sylfaen" w:hAnsi="Sylfaen"/>
          <w:sz w:val="24"/>
          <w:szCs w:val="24"/>
        </w:rPr>
        <w:tab/>
      </w:r>
      <w:r w:rsidR="00CD3A71" w:rsidRPr="003B0670">
        <w:rPr>
          <w:rFonts w:ascii="Sylfaen" w:hAnsi="Sylfaen"/>
          <w:sz w:val="24"/>
          <w:szCs w:val="24"/>
        </w:rPr>
        <w:t>Նշված Որոշմամբ հաստատված՝ «Մաքսային միության անդամ պետությունների շուկայում արտադրանքի շրջանառության միասնական նշանի մասին» հիմնադրույթում՝</w:t>
      </w:r>
    </w:p>
    <w:p w:rsidR="009B2090" w:rsidRPr="003B0670" w:rsidRDefault="008731AC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ա)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անվանումը շարադրել հետ</w:t>
      </w:r>
      <w:r w:rsidR="00A02DDA">
        <w:rPr>
          <w:rFonts w:ascii="Sylfaen" w:hAnsi="Sylfaen"/>
          <w:sz w:val="24"/>
          <w:szCs w:val="24"/>
        </w:rPr>
        <w:t>և</w:t>
      </w:r>
      <w:r w:rsidR="00521A09" w:rsidRPr="003B0670">
        <w:rPr>
          <w:rFonts w:ascii="Sylfaen" w:hAnsi="Sylfaen"/>
          <w:sz w:val="24"/>
          <w:szCs w:val="24"/>
        </w:rPr>
        <w:t>յալ խմբագրությամբ՝</w:t>
      </w:r>
    </w:p>
    <w:p w:rsidR="009B2090" w:rsidRPr="003B0670" w:rsidRDefault="00521A09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«Եվրասիական տնտեսական միության շուկայում արտադրանքի շրջանառության միասնական նշանի կիրառման կարգը».</w:t>
      </w:r>
    </w:p>
    <w:p w:rsidR="009B2090" w:rsidRPr="003B0670" w:rsidRDefault="008731AC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բ)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 xml:space="preserve">1-ին բաժնի առաջին </w:t>
      </w:r>
      <w:r w:rsidR="00A02DDA">
        <w:rPr>
          <w:rFonts w:ascii="Sylfaen" w:hAnsi="Sylfaen"/>
          <w:sz w:val="24"/>
          <w:szCs w:val="24"/>
        </w:rPr>
        <w:t>և</w:t>
      </w:r>
      <w:r w:rsidR="00521A09" w:rsidRPr="003B0670">
        <w:rPr>
          <w:rFonts w:ascii="Sylfaen" w:hAnsi="Sylfaen"/>
          <w:sz w:val="24"/>
          <w:szCs w:val="24"/>
        </w:rPr>
        <w:t xml:space="preserve"> երկրորդ պարբերությունները փոխարինել հետ</w:t>
      </w:r>
      <w:r w:rsidR="00A02DDA">
        <w:rPr>
          <w:rFonts w:ascii="Sylfaen" w:hAnsi="Sylfaen"/>
          <w:sz w:val="24"/>
          <w:szCs w:val="24"/>
        </w:rPr>
        <w:t>և</w:t>
      </w:r>
      <w:r w:rsidR="00521A09" w:rsidRPr="003B0670">
        <w:rPr>
          <w:rFonts w:ascii="Sylfaen" w:hAnsi="Sylfaen"/>
          <w:sz w:val="24"/>
          <w:szCs w:val="24"/>
        </w:rPr>
        <w:t>յալ բովանդակության պարբերությամբ՝</w:t>
      </w:r>
    </w:p>
    <w:p w:rsidR="009B2090" w:rsidRPr="003B0670" w:rsidRDefault="00521A09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«Սույն Կարգը մշակվել է «Եվրասիական տնտեսական միության մասին»</w:t>
      </w:r>
      <w:r w:rsidR="006B441A" w:rsidRPr="003B0670">
        <w:rPr>
          <w:rFonts w:ascii="Sylfaen" w:hAnsi="Sylfaen"/>
          <w:sz w:val="24"/>
          <w:szCs w:val="24"/>
        </w:rPr>
        <w:br/>
      </w:r>
      <w:r w:rsidRPr="003B0670">
        <w:rPr>
          <w:rFonts w:ascii="Sylfaen" w:hAnsi="Sylfaen"/>
          <w:sz w:val="24"/>
          <w:szCs w:val="24"/>
        </w:rPr>
        <w:t>2014 թվականի մայիսի 29</w:t>
      </w:r>
      <w:r w:rsidR="009B67B4" w:rsidRPr="003B0670">
        <w:rPr>
          <w:rFonts w:ascii="Sylfaen" w:hAnsi="Sylfaen"/>
          <w:sz w:val="24"/>
          <w:szCs w:val="24"/>
        </w:rPr>
        <w:t>-</w:t>
      </w:r>
      <w:r w:rsidRPr="003B0670">
        <w:rPr>
          <w:rFonts w:ascii="Sylfaen" w:hAnsi="Sylfaen"/>
          <w:sz w:val="24"/>
          <w:szCs w:val="24"/>
        </w:rPr>
        <w:t xml:space="preserve">ի պայմանագրին համապատասխան, </w:t>
      </w:r>
      <w:r w:rsidR="00A02DDA">
        <w:rPr>
          <w:rFonts w:ascii="Sylfaen" w:hAnsi="Sylfaen"/>
          <w:sz w:val="24"/>
          <w:szCs w:val="24"/>
        </w:rPr>
        <w:t>և</w:t>
      </w:r>
      <w:r w:rsidRPr="003B0670">
        <w:rPr>
          <w:rFonts w:ascii="Sylfaen" w:hAnsi="Sylfaen"/>
          <w:sz w:val="24"/>
          <w:szCs w:val="24"/>
        </w:rPr>
        <w:t xml:space="preserve"> դրանով սահմանվում են Եվրասիական տնտեսական միության շուկայում արտադրանքի շրջանառության միասնական նշանի (այսուհետ՝ շրջանառության միասնական նշան) կիրառման կանոնները, ձ</w:t>
      </w:r>
      <w:r w:rsidR="00A02DDA">
        <w:rPr>
          <w:rFonts w:ascii="Sylfaen" w:hAnsi="Sylfaen"/>
          <w:sz w:val="24"/>
          <w:szCs w:val="24"/>
        </w:rPr>
        <w:t>և</w:t>
      </w:r>
      <w:r w:rsidRPr="003B0670">
        <w:rPr>
          <w:rFonts w:ascii="Sylfaen" w:hAnsi="Sylfaen"/>
          <w:sz w:val="24"/>
          <w:szCs w:val="24"/>
        </w:rPr>
        <w:t xml:space="preserve">ը </w:t>
      </w:r>
      <w:r w:rsidR="00A02DDA">
        <w:rPr>
          <w:rFonts w:ascii="Sylfaen" w:hAnsi="Sylfaen"/>
          <w:sz w:val="24"/>
          <w:szCs w:val="24"/>
        </w:rPr>
        <w:t>և</w:t>
      </w:r>
      <w:r w:rsidR="00F96844" w:rsidRPr="003B0670">
        <w:rPr>
          <w:rFonts w:ascii="Sylfaen" w:hAnsi="Sylfaen"/>
          <w:sz w:val="24"/>
          <w:szCs w:val="24"/>
        </w:rPr>
        <w:t xml:space="preserve"> չափսերը:»</w:t>
      </w:r>
    </w:p>
    <w:p w:rsidR="009B2090" w:rsidRPr="003B0670" w:rsidRDefault="008731AC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գ)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2</w:t>
      </w:r>
      <w:r w:rsidR="009B67B4" w:rsidRPr="003B0670">
        <w:rPr>
          <w:rFonts w:ascii="Sylfaen" w:hAnsi="Sylfaen"/>
          <w:sz w:val="24"/>
          <w:szCs w:val="24"/>
        </w:rPr>
        <w:t>-</w:t>
      </w:r>
      <w:r w:rsidR="00521A09" w:rsidRPr="003B0670">
        <w:rPr>
          <w:rFonts w:ascii="Sylfaen" w:hAnsi="Sylfaen"/>
          <w:sz w:val="24"/>
          <w:szCs w:val="24"/>
        </w:rPr>
        <w:t>րդ բաժնում՝</w:t>
      </w:r>
    </w:p>
    <w:p w:rsidR="009B2090" w:rsidRPr="003B0670" w:rsidRDefault="00521A09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առաջին պարբերությունում «Մաքսային միության» բառերը փոխարինել «Եվրասիական տնտեսական միության (Մաքսային միության տեխնիկական կանոնակարգերի)» բառերով.</w:t>
      </w:r>
    </w:p>
    <w:p w:rsidR="009B2090" w:rsidRPr="003B0670" w:rsidRDefault="00521A09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երկրորդ պարբերությունում «Մաքսային միության անդամ պետությունների» բառերը փոխարինել «Եվրասիական տնտեսական միության» բառերով.</w:t>
      </w:r>
    </w:p>
    <w:p w:rsidR="009B2090" w:rsidRPr="003B0670" w:rsidRDefault="008731AC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դ)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3</w:t>
      </w:r>
      <w:r w:rsidR="009B67B4" w:rsidRPr="003B0670">
        <w:rPr>
          <w:rFonts w:ascii="Sylfaen" w:hAnsi="Sylfaen"/>
          <w:sz w:val="24"/>
          <w:szCs w:val="24"/>
        </w:rPr>
        <w:t>-</w:t>
      </w:r>
      <w:r w:rsidR="00521A09" w:rsidRPr="003B0670">
        <w:rPr>
          <w:rFonts w:ascii="Sylfaen" w:hAnsi="Sylfaen"/>
          <w:sz w:val="24"/>
          <w:szCs w:val="24"/>
        </w:rPr>
        <w:t>րդ բաժնում՝</w:t>
      </w:r>
    </w:p>
    <w:p w:rsidR="009B2090" w:rsidRPr="003B0670" w:rsidRDefault="008731AC" w:rsidP="00EF4BC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3.1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կետում «Մաքսային միության անդամ պետությունների» բառերը փոխարինել «Եվրասիական տնտեսական միության» բառերով.</w:t>
      </w:r>
    </w:p>
    <w:p w:rsidR="009B2090" w:rsidRPr="003B0670" w:rsidRDefault="008731AC" w:rsidP="00EF4BC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lastRenderedPageBreak/>
        <w:t>3.2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ենթակետի առաջին պարբերությունում «ԵԱՀ արտադրանքի» բառերը հանել.</w:t>
      </w:r>
    </w:p>
    <w:p w:rsidR="009B2090" w:rsidRPr="003B0670" w:rsidRDefault="008731AC" w:rsidP="00EF4BC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3.3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ենթակետի երկրորդ պարբերությունը «բազային չափ» բառերից առաջ լրացնել «Շրջանառության միասնական նշանի» բառերով.</w:t>
      </w:r>
    </w:p>
    <w:p w:rsidR="009B2090" w:rsidRPr="003B0670" w:rsidRDefault="008731AC" w:rsidP="008731A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ե)</w:t>
      </w:r>
      <w:r w:rsidRPr="003B0670">
        <w:rPr>
          <w:rFonts w:ascii="Sylfaen" w:hAnsi="Sylfaen"/>
          <w:sz w:val="24"/>
          <w:szCs w:val="24"/>
        </w:rPr>
        <w:tab/>
      </w:r>
      <w:r w:rsidR="009B67B4" w:rsidRPr="003B0670">
        <w:rPr>
          <w:rFonts w:ascii="Sylfaen" w:hAnsi="Sylfaen"/>
          <w:sz w:val="24"/>
          <w:szCs w:val="24"/>
        </w:rPr>
        <w:t>4-</w:t>
      </w:r>
      <w:r w:rsidR="00521A09" w:rsidRPr="003B0670">
        <w:rPr>
          <w:rFonts w:ascii="Sylfaen" w:hAnsi="Sylfaen"/>
          <w:sz w:val="24"/>
          <w:szCs w:val="24"/>
        </w:rPr>
        <w:t>րդ բաժինը շարադրել հետ</w:t>
      </w:r>
      <w:r w:rsidR="00A02DDA">
        <w:rPr>
          <w:rFonts w:ascii="Sylfaen" w:hAnsi="Sylfaen"/>
          <w:sz w:val="24"/>
          <w:szCs w:val="24"/>
        </w:rPr>
        <w:t>և</w:t>
      </w:r>
      <w:r w:rsidR="00521A09" w:rsidRPr="003B0670">
        <w:rPr>
          <w:rFonts w:ascii="Sylfaen" w:hAnsi="Sylfaen"/>
          <w:sz w:val="24"/>
          <w:szCs w:val="24"/>
        </w:rPr>
        <w:t>յալ խմբագրությամբ՝</w:t>
      </w:r>
    </w:p>
    <w:p w:rsidR="00CD3A71" w:rsidRPr="003B0670" w:rsidRDefault="00F9218D" w:rsidP="00F9218D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«4.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Շրջանառության միասնական նշանի կիրառման կարգը</w:t>
      </w:r>
    </w:p>
    <w:p w:rsidR="009B2090" w:rsidRPr="003B0670" w:rsidRDefault="00521A09" w:rsidP="0066232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Արտադրողները, արտադրողի կողմից լիազորված անձինք, արտադրանք ներմուծողները (մատակարարները) իրավունք ունեն մակնշելու այն շրջանառության միասնական նշանով, եթե արտադրանք</w:t>
      </w:r>
      <w:r w:rsidR="0055637A" w:rsidRPr="003B0670">
        <w:rPr>
          <w:rFonts w:ascii="Sylfaen" w:hAnsi="Sylfaen"/>
          <w:sz w:val="24"/>
          <w:szCs w:val="24"/>
        </w:rPr>
        <w:t>ն</w:t>
      </w:r>
      <w:r w:rsidRPr="003B0670">
        <w:rPr>
          <w:rFonts w:ascii="Sylfaen" w:hAnsi="Sylfaen"/>
          <w:sz w:val="24"/>
          <w:szCs w:val="24"/>
        </w:rPr>
        <w:t xml:space="preserve"> անցել է Եվրասիական տնտեսական միության համապատասխան տեխնիկական կանոնակարգով (Մաքսային միության տեխնիկական կանոնակարգով) սահմանված՝ համապատասխանության գնահատման բոլոր ընթացակարգերը Եվրասիական տնտեսական միության ցանկացած անդամ պետության տարածքում, ինչը հաստատված է Եվրասիական տնտեսական միությունում համապատասխանության գնահատման համապատասխան ձ</w:t>
      </w:r>
      <w:r w:rsidR="00A02DDA">
        <w:rPr>
          <w:rFonts w:ascii="Sylfaen" w:hAnsi="Sylfaen"/>
          <w:sz w:val="24"/>
          <w:szCs w:val="24"/>
        </w:rPr>
        <w:t>և</w:t>
      </w:r>
      <w:r w:rsidRPr="003B0670">
        <w:rPr>
          <w:rFonts w:ascii="Sylfaen" w:hAnsi="Sylfaen"/>
          <w:sz w:val="24"/>
          <w:szCs w:val="24"/>
        </w:rPr>
        <w:t>երի համար նախատեսված փաստաթղթերով:».</w:t>
      </w:r>
    </w:p>
    <w:p w:rsidR="009B2090" w:rsidRPr="003B0670" w:rsidRDefault="00453348" w:rsidP="0045334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զ)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5</w:t>
      </w:r>
      <w:r w:rsidR="009B67B4" w:rsidRPr="003B0670">
        <w:rPr>
          <w:rFonts w:ascii="Sylfaen" w:hAnsi="Sylfaen"/>
          <w:sz w:val="24"/>
          <w:szCs w:val="24"/>
        </w:rPr>
        <w:t>-</w:t>
      </w:r>
      <w:r w:rsidR="00521A09" w:rsidRPr="003B0670">
        <w:rPr>
          <w:rFonts w:ascii="Sylfaen" w:hAnsi="Sylfaen"/>
          <w:sz w:val="24"/>
          <w:szCs w:val="24"/>
        </w:rPr>
        <w:t>րդ բաժնում՝</w:t>
      </w:r>
    </w:p>
    <w:p w:rsidR="00CD3A71" w:rsidRPr="003B0670" w:rsidRDefault="00453348" w:rsidP="00453348">
      <w:pPr>
        <w:pStyle w:val="Bodytext20"/>
        <w:shd w:val="clear" w:color="auto" w:fill="auto"/>
        <w:tabs>
          <w:tab w:val="left" w:pos="112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5.2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կետում «Կողմերի շուկայում արտադրանքի» բառերը հանել.</w:t>
      </w:r>
    </w:p>
    <w:p w:rsidR="009B2090" w:rsidRPr="003B0670" w:rsidRDefault="00453348" w:rsidP="00453348">
      <w:pPr>
        <w:pStyle w:val="Bodytext20"/>
        <w:shd w:val="clear" w:color="auto" w:fill="auto"/>
        <w:tabs>
          <w:tab w:val="left" w:pos="112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5.3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կետում «Մաքսային միության» բառերը փոխարինել «Եվրասիական տնտեսական միության (Մաքսային միության տեխնիկական կանոնակարգի)» բառերով.</w:t>
      </w:r>
    </w:p>
    <w:p w:rsidR="009B2090" w:rsidRPr="00F01F4D" w:rsidRDefault="00453348" w:rsidP="00453348">
      <w:pPr>
        <w:pStyle w:val="Bodytext20"/>
        <w:shd w:val="clear" w:color="auto" w:fill="auto"/>
        <w:tabs>
          <w:tab w:val="left" w:pos="112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B0670">
        <w:rPr>
          <w:rFonts w:ascii="Sylfaen" w:hAnsi="Sylfaen"/>
          <w:sz w:val="24"/>
          <w:szCs w:val="24"/>
        </w:rPr>
        <w:t>5.4</w:t>
      </w:r>
      <w:r w:rsidRPr="003B0670">
        <w:rPr>
          <w:rFonts w:ascii="Sylfaen" w:hAnsi="Sylfaen"/>
          <w:sz w:val="24"/>
          <w:szCs w:val="24"/>
        </w:rPr>
        <w:tab/>
      </w:r>
      <w:r w:rsidR="00521A09" w:rsidRPr="003B0670">
        <w:rPr>
          <w:rFonts w:ascii="Sylfaen" w:hAnsi="Sylfaen"/>
          <w:sz w:val="24"/>
          <w:szCs w:val="24"/>
        </w:rPr>
        <w:t>կետի առաջին պարբերությունում «(ԵԱՀ)» բառերը հանել.</w:t>
      </w:r>
    </w:p>
    <w:sectPr w:rsidR="009B2090" w:rsidRPr="00F01F4D" w:rsidSect="0068548D">
      <w:headerReference w:type="default" r:id="rId8"/>
      <w:type w:val="continuous"/>
      <w:pgSz w:w="11900" w:h="16840" w:code="9"/>
      <w:pgMar w:top="1418" w:right="1418" w:bottom="1418" w:left="1418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23" w:rsidRDefault="005E5E23" w:rsidP="009B2090">
      <w:r>
        <w:separator/>
      </w:r>
    </w:p>
  </w:endnote>
  <w:endnote w:type="continuationSeparator" w:id="0">
    <w:p w:rsidR="005E5E23" w:rsidRDefault="005E5E23" w:rsidP="009B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23" w:rsidRDefault="005E5E23"/>
  </w:footnote>
  <w:footnote w:type="continuationSeparator" w:id="0">
    <w:p w:rsidR="005E5E23" w:rsidRDefault="005E5E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0848"/>
      <w:docPartObj>
        <w:docPartGallery w:val="Page Numbers (Top of Page)"/>
        <w:docPartUnique/>
      </w:docPartObj>
    </w:sdtPr>
    <w:sdtEndPr/>
    <w:sdtContent>
      <w:p w:rsidR="00282C3A" w:rsidRDefault="005E5E2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D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2C3A" w:rsidRDefault="00282C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A29"/>
    <w:multiLevelType w:val="multilevel"/>
    <w:tmpl w:val="E0387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2231F4"/>
    <w:multiLevelType w:val="multilevel"/>
    <w:tmpl w:val="50D0B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656973"/>
    <w:multiLevelType w:val="multilevel"/>
    <w:tmpl w:val="3A903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B2090"/>
    <w:rsid w:val="00015C16"/>
    <w:rsid w:val="000E7314"/>
    <w:rsid w:val="00162AF6"/>
    <w:rsid w:val="00186CAB"/>
    <w:rsid w:val="001C4991"/>
    <w:rsid w:val="00282C3A"/>
    <w:rsid w:val="002C2EE8"/>
    <w:rsid w:val="002E5A8B"/>
    <w:rsid w:val="003440C2"/>
    <w:rsid w:val="003961F8"/>
    <w:rsid w:val="003B0670"/>
    <w:rsid w:val="00453348"/>
    <w:rsid w:val="00460162"/>
    <w:rsid w:val="004C6ED4"/>
    <w:rsid w:val="005113B6"/>
    <w:rsid w:val="00521A09"/>
    <w:rsid w:val="00527BB6"/>
    <w:rsid w:val="005506A6"/>
    <w:rsid w:val="00556240"/>
    <w:rsid w:val="0055637A"/>
    <w:rsid w:val="00574AA1"/>
    <w:rsid w:val="00591DFD"/>
    <w:rsid w:val="005E3323"/>
    <w:rsid w:val="005E5E23"/>
    <w:rsid w:val="0060611A"/>
    <w:rsid w:val="00636F34"/>
    <w:rsid w:val="00662326"/>
    <w:rsid w:val="0066701B"/>
    <w:rsid w:val="0068548D"/>
    <w:rsid w:val="006B441A"/>
    <w:rsid w:val="006C750B"/>
    <w:rsid w:val="00721B5D"/>
    <w:rsid w:val="00762E68"/>
    <w:rsid w:val="007917C3"/>
    <w:rsid w:val="00845CD2"/>
    <w:rsid w:val="00861882"/>
    <w:rsid w:val="008731AC"/>
    <w:rsid w:val="00896E95"/>
    <w:rsid w:val="00974A8D"/>
    <w:rsid w:val="009B2090"/>
    <w:rsid w:val="009B67B4"/>
    <w:rsid w:val="009C2900"/>
    <w:rsid w:val="009E41AC"/>
    <w:rsid w:val="009F7F24"/>
    <w:rsid w:val="00A02DDA"/>
    <w:rsid w:val="00A3081B"/>
    <w:rsid w:val="00A3501E"/>
    <w:rsid w:val="00A37A95"/>
    <w:rsid w:val="00AC40AB"/>
    <w:rsid w:val="00AC6F71"/>
    <w:rsid w:val="00AD55C1"/>
    <w:rsid w:val="00B31266"/>
    <w:rsid w:val="00B77871"/>
    <w:rsid w:val="00BE438D"/>
    <w:rsid w:val="00BE631A"/>
    <w:rsid w:val="00C71FFE"/>
    <w:rsid w:val="00C834B9"/>
    <w:rsid w:val="00CD3A71"/>
    <w:rsid w:val="00CD765A"/>
    <w:rsid w:val="00D04D89"/>
    <w:rsid w:val="00D139A7"/>
    <w:rsid w:val="00D25C55"/>
    <w:rsid w:val="00D25EEC"/>
    <w:rsid w:val="00D5271B"/>
    <w:rsid w:val="00D65BFF"/>
    <w:rsid w:val="00DB6488"/>
    <w:rsid w:val="00ED64F9"/>
    <w:rsid w:val="00EE77DB"/>
    <w:rsid w:val="00EF4BC5"/>
    <w:rsid w:val="00F01F4D"/>
    <w:rsid w:val="00F20BF8"/>
    <w:rsid w:val="00F33383"/>
    <w:rsid w:val="00F9218D"/>
    <w:rsid w:val="00F96844"/>
    <w:rsid w:val="00FC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0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2090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B2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9B20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9B20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9B209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B2090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B20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B2090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9B20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CD3A7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F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126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26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3126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2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2017-03-07T09:54:00Z</dcterms:created>
  <dcterms:modified xsi:type="dcterms:W3CDTF">2017-05-25T07:58:00Z</dcterms:modified>
</cp:coreProperties>
</file>