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B2" w:rsidRPr="00A7211F" w:rsidRDefault="00CA6244" w:rsidP="00C45EDF">
      <w:pPr>
        <w:pStyle w:val="Bodytext20"/>
        <w:shd w:val="clear" w:color="auto" w:fill="auto"/>
        <w:tabs>
          <w:tab w:val="left" w:pos="3544"/>
        </w:tabs>
        <w:spacing w:after="120" w:line="240" w:lineRule="auto"/>
        <w:ind w:left="2977" w:right="417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УТВЕРЖДЕН</w:t>
      </w: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br/>
        <w:t>Решением Совета</w:t>
      </w:r>
      <w:r w:rsidR="00A7211F">
        <w:rPr>
          <w:rStyle w:val="Bodytext2TimesNewRoman"/>
          <w:rFonts w:ascii="GHEA Grapalat" w:eastAsia="Sylfaen" w:hAnsi="GHEA Grapalat"/>
          <w:sz w:val="24"/>
          <w:szCs w:val="24"/>
        </w:rPr>
        <w:t xml:space="preserve"> </w:t>
      </w: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Еврази</w:t>
      </w:r>
      <w:r w:rsidR="00C45EDF">
        <w:rPr>
          <w:rStyle w:val="Bodytext2TimesNewRoman"/>
          <w:rFonts w:ascii="GHEA Grapalat" w:eastAsia="Sylfaen" w:hAnsi="GHEA Grapalat"/>
          <w:sz w:val="24"/>
          <w:szCs w:val="24"/>
        </w:rPr>
        <w:t>йской экономической комиссии от——</w:t>
      </w: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2015 г.</w:t>
      </w:r>
      <w:r w:rsidR="00C45EDF">
        <w:rPr>
          <w:rStyle w:val="Bodytext2TimesNewRoman"/>
          <w:rFonts w:ascii="GHEA Grapalat" w:eastAsia="Sylfaen" w:hAnsi="GHEA Grapalat"/>
          <w:sz w:val="24"/>
          <w:szCs w:val="24"/>
        </w:rPr>
        <w:t>——</w:t>
      </w: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 xml:space="preserve"> №</w:t>
      </w:r>
      <w:r w:rsidR="00C45EDF">
        <w:rPr>
          <w:rStyle w:val="Bodytext2TimesNewRoman"/>
          <w:rFonts w:ascii="GHEA Grapalat" w:eastAsia="Sylfaen" w:hAnsi="GHEA Grapalat"/>
          <w:sz w:val="24"/>
          <w:szCs w:val="24"/>
        </w:rPr>
        <w:t>——</w:t>
      </w:r>
    </w:p>
    <w:p w:rsidR="00C45EDF" w:rsidRDefault="00C45EDF" w:rsidP="00A7211F">
      <w:pPr>
        <w:pStyle w:val="Bodytext60"/>
        <w:shd w:val="clear" w:color="auto" w:fill="auto"/>
        <w:spacing w:before="0" w:after="120" w:line="240" w:lineRule="auto"/>
        <w:ind w:left="200"/>
        <w:rPr>
          <w:rStyle w:val="Bodytext6Spacing2pt"/>
          <w:rFonts w:ascii="GHEA Grapalat" w:hAnsi="GHEA Grapalat"/>
          <w:b/>
          <w:bCs/>
          <w:spacing w:val="0"/>
          <w:sz w:val="24"/>
          <w:szCs w:val="24"/>
        </w:rPr>
      </w:pPr>
    </w:p>
    <w:p w:rsidR="00AC36B2" w:rsidRPr="00A7211F" w:rsidRDefault="00CA6244" w:rsidP="00A7211F">
      <w:pPr>
        <w:pStyle w:val="Bodytext60"/>
        <w:shd w:val="clear" w:color="auto" w:fill="auto"/>
        <w:spacing w:before="0" w:after="120" w:line="240" w:lineRule="auto"/>
        <w:ind w:left="200"/>
        <w:rPr>
          <w:rFonts w:ascii="GHEA Grapalat" w:hAnsi="GHEA Grapalat"/>
          <w:sz w:val="24"/>
          <w:szCs w:val="24"/>
        </w:rPr>
      </w:pPr>
      <w:r w:rsidRPr="00A7211F">
        <w:rPr>
          <w:rStyle w:val="Bodytext6Spacing2pt"/>
          <w:rFonts w:ascii="GHEA Grapalat" w:hAnsi="GHEA Grapalat"/>
          <w:b/>
          <w:bCs/>
          <w:spacing w:val="0"/>
          <w:sz w:val="24"/>
          <w:szCs w:val="24"/>
        </w:rPr>
        <w:t>ПОРЯДОК</w:t>
      </w:r>
    </w:p>
    <w:p w:rsidR="00AC36B2" w:rsidRPr="00A7211F" w:rsidRDefault="00CA6244" w:rsidP="00A7211F">
      <w:pPr>
        <w:pStyle w:val="Bodytext30"/>
        <w:shd w:val="clear" w:color="auto" w:fill="auto"/>
        <w:spacing w:line="240" w:lineRule="auto"/>
        <w:ind w:left="200"/>
        <w:rPr>
          <w:rFonts w:ascii="GHEA Grapalat" w:hAnsi="GHEA Grapalat"/>
          <w:sz w:val="24"/>
          <w:szCs w:val="24"/>
        </w:rPr>
      </w:pPr>
      <w:r w:rsidRPr="00A7211F">
        <w:rPr>
          <w:rStyle w:val="Bodytext3TimesNewRoman0"/>
          <w:rFonts w:ascii="GHEA Grapalat" w:eastAsia="Sylfaen" w:hAnsi="GHEA Grapalat"/>
          <w:b/>
          <w:bCs/>
          <w:sz w:val="24"/>
          <w:szCs w:val="24"/>
        </w:rPr>
        <w:t>формирования и ведения реестра фармацевтических инспекторов</w:t>
      </w:r>
      <w:r w:rsidRPr="00A7211F">
        <w:rPr>
          <w:rStyle w:val="Bodytext3TimesNewRoman0"/>
          <w:rFonts w:ascii="GHEA Grapalat" w:eastAsia="Sylfaen" w:hAnsi="GHEA Grapalat"/>
          <w:b/>
          <w:bCs/>
          <w:sz w:val="24"/>
          <w:szCs w:val="24"/>
        </w:rPr>
        <w:br/>
        <w:t>Евразийского экономического союза</w:t>
      </w:r>
    </w:p>
    <w:p w:rsidR="00C45EDF" w:rsidRDefault="00C45EDF" w:rsidP="00A7211F">
      <w:pPr>
        <w:pStyle w:val="Bodytext20"/>
        <w:shd w:val="clear" w:color="auto" w:fill="auto"/>
        <w:spacing w:after="120" w:line="240" w:lineRule="auto"/>
        <w:ind w:left="200" w:firstLine="0"/>
        <w:jc w:val="center"/>
        <w:rPr>
          <w:rStyle w:val="Bodytext2TimesNewRoman"/>
          <w:rFonts w:ascii="GHEA Grapalat" w:eastAsia="Sylfaen" w:hAnsi="GHEA Grapalat"/>
          <w:sz w:val="24"/>
          <w:szCs w:val="24"/>
        </w:rPr>
      </w:pPr>
    </w:p>
    <w:p w:rsidR="00AC36B2" w:rsidRPr="00A7211F" w:rsidRDefault="00CA6244" w:rsidP="00A7211F">
      <w:pPr>
        <w:pStyle w:val="Bodytext20"/>
        <w:shd w:val="clear" w:color="auto" w:fill="auto"/>
        <w:spacing w:after="120" w:line="240" w:lineRule="auto"/>
        <w:ind w:left="200" w:firstLine="0"/>
        <w:jc w:val="center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I. Общие положения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1.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Настоящий Порядок разработан в целях реализации статьи 30 Договора о Евразийском экономическом союзе от 29 мая 2014 года и пункта 4 статьи 10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реестра фармацевтических инспекторов Евразийского экономического союза.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Понятия, используемые в настоящем Порядке, означают следующее: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«реестр» - общий информационный ресурс, содержащий сведения о фармацевтических инспекторах государств - членов Евразийского экономического союза, формируемый с использованием интегрированной информационной системы Евразийского экономического союза на основе информационного взаимодействия государств - членов Евразийского экономического союза и Евразийской экономической комиссии;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«фармацевтический инспектор» - лицо, которое уполномочено на проведение фармацевтической инспекции.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3.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Целью формирования и ведения реестра являются учет и систематизация сведений о фармацевтических инспекторах.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Реестр формируется и ведется Евразийской экономической комиссией (далее - Комиссия) на основе сведений, представляемых в электронном виде в Комиссию уполномоченными органами государств - членов Евразийского экономического союза в сфере обращения лекарственных средств (фармацевтическими инспекторатами) (далее соответственно - государства-члены, Союз, уполномоченные органы (фармацевтические инспектораты)).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5.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Информационное взаимодействие между уполномоченными органами (фармацевтическими инспекторатами) и Комиссией в процессе формирования и ведения реестра осуществляется путем реализации общего процесса в рамках Союза средствами интегрированной информационной системы Союза (далее интегрированная система).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6.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 xml:space="preserve">Формирование и ведение реестра включают в себя получение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lastRenderedPageBreak/>
        <w:t>Комиссией от уполномоченных органов (фармацевтических инспекторатов) актуальных сведений о фармацевтических инспекторах, хранение, опубликование сведений реестра на информационном портале Союза в информационно-телекоммуникационной сети «Интернет», а также предоставление доступа к сведениям реестра заинтересованным уполномоченным органам (фармацевтическим инспекторатам) с использованием средств интегрированной системы.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7.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Уполномоченные органы (фармацевтические инспектораты) несут ответственность за достоверность сведений о фармацевтических инспекторах, представляемых для внесения в реестр.</w:t>
      </w:r>
    </w:p>
    <w:p w:rsidR="00AC36B2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Style w:val="Bodytext2TimesNewRoman"/>
          <w:rFonts w:ascii="GHEA Grapalat" w:eastAsia="Sylfaen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8.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Ведение реестра осуществляется на русском языке.</w:t>
      </w:r>
    </w:p>
    <w:p w:rsidR="00C45EDF" w:rsidRPr="00ED5FCA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center"/>
        <w:rPr>
          <w:rStyle w:val="Bodytext2TimesNewRoman"/>
          <w:rFonts w:ascii="GHEA Grapalat" w:eastAsia="Sylfaen" w:hAnsi="GHEA Grapalat"/>
          <w:sz w:val="24"/>
          <w:szCs w:val="24"/>
        </w:rPr>
      </w:pP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  <w:lang w:val="en-US"/>
        </w:rPr>
        <w:t>II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. Состав сведений, содержащихся в реестре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 w:rsidRPr="00C45EDF">
        <w:rPr>
          <w:rFonts w:ascii="Times New Roman" w:eastAsia="Times New Roman" w:hAnsi="Times New Roman" w:cs="Times New Roman"/>
          <w:sz w:val="30"/>
          <w:szCs w:val="30"/>
        </w:rPr>
        <w:t xml:space="preserve">9.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Реестр содержит следующие подлежащие опубликованию сведения о фармацевтическом инспекторе: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>а</w:t>
      </w:r>
      <w:r w:rsidRPr="00C45EDF">
        <w:rPr>
          <w:rStyle w:val="Bodytext2TimesNewRoman"/>
          <w:rFonts w:ascii="GHEA Grapalat" w:eastAsia="Sylfaen" w:hAnsi="GHEA Grapalat"/>
          <w:sz w:val="24"/>
          <w:szCs w:val="24"/>
        </w:rPr>
        <w:t xml:space="preserve">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наименование государства-члена, включившего сведения в реестр;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б)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фамилия, имя, отчество (при наличии);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в)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контактные сведения: номер телефона и адрес электронной почты (при наличии);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г)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сведения о наличии высшего профессионального образования;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д)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наименование специальности в соответствии с дипломом об образовании;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е)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сведения об ученой степени (при наличии);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ж)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сведения о месте работы: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полное и сокращенное наименования юридического лица с указанием организационно-правовой формы и уникального идентификатора юридического лица в реестре юридических лиц государства-члена;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местонахождение (адрес) юридического лица;</w:t>
      </w:r>
    </w:p>
    <w:p w:rsidR="00AC36B2" w:rsidRPr="00A7211F" w:rsidRDefault="00767164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контактные сведения: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номера телефона и факса, адрес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электронной почты (при наличии) юридического лица;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наименование должности;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з) дата начала осуществления деятельности, связанной с проведением фармацевтических инспекций;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и)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дата окончания осуществления деятельности, связанной с проведением фармацевтических инспекций.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6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lastRenderedPageBreak/>
        <w:t xml:space="preserve">10)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Реестр содержит следующие не подлежащие опубликованию сведения о фармацевтическом инспекторе, доступ к которым</w:t>
      </w: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предоставляется только уполномоченным органам (фармацевтическим инспекторатам):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а)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дата рождения;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б)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гражданство;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в)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место жительства;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г)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сведения о высшем профессиональном образовании: наименование учебного учреждения, даты начала и окончания обучения, квалификация (степень), наименование, серия и номер документа о высшем профессиональном образовании;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д)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сведени</w:t>
      </w:r>
      <w:r w:rsidR="00767164">
        <w:rPr>
          <w:rStyle w:val="Bodytext2TimesNewRoman"/>
          <w:rFonts w:ascii="GHEA Grapalat" w:eastAsia="Sylfaen" w:hAnsi="GHEA Grapalat"/>
          <w:sz w:val="24"/>
          <w:szCs w:val="24"/>
        </w:rPr>
        <w:t xml:space="preserve">я о дополнительном образовании: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наименование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учебного учреждения, даты начала и окончания обучения, наименование специальности в соответствии с документом о дополнительном образовании, квалификация (степень), наименование, серия и номер документа о дополнительном образовании;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е)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специализация с указанием надлежащих фармацевтических практик, на соответствие которым фармацевтический инспектор уполномочен проводить инспектирование;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ж)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сведения о трудовой деятельности по последней должности: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дата приема на работу;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дата увольнения;</w:t>
      </w: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з) стаж работы в области оценки организаций в сфере обращения лекарственных средств (в том числе организаций здравоохранения) в целях определения их соответствия требованиям надлежащих фармацевтических практик.</w:t>
      </w:r>
    </w:p>
    <w:p w:rsidR="00C45EDF" w:rsidRDefault="00C45EDF" w:rsidP="00C45EDF">
      <w:pPr>
        <w:pStyle w:val="Bodytext20"/>
        <w:shd w:val="clear" w:color="auto" w:fill="auto"/>
        <w:spacing w:after="120" w:line="240" w:lineRule="auto"/>
        <w:ind w:firstLine="567"/>
        <w:jc w:val="center"/>
        <w:rPr>
          <w:rStyle w:val="Bodytext2TimesNewRoman"/>
          <w:rFonts w:ascii="GHEA Grapalat" w:eastAsia="Sylfaen" w:hAnsi="GHEA Grapalat"/>
          <w:sz w:val="24"/>
          <w:szCs w:val="24"/>
        </w:rPr>
      </w:pP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III. Порядок ведения реестра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48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11)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После принятия уполномоченным органом (фармацевтическим инспекторатом) решения о назначении лица фармацевтическим</w:t>
      </w: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инспектором сведения о таком лице передаются уполномоченным органом (фармацевтическим инспекторатом) в Комиссию для включения в реестр.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280" w:firstLine="567"/>
        <w:jc w:val="both"/>
        <w:rPr>
          <w:rFonts w:ascii="GHEA Grapalat" w:hAnsi="GHEA Grapalat"/>
          <w:sz w:val="24"/>
          <w:szCs w:val="24"/>
        </w:rPr>
      </w:pPr>
      <w:r w:rsidRPr="00ED5FCA">
        <w:rPr>
          <w:rFonts w:ascii="Times New Roman" w:eastAsia="Times New Roman" w:hAnsi="Times New Roman" w:cs="Times New Roman"/>
          <w:sz w:val="30"/>
          <w:szCs w:val="30"/>
        </w:rPr>
        <w:t>12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 xml:space="preserve">В случае изменения подлежащих включению в реестр сведений о фармацевтическом инспекторе они передаются в Комиссию уполномоченным органом (фармацевтическим инспекторатом), принявшим решение о включении сведений о фармацевтическом инспекторе в реестр, с использованием средств интегрированной системы с целью актуализации реестра. При этом сведения, утратившие актуальность, подлежат архивному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lastRenderedPageBreak/>
        <w:t>хранению с обеспечением для уполномоченных органов (фармацевтических инспекторатов) доступа к ним в течение 10 лет.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280" w:firstLine="567"/>
        <w:jc w:val="both"/>
        <w:rPr>
          <w:rFonts w:ascii="GHEA Grapalat" w:hAnsi="GHEA Grapalat"/>
          <w:sz w:val="24"/>
          <w:szCs w:val="24"/>
        </w:rPr>
      </w:pP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13.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Сведения о прекращении деятельности фармацевтическим инспектором передаются уполномоченным органом (фармацевтическим инспекторатом) в Комиссию для исключения из реестра и последующего архивного хранения с обеспечением для уполномоченных органов (фармацевтических инспекторатов) доступа к ним в течение 10 лет.</w:t>
      </w:r>
    </w:p>
    <w:p w:rsidR="00C45EDF" w:rsidRDefault="00C45EDF" w:rsidP="00A7211F">
      <w:pPr>
        <w:pStyle w:val="Bodytext20"/>
        <w:shd w:val="clear" w:color="auto" w:fill="auto"/>
        <w:spacing w:after="120" w:line="240" w:lineRule="auto"/>
        <w:ind w:left="140" w:firstLine="0"/>
        <w:jc w:val="center"/>
        <w:rPr>
          <w:rStyle w:val="Bodytext2TimesNewRoman"/>
          <w:rFonts w:ascii="GHEA Grapalat" w:eastAsia="Sylfaen" w:hAnsi="GHEA Grapalat"/>
          <w:sz w:val="24"/>
          <w:szCs w:val="24"/>
        </w:rPr>
      </w:pPr>
    </w:p>
    <w:p w:rsidR="00AC36B2" w:rsidRPr="00A7211F" w:rsidRDefault="00CA6244" w:rsidP="00C45EDF">
      <w:pPr>
        <w:pStyle w:val="Bodytext20"/>
        <w:shd w:val="clear" w:color="auto" w:fill="auto"/>
        <w:spacing w:after="120" w:line="240" w:lineRule="auto"/>
        <w:ind w:left="140" w:firstLine="567"/>
        <w:jc w:val="center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IV. Доступ к сведениям, содержащимся в реестре</w:t>
      </w:r>
    </w:p>
    <w:p w:rsidR="00AC36B2" w:rsidRPr="00A7211F" w:rsidRDefault="00C45EDF" w:rsidP="00C45EDF">
      <w:pPr>
        <w:pStyle w:val="Bodytext20"/>
        <w:shd w:val="clear" w:color="auto" w:fill="auto"/>
        <w:spacing w:after="120" w:line="240" w:lineRule="auto"/>
        <w:ind w:right="28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14.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Доступ заинтересованных лиц к подлежащим опубликованию сведениям о фармацевтическом инспекторе осуществляется с использованием средств информационного портала Союза в информационно-телекоммуникационной сети «Интернет».</w:t>
      </w:r>
    </w:p>
    <w:p w:rsidR="00AC36B2" w:rsidRPr="00A7211F" w:rsidRDefault="00CA6244" w:rsidP="00C45EDF">
      <w:pPr>
        <w:pStyle w:val="Bodytext20"/>
        <w:shd w:val="clear" w:color="auto" w:fill="auto"/>
        <w:tabs>
          <w:tab w:val="left" w:pos="0"/>
        </w:tabs>
        <w:spacing w:after="120" w:line="240" w:lineRule="auto"/>
        <w:ind w:right="280" w:firstLine="567"/>
        <w:jc w:val="both"/>
        <w:rPr>
          <w:rFonts w:ascii="GHEA Grapalat" w:hAnsi="GHEA Grapalat"/>
          <w:sz w:val="24"/>
          <w:szCs w:val="24"/>
        </w:rPr>
      </w:pPr>
      <w:r w:rsidRPr="00A7211F">
        <w:rPr>
          <w:rStyle w:val="Bodytext2TimesNewRoman"/>
          <w:rFonts w:ascii="GHEA Grapalat" w:eastAsia="Sylfaen" w:hAnsi="GHEA Grapalat"/>
          <w:sz w:val="24"/>
          <w:szCs w:val="24"/>
        </w:rPr>
        <w:t>Такой доступ предоставляется безвозмездно в круглосуточном режиме с учетом технологических профилактических перерывов и перерывов на проведение регламентных работ.</w:t>
      </w:r>
    </w:p>
    <w:p w:rsidR="00AC36B2" w:rsidRPr="00A7211F" w:rsidRDefault="00C45EDF" w:rsidP="00C45EDF">
      <w:pPr>
        <w:pStyle w:val="Bodytext20"/>
        <w:shd w:val="clear" w:color="auto" w:fill="auto"/>
        <w:tabs>
          <w:tab w:val="left" w:pos="0"/>
        </w:tabs>
        <w:spacing w:after="12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15. </w:t>
      </w: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Предоставление заинтересованным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лицам</w:t>
      </w: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не подлежащих опубликованию сведений, содержащихся в интегрированной системе, о фармацевтическом</w:t>
      </w:r>
      <w:r>
        <w:rPr>
          <w:rStyle w:val="Bodytext2TimesNewRoman"/>
          <w:rFonts w:ascii="GHEA Grapalat" w:eastAsia="Sylfaen" w:hAnsi="GHEA Grapalat"/>
          <w:sz w:val="24"/>
          <w:szCs w:val="24"/>
        </w:rPr>
        <w:t xml:space="preserve">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инспекторе осуществляется уполномоченным органом (фармацевтическим инспекторатом) в порядке, установленном законодательством государства-члена, в том числе в сфере защиты персональных данных и конфиденциальной информации.</w:t>
      </w:r>
    </w:p>
    <w:p w:rsidR="00AC36B2" w:rsidRPr="00A7211F" w:rsidRDefault="00C45EDF" w:rsidP="00C45EDF">
      <w:pPr>
        <w:pStyle w:val="Bodytext20"/>
        <w:shd w:val="clear" w:color="auto" w:fill="auto"/>
        <w:tabs>
          <w:tab w:val="left" w:pos="0"/>
        </w:tabs>
        <w:spacing w:after="120" w:line="240" w:lineRule="auto"/>
        <w:ind w:right="20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16. </w:t>
      </w:r>
      <w:r w:rsidR="00CA6244" w:rsidRPr="00A7211F">
        <w:rPr>
          <w:rStyle w:val="Bodytext2TimesNewRoman"/>
          <w:rFonts w:ascii="GHEA Grapalat" w:eastAsia="Sylfaen" w:hAnsi="GHEA Grapalat"/>
          <w:sz w:val="24"/>
          <w:szCs w:val="24"/>
        </w:rPr>
        <w:t>В рамках формирования и ведения реестра Комиссией обеспечивается защита не подлежащих опубликованию сведений о фармацевтическом инспекторе от несанкционированного доступа.</w:t>
      </w:r>
    </w:p>
    <w:sectPr w:rsidR="00AC36B2" w:rsidRPr="00A7211F" w:rsidSect="00A7211F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96" w:rsidRDefault="00D45B96" w:rsidP="00AC36B2">
      <w:r>
        <w:separator/>
      </w:r>
    </w:p>
  </w:endnote>
  <w:endnote w:type="continuationSeparator" w:id="0">
    <w:p w:rsidR="00D45B96" w:rsidRDefault="00D45B96" w:rsidP="00AC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96" w:rsidRDefault="00D45B96"/>
  </w:footnote>
  <w:footnote w:type="continuationSeparator" w:id="0">
    <w:p w:rsidR="00D45B96" w:rsidRDefault="00D45B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90"/>
    <w:multiLevelType w:val="multilevel"/>
    <w:tmpl w:val="66A2D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5E0A41"/>
    <w:multiLevelType w:val="multilevel"/>
    <w:tmpl w:val="2124A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C36B2"/>
    <w:rsid w:val="00156553"/>
    <w:rsid w:val="00767164"/>
    <w:rsid w:val="00A7211F"/>
    <w:rsid w:val="00AC36B2"/>
    <w:rsid w:val="00C45EDF"/>
    <w:rsid w:val="00CA6244"/>
    <w:rsid w:val="00CB3789"/>
    <w:rsid w:val="00D45B96"/>
    <w:rsid w:val="00E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36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36B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C36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">
    <w:name w:val="Body text (3) + Times New Roman"/>
    <w:aliases w:val="Small Caps"/>
    <w:basedOn w:val="Bodytext3"/>
    <w:rsid w:val="00AC36B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C36B2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TimesNewRoman">
    <w:name w:val="Heading #1 + Times New Roman"/>
    <w:aliases w:val="18 pt,Bold"/>
    <w:basedOn w:val="Heading1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C36B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enturyGothic">
    <w:name w:val="Body text (2) + Century Gothic"/>
    <w:aliases w:val="13 pt,Bold"/>
    <w:basedOn w:val="Bodytext2"/>
    <w:rsid w:val="00AC36B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imesNewRoman0">
    <w:name w:val="Body text (2) + Times New Roman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TimesNewRoman0">
    <w:name w:val="Body text (3) + Times New Roman"/>
    <w:basedOn w:val="Bodytext3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">
    <w:name w:val="Body text (2) + Impact"/>
    <w:aliases w:val="16 pt,Spacing -1 pt"/>
    <w:basedOn w:val="Bodytext2"/>
    <w:rsid w:val="00AC36B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</w:rPr>
  </w:style>
  <w:style w:type="character" w:customStyle="1" w:styleId="Bodytext2TimesNewRoman1">
    <w:name w:val="Body text (2) + Times New Roman"/>
    <w:aliases w:val="15 pt,Spacing 2 pt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Verdana">
    <w:name w:val="Body text (2) + Verdana"/>
    <w:aliases w:val="8.5 pt,Bold"/>
    <w:basedOn w:val="Bodytext2"/>
    <w:rsid w:val="00AC36B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imesNewRoman2">
    <w:name w:val="Body text (2) + Times New Roman"/>
    <w:aliases w:val="13 pt,Bold"/>
    <w:basedOn w:val="Bodytext2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Spacing2pt">
    <w:name w:val="Body text (6) + Spacing 2 pt"/>
    <w:basedOn w:val="Bodytext6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C36B2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C36B2"/>
    <w:pPr>
      <w:shd w:val="clear" w:color="auto" w:fill="FFFFFF"/>
      <w:spacing w:before="120" w:after="1020" w:line="0" w:lineRule="atLeast"/>
      <w:jc w:val="center"/>
      <w:outlineLvl w:val="0"/>
    </w:pPr>
    <w:rPr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AC36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C36B2"/>
    <w:pPr>
      <w:shd w:val="clear" w:color="auto" w:fill="FFFFFF"/>
      <w:spacing w:line="0" w:lineRule="atLeast"/>
      <w:ind w:hanging="720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AC36B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Normal"/>
    <w:link w:val="Bodytext6"/>
    <w:rsid w:val="00AC36B2"/>
    <w:pPr>
      <w:shd w:val="clear" w:color="auto" w:fill="FFFFFF"/>
      <w:spacing w:before="102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6</cp:revision>
  <dcterms:created xsi:type="dcterms:W3CDTF">2016-03-21T07:45:00Z</dcterms:created>
  <dcterms:modified xsi:type="dcterms:W3CDTF">2017-01-26T07:59:00Z</dcterms:modified>
</cp:coreProperties>
</file>