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ACC" w:rsidRDefault="009E2ACC" w:rsidP="009E2ACC">
      <w:pPr>
        <w:pStyle w:val="Bodytext20"/>
        <w:shd w:val="clear" w:color="auto" w:fill="auto"/>
        <w:spacing w:before="0" w:after="160" w:line="360" w:lineRule="auto"/>
        <w:ind w:right="520"/>
        <w:jc w:val="right"/>
        <w:rPr>
          <w:rFonts w:ascii="Sylfaen" w:hAnsi="Sylfaen"/>
          <w:sz w:val="24"/>
          <w:szCs w:val="24"/>
        </w:rPr>
      </w:pPr>
      <w:r w:rsidRPr="00245BE1">
        <w:rPr>
          <w:rFonts w:ascii="Sylfaen" w:hAnsi="Sylfaen"/>
          <w:sz w:val="24"/>
          <w:szCs w:val="24"/>
        </w:rPr>
        <w:t>Նախագիծ</w:t>
      </w:r>
    </w:p>
    <w:p w:rsidR="009E2ACC" w:rsidRDefault="009E2ACC" w:rsidP="009E2ACC">
      <w:pPr>
        <w:pStyle w:val="Bodytext20"/>
        <w:shd w:val="clear" w:color="auto" w:fill="auto"/>
        <w:spacing w:before="0" w:after="160" w:line="360" w:lineRule="auto"/>
        <w:ind w:right="520"/>
        <w:jc w:val="right"/>
        <w:rPr>
          <w:rFonts w:ascii="Sylfaen" w:hAnsi="Sylfaen"/>
          <w:sz w:val="24"/>
          <w:szCs w:val="24"/>
        </w:rPr>
      </w:pPr>
    </w:p>
    <w:p w:rsidR="009E2ACC" w:rsidRPr="00245BE1" w:rsidRDefault="009E2ACC" w:rsidP="009E2ACC">
      <w:pPr>
        <w:pStyle w:val="Bodytext110"/>
        <w:shd w:val="clear" w:color="auto" w:fill="auto"/>
        <w:spacing w:after="160" w:line="360" w:lineRule="auto"/>
        <w:ind w:left="80"/>
        <w:rPr>
          <w:rFonts w:ascii="Sylfaen" w:hAnsi="Sylfaen"/>
          <w:sz w:val="24"/>
          <w:szCs w:val="24"/>
        </w:rPr>
      </w:pPr>
      <w:r w:rsidRPr="00245BE1">
        <w:rPr>
          <w:rStyle w:val="Bodytext11Spacing2pt"/>
          <w:rFonts w:ascii="Sylfaen" w:hAnsi="Sylfaen"/>
          <w:b/>
          <w:sz w:val="24"/>
          <w:szCs w:val="24"/>
        </w:rPr>
        <w:t>ՀԱՄԱՁԱՅՆԱԳԻՐ</w:t>
      </w:r>
    </w:p>
    <w:p w:rsidR="009E2ACC" w:rsidRPr="00245BE1" w:rsidRDefault="009E2ACC" w:rsidP="009E2ACC">
      <w:pPr>
        <w:pStyle w:val="Bodytext110"/>
        <w:shd w:val="clear" w:color="auto" w:fill="auto"/>
        <w:spacing w:after="160" w:line="360" w:lineRule="auto"/>
        <w:ind w:left="80"/>
        <w:rPr>
          <w:rFonts w:ascii="Sylfaen" w:hAnsi="Sylfaen"/>
          <w:sz w:val="24"/>
          <w:szCs w:val="24"/>
        </w:rPr>
      </w:pPr>
      <w:r w:rsidRPr="00245BE1">
        <w:rPr>
          <w:rFonts w:ascii="Sylfaen" w:hAnsi="Sylfaen"/>
          <w:sz w:val="24"/>
          <w:szCs w:val="24"/>
        </w:rPr>
        <w:t>Ծառայողական ու քաղաքացիական զենքը Եվրասիական տնտեսական միության անդամ պետությունների միջ</w:t>
      </w:r>
      <w:r>
        <w:rPr>
          <w:rFonts w:ascii="Sylfaen" w:hAnsi="Sylfaen"/>
          <w:sz w:val="24"/>
          <w:szCs w:val="24"/>
        </w:rPr>
        <w:t>եւ</w:t>
      </w:r>
      <w:r w:rsidRPr="00245BE1">
        <w:rPr>
          <w:rFonts w:ascii="Sylfaen" w:hAnsi="Sylfaen"/>
          <w:sz w:val="24"/>
          <w:szCs w:val="24"/>
        </w:rPr>
        <w:t xml:space="preserve"> տեղափոխելու մասին</w:t>
      </w:r>
    </w:p>
    <w:p w:rsidR="009E2ACC" w:rsidRPr="00245BE1" w:rsidRDefault="009E2ACC" w:rsidP="009E2ACC">
      <w:pPr>
        <w:pStyle w:val="Bodytext20"/>
        <w:shd w:val="clear" w:color="auto" w:fill="auto"/>
        <w:spacing w:before="0" w:after="160" w:line="360" w:lineRule="auto"/>
        <w:ind w:left="440" w:right="520" w:firstLine="740"/>
        <w:jc w:val="center"/>
        <w:rPr>
          <w:rFonts w:ascii="Sylfaen" w:hAnsi="Sylfaen"/>
          <w:sz w:val="24"/>
          <w:szCs w:val="24"/>
        </w:rPr>
      </w:pPr>
    </w:p>
    <w:p w:rsidR="009E2ACC" w:rsidRPr="00245BE1" w:rsidRDefault="009E2ACC" w:rsidP="009E2ACC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45BE1">
        <w:rPr>
          <w:rFonts w:ascii="Sylfaen" w:hAnsi="Sylfaen"/>
          <w:sz w:val="24"/>
          <w:szCs w:val="24"/>
        </w:rPr>
        <w:t>Եվրասիական տնտեսական միության անդամ պետությունները` ի դեմս կառավարությունների, այսուհետ՝ անդամ պետություններ՝</w:t>
      </w:r>
    </w:p>
    <w:p w:rsidR="009E2ACC" w:rsidRPr="00245BE1" w:rsidRDefault="009E2ACC" w:rsidP="009E2ACC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proofErr w:type="gramStart"/>
      <w:r w:rsidRPr="00245BE1">
        <w:rPr>
          <w:rFonts w:ascii="Sylfaen" w:hAnsi="Sylfaen"/>
          <w:sz w:val="24"/>
          <w:szCs w:val="24"/>
        </w:rPr>
        <w:t>հիմնվելով</w:t>
      </w:r>
      <w:proofErr w:type="gramEnd"/>
      <w:r w:rsidRPr="00245BE1">
        <w:rPr>
          <w:rFonts w:ascii="Sylfaen" w:hAnsi="Sylfaen"/>
          <w:sz w:val="24"/>
          <w:szCs w:val="24"/>
        </w:rPr>
        <w:t xml:space="preserve"> «Եվրասիական տնտեսական միության մասին» 2014 թվականի մայիսի 29-ի պայմանագրի վրա,</w:t>
      </w:r>
    </w:p>
    <w:p w:rsidR="009E2ACC" w:rsidRPr="00245BE1" w:rsidRDefault="009E2ACC" w:rsidP="009E2ACC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proofErr w:type="gramStart"/>
      <w:r w:rsidRPr="00245BE1">
        <w:rPr>
          <w:rFonts w:ascii="Sylfaen" w:hAnsi="Sylfaen"/>
          <w:sz w:val="24"/>
          <w:szCs w:val="24"/>
        </w:rPr>
        <w:t>ցանկանալով</w:t>
      </w:r>
      <w:proofErr w:type="gramEnd"/>
      <w:r w:rsidRPr="00245BE1">
        <w:rPr>
          <w:rFonts w:ascii="Sylfaen" w:hAnsi="Sylfaen"/>
          <w:sz w:val="24"/>
          <w:szCs w:val="24"/>
        </w:rPr>
        <w:t xml:space="preserve"> նպաստել համագործակցության տարբեր ոլորտներում հավասարակշռված փոխշահավետ հարաբերությունների զարգացմանը,</w:t>
      </w:r>
    </w:p>
    <w:p w:rsidR="009E2ACC" w:rsidRPr="00245BE1" w:rsidRDefault="009E2ACC" w:rsidP="009E2ACC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proofErr w:type="gramStart"/>
      <w:r w:rsidRPr="00245BE1">
        <w:rPr>
          <w:rFonts w:ascii="Sylfaen" w:hAnsi="Sylfaen"/>
          <w:sz w:val="24"/>
          <w:szCs w:val="24"/>
        </w:rPr>
        <w:t>ձգտելով</w:t>
      </w:r>
      <w:proofErr w:type="gramEnd"/>
      <w:r w:rsidRPr="00245BE1">
        <w:rPr>
          <w:rFonts w:ascii="Sylfaen" w:hAnsi="Sylfaen"/>
          <w:sz w:val="24"/>
          <w:szCs w:val="24"/>
        </w:rPr>
        <w:t xml:space="preserve"> ստեղծել բարենպաստ պայմաններ Եվրասիական տնտեսական միության (այսուհետ՝ Միություն) արդյունավետ գործունեության համար՝ համաձայնեցին հետ</w:t>
      </w:r>
      <w:r>
        <w:rPr>
          <w:rFonts w:ascii="Sylfaen" w:hAnsi="Sylfaen"/>
          <w:sz w:val="24"/>
          <w:szCs w:val="24"/>
        </w:rPr>
        <w:t>եւ</w:t>
      </w:r>
      <w:r w:rsidRPr="00245BE1">
        <w:rPr>
          <w:rFonts w:ascii="Sylfaen" w:hAnsi="Sylfaen"/>
          <w:sz w:val="24"/>
          <w:szCs w:val="24"/>
        </w:rPr>
        <w:t>յալի մասին.</w:t>
      </w:r>
    </w:p>
    <w:p w:rsidR="009E2ACC" w:rsidRPr="00245BE1" w:rsidRDefault="009E2ACC" w:rsidP="009E2ACC">
      <w:pPr>
        <w:pStyle w:val="Bodytext20"/>
        <w:shd w:val="clear" w:color="auto" w:fill="auto"/>
        <w:spacing w:before="0" w:after="160" w:line="360" w:lineRule="auto"/>
        <w:ind w:firstLine="567"/>
        <w:jc w:val="center"/>
        <w:rPr>
          <w:rFonts w:ascii="Sylfaen" w:hAnsi="Sylfaen"/>
          <w:sz w:val="24"/>
          <w:szCs w:val="24"/>
        </w:rPr>
      </w:pPr>
    </w:p>
    <w:p w:rsidR="009E2ACC" w:rsidRPr="00245BE1" w:rsidRDefault="009E2ACC" w:rsidP="009E2ACC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245BE1">
        <w:rPr>
          <w:rFonts w:ascii="Sylfaen" w:hAnsi="Sylfaen"/>
          <w:sz w:val="24"/>
          <w:szCs w:val="24"/>
        </w:rPr>
        <w:t>Հոդված 1</w:t>
      </w:r>
    </w:p>
    <w:p w:rsidR="009E2ACC" w:rsidRPr="00245BE1" w:rsidRDefault="009E2ACC" w:rsidP="009E2ACC">
      <w:pPr>
        <w:pStyle w:val="Bodytext20"/>
        <w:shd w:val="clear" w:color="auto" w:fill="auto"/>
        <w:spacing w:before="0" w:after="160" w:line="360" w:lineRule="auto"/>
        <w:ind w:right="520" w:firstLine="567"/>
        <w:rPr>
          <w:rFonts w:ascii="Sylfaen" w:hAnsi="Sylfaen"/>
          <w:sz w:val="24"/>
          <w:szCs w:val="24"/>
        </w:rPr>
      </w:pPr>
      <w:r w:rsidRPr="00245BE1">
        <w:rPr>
          <w:rFonts w:ascii="Sylfaen" w:hAnsi="Sylfaen"/>
          <w:sz w:val="24"/>
          <w:szCs w:val="24"/>
        </w:rPr>
        <w:t>Սույն Համաձայնագրի նպատակներով գործածվում են հետ</w:t>
      </w:r>
      <w:r>
        <w:rPr>
          <w:rFonts w:ascii="Sylfaen" w:hAnsi="Sylfaen"/>
          <w:sz w:val="24"/>
          <w:szCs w:val="24"/>
        </w:rPr>
        <w:t>եւ</w:t>
      </w:r>
      <w:r w:rsidRPr="00245BE1">
        <w:rPr>
          <w:rFonts w:ascii="Sylfaen" w:hAnsi="Sylfaen"/>
          <w:sz w:val="24"/>
          <w:szCs w:val="24"/>
        </w:rPr>
        <w:t>յալ հասկացությունները՝</w:t>
      </w:r>
    </w:p>
    <w:p w:rsidR="009E2ACC" w:rsidRPr="00245BE1" w:rsidRDefault="009E2ACC" w:rsidP="009E2ACC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proofErr w:type="gramStart"/>
      <w:r w:rsidRPr="00245BE1">
        <w:rPr>
          <w:rFonts w:ascii="Sylfaen" w:hAnsi="Sylfaen"/>
          <w:b/>
          <w:sz w:val="24"/>
          <w:szCs w:val="24"/>
        </w:rPr>
        <w:t>ներքին</w:t>
      </w:r>
      <w:proofErr w:type="gramEnd"/>
      <w:r w:rsidRPr="00245BE1">
        <w:rPr>
          <w:rFonts w:ascii="Sylfaen" w:hAnsi="Sylfaen"/>
          <w:b/>
          <w:sz w:val="24"/>
          <w:szCs w:val="24"/>
        </w:rPr>
        <w:t xml:space="preserve"> տարանցում</w:t>
      </w:r>
      <w:r w:rsidRPr="00245BE1">
        <w:rPr>
          <w:rFonts w:ascii="Sylfaen" w:hAnsi="Sylfaen"/>
          <w:sz w:val="24"/>
          <w:szCs w:val="24"/>
        </w:rPr>
        <w:t xml:space="preserve">՝ ծառայողական </w:t>
      </w:r>
      <w:r>
        <w:rPr>
          <w:rFonts w:ascii="Sylfaen" w:hAnsi="Sylfaen"/>
          <w:sz w:val="24"/>
          <w:szCs w:val="24"/>
        </w:rPr>
        <w:t>եւ</w:t>
      </w:r>
      <w:r w:rsidRPr="00245BE1">
        <w:rPr>
          <w:rFonts w:ascii="Sylfaen" w:hAnsi="Sylfaen"/>
          <w:sz w:val="24"/>
          <w:szCs w:val="24"/>
        </w:rPr>
        <w:t xml:space="preserve"> (կամ) քաղաքացիական զենքի ներմուծում (արտահանում) մեկ անդամ պետության տարածք այլ անդամ պետության տարածքից երրորդ անդամ պետության տարածքով, ինչպես նա</w:t>
      </w:r>
      <w:r>
        <w:rPr>
          <w:rFonts w:ascii="Sylfaen" w:hAnsi="Sylfaen"/>
          <w:sz w:val="24"/>
          <w:szCs w:val="24"/>
        </w:rPr>
        <w:t>եւ</w:t>
      </w:r>
      <w:r w:rsidRPr="00245BE1">
        <w:rPr>
          <w:rFonts w:ascii="Sylfaen" w:hAnsi="Sylfaen"/>
          <w:sz w:val="24"/>
          <w:szCs w:val="24"/>
        </w:rPr>
        <w:t xml:space="preserve"> ծառայողական </w:t>
      </w:r>
      <w:r>
        <w:rPr>
          <w:rFonts w:ascii="Sylfaen" w:hAnsi="Sylfaen"/>
          <w:sz w:val="24"/>
          <w:szCs w:val="24"/>
        </w:rPr>
        <w:t>եւ</w:t>
      </w:r>
      <w:r w:rsidRPr="00245BE1">
        <w:rPr>
          <w:rFonts w:ascii="Sylfaen" w:hAnsi="Sylfaen"/>
          <w:sz w:val="24"/>
          <w:szCs w:val="24"/>
        </w:rPr>
        <w:t xml:space="preserve"> (կամ) քաղաքացիական զենքի ներմուծում (արտահանում) մեկ անդամ պետության տարածքի մի մասից մյուսը այլ անդամ պետության տարածքով.</w:t>
      </w:r>
    </w:p>
    <w:p w:rsidR="009E2ACC" w:rsidRPr="00245BE1" w:rsidRDefault="009E2ACC" w:rsidP="009E2AC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proofErr w:type="gramStart"/>
      <w:r w:rsidRPr="00245BE1">
        <w:rPr>
          <w:rFonts w:ascii="Sylfaen" w:hAnsi="Sylfaen"/>
          <w:b/>
          <w:sz w:val="24"/>
          <w:szCs w:val="24"/>
        </w:rPr>
        <w:lastRenderedPageBreak/>
        <w:t>հայտատու</w:t>
      </w:r>
      <w:proofErr w:type="gramEnd"/>
      <w:r w:rsidRPr="00245BE1">
        <w:rPr>
          <w:rFonts w:ascii="Sylfaen" w:hAnsi="Sylfaen"/>
          <w:sz w:val="24"/>
          <w:szCs w:val="24"/>
        </w:rPr>
        <w:t>՝ թույլատրագիր ստանալու դիմում ներկայացրած իրավաբանական անձ կամ ֆիզիկական անձ, այդ թվում՝ որպես անհատ ձեռնարկատեր գրանցված.</w:t>
      </w:r>
    </w:p>
    <w:p w:rsidR="009E2ACC" w:rsidRPr="00245BE1" w:rsidRDefault="009E2ACC" w:rsidP="009E2AC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proofErr w:type="gramStart"/>
      <w:r w:rsidRPr="00245BE1">
        <w:rPr>
          <w:rFonts w:ascii="Sylfaen" w:hAnsi="Sylfaen"/>
          <w:b/>
          <w:sz w:val="24"/>
          <w:szCs w:val="24"/>
        </w:rPr>
        <w:t>իրավասու</w:t>
      </w:r>
      <w:proofErr w:type="gramEnd"/>
      <w:r w:rsidRPr="00245BE1">
        <w:rPr>
          <w:rFonts w:ascii="Sylfaen" w:hAnsi="Sylfaen"/>
          <w:b/>
          <w:sz w:val="24"/>
          <w:szCs w:val="24"/>
        </w:rPr>
        <w:t xml:space="preserve"> մարմին</w:t>
      </w:r>
      <w:r w:rsidRPr="00245BE1">
        <w:rPr>
          <w:rFonts w:ascii="Sylfaen" w:hAnsi="Sylfaen"/>
          <w:sz w:val="24"/>
          <w:szCs w:val="24"/>
        </w:rPr>
        <w:t>՝ տվյալ պետության օրենսդրությանը համապատասխան թույլատրագրեր տրամադրելու համար լիազորված՝ անդամ պետության մարմին.</w:t>
      </w:r>
    </w:p>
    <w:p w:rsidR="009E2ACC" w:rsidRPr="00245BE1" w:rsidRDefault="009E2ACC" w:rsidP="009E2AC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proofErr w:type="gramStart"/>
      <w:r w:rsidRPr="00245BE1">
        <w:rPr>
          <w:rFonts w:ascii="Sylfaen" w:hAnsi="Sylfaen"/>
          <w:b/>
          <w:sz w:val="24"/>
          <w:szCs w:val="24"/>
        </w:rPr>
        <w:t>տեղափոխում</w:t>
      </w:r>
      <w:proofErr w:type="gramEnd"/>
      <w:r w:rsidRPr="00245BE1">
        <w:rPr>
          <w:rFonts w:ascii="Sylfaen" w:hAnsi="Sylfaen"/>
          <w:sz w:val="24"/>
          <w:szCs w:val="24"/>
        </w:rPr>
        <w:t xml:space="preserve">՝ ծառայողական </w:t>
      </w:r>
      <w:r>
        <w:rPr>
          <w:rFonts w:ascii="Sylfaen" w:hAnsi="Sylfaen"/>
          <w:sz w:val="24"/>
          <w:szCs w:val="24"/>
        </w:rPr>
        <w:t>եւ</w:t>
      </w:r>
      <w:r w:rsidRPr="00245BE1">
        <w:rPr>
          <w:rFonts w:ascii="Sylfaen" w:hAnsi="Sylfaen"/>
          <w:sz w:val="24"/>
          <w:szCs w:val="24"/>
        </w:rPr>
        <w:t xml:space="preserve"> (կամ) քաղաքացիական զենքի ներմուծում (արտահանում) մեկ անդամ պետության տարածք մյուս անդամ պետության տարածքից.</w:t>
      </w:r>
    </w:p>
    <w:p w:rsidR="009E2ACC" w:rsidRPr="00245BE1" w:rsidRDefault="009E2ACC" w:rsidP="009E2AC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proofErr w:type="gramStart"/>
      <w:r w:rsidRPr="00245BE1">
        <w:rPr>
          <w:rFonts w:ascii="Sylfaen" w:hAnsi="Sylfaen"/>
          <w:b/>
          <w:sz w:val="24"/>
          <w:szCs w:val="24"/>
        </w:rPr>
        <w:t>թույլատրագիր</w:t>
      </w:r>
      <w:proofErr w:type="gramEnd"/>
      <w:r w:rsidRPr="00245BE1">
        <w:rPr>
          <w:rFonts w:ascii="Sylfaen" w:hAnsi="Sylfaen"/>
          <w:sz w:val="24"/>
          <w:szCs w:val="24"/>
        </w:rPr>
        <w:t xml:space="preserve">՝ անդամ պետության օրենսդրությանը համապատասխան այդ պետության իրավասու մարմնի կողմից տրամադրվող փաստաթուղթ, որով հաստատվում է ծառայողական </w:t>
      </w:r>
      <w:r>
        <w:rPr>
          <w:rFonts w:ascii="Sylfaen" w:hAnsi="Sylfaen"/>
          <w:sz w:val="24"/>
          <w:szCs w:val="24"/>
        </w:rPr>
        <w:t>եւ</w:t>
      </w:r>
      <w:r w:rsidRPr="00245BE1">
        <w:rPr>
          <w:rFonts w:ascii="Sylfaen" w:hAnsi="Sylfaen"/>
          <w:sz w:val="24"/>
          <w:szCs w:val="24"/>
        </w:rPr>
        <w:t xml:space="preserve"> (կամ) քաղաքացիական զենքի տեղափոխման ու ներքին տարանցման իրավունքը.</w:t>
      </w:r>
    </w:p>
    <w:p w:rsidR="009E2ACC" w:rsidRPr="00245BE1" w:rsidRDefault="009E2ACC" w:rsidP="009E2ACC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45BE1">
        <w:rPr>
          <w:rFonts w:ascii="Sylfaen" w:hAnsi="Sylfaen"/>
          <w:b/>
          <w:sz w:val="24"/>
          <w:szCs w:val="24"/>
        </w:rPr>
        <w:t xml:space="preserve">ծառայողական </w:t>
      </w:r>
      <w:r>
        <w:rPr>
          <w:rFonts w:ascii="Sylfaen" w:hAnsi="Sylfaen"/>
          <w:b/>
          <w:sz w:val="24"/>
          <w:szCs w:val="24"/>
        </w:rPr>
        <w:t>եւ</w:t>
      </w:r>
      <w:r w:rsidRPr="00245BE1">
        <w:rPr>
          <w:rFonts w:ascii="Sylfaen" w:hAnsi="Sylfaen"/>
          <w:b/>
          <w:sz w:val="24"/>
          <w:szCs w:val="24"/>
        </w:rPr>
        <w:t xml:space="preserve"> (կամ) քաղաքացիական զենք</w:t>
      </w:r>
      <w:r w:rsidRPr="00245BE1">
        <w:rPr>
          <w:rFonts w:ascii="Sylfaen" w:hAnsi="Sylfaen"/>
          <w:sz w:val="24"/>
          <w:szCs w:val="24"/>
        </w:rPr>
        <w:t xml:space="preserve">՝ ծառայողական </w:t>
      </w:r>
      <w:r>
        <w:rPr>
          <w:rFonts w:ascii="Sylfaen" w:hAnsi="Sylfaen"/>
          <w:sz w:val="24"/>
          <w:szCs w:val="24"/>
        </w:rPr>
        <w:t>եւ</w:t>
      </w:r>
      <w:r w:rsidRPr="00245BE1">
        <w:rPr>
          <w:rFonts w:ascii="Sylfaen" w:hAnsi="Sylfaen"/>
          <w:sz w:val="24"/>
          <w:szCs w:val="24"/>
        </w:rPr>
        <w:t xml:space="preserve"> (կամ) քաղաքացիական զենք, դրա հիմնական (բաղկացուցիչ) մասերը </w:t>
      </w:r>
      <w:r>
        <w:rPr>
          <w:rFonts w:ascii="Sylfaen" w:hAnsi="Sylfaen"/>
          <w:sz w:val="24"/>
          <w:szCs w:val="24"/>
        </w:rPr>
        <w:t>եւ</w:t>
      </w:r>
      <w:r w:rsidRPr="00245BE1">
        <w:rPr>
          <w:rFonts w:ascii="Sylfaen" w:hAnsi="Sylfaen"/>
          <w:sz w:val="24"/>
          <w:szCs w:val="24"/>
        </w:rPr>
        <w:t xml:space="preserve"> դրա համար նախատեսված փամփուշտները, ինչպես նա</w:t>
      </w:r>
      <w:r>
        <w:rPr>
          <w:rFonts w:ascii="Sylfaen" w:hAnsi="Sylfaen"/>
          <w:sz w:val="24"/>
          <w:szCs w:val="24"/>
        </w:rPr>
        <w:t>եւ</w:t>
      </w:r>
      <w:r w:rsidRPr="00245BE1">
        <w:rPr>
          <w:rFonts w:ascii="Sylfaen" w:hAnsi="Sylfaen"/>
          <w:sz w:val="24"/>
          <w:szCs w:val="24"/>
        </w:rPr>
        <w:t xml:space="preserve"> անդամ պետությունների օրենսդրությանը համապատասխան՝ մշակութային արժեք ունեցող զենքը, որոնք նշված են այն Ապրանքների միասնական ցանկի 1.6 </w:t>
      </w:r>
      <w:r>
        <w:rPr>
          <w:rFonts w:ascii="Sylfaen" w:hAnsi="Sylfaen"/>
          <w:sz w:val="24"/>
          <w:szCs w:val="24"/>
        </w:rPr>
        <w:t>եւ</w:t>
      </w:r>
      <w:r w:rsidRPr="00245BE1">
        <w:rPr>
          <w:rFonts w:ascii="Sylfaen" w:hAnsi="Sylfaen"/>
          <w:sz w:val="24"/>
          <w:szCs w:val="24"/>
        </w:rPr>
        <w:t xml:space="preserve"> 2.22 բաժիններում, որոնց նկատմամբ երրորդ երկրների հետ առ</w:t>
      </w:r>
      <w:r>
        <w:rPr>
          <w:rFonts w:ascii="Sylfaen" w:hAnsi="Sylfaen"/>
          <w:sz w:val="24"/>
          <w:szCs w:val="24"/>
        </w:rPr>
        <w:t>եւ</w:t>
      </w:r>
      <w:r w:rsidRPr="00245BE1">
        <w:rPr>
          <w:rFonts w:ascii="Sylfaen" w:hAnsi="Sylfaen"/>
          <w:sz w:val="24"/>
          <w:szCs w:val="24"/>
        </w:rPr>
        <w:t xml:space="preserve">տրում կիրառվում են ոչ սակագնային կարգավորման միջոցներ </w:t>
      </w:r>
      <w:r>
        <w:rPr>
          <w:rFonts w:ascii="Sylfaen" w:hAnsi="Sylfaen"/>
          <w:sz w:val="24"/>
          <w:szCs w:val="24"/>
        </w:rPr>
        <w:t>եւ</w:t>
      </w:r>
      <w:r w:rsidRPr="00245BE1">
        <w:rPr>
          <w:rFonts w:ascii="Sylfaen" w:hAnsi="Sylfaen"/>
          <w:sz w:val="24"/>
          <w:szCs w:val="24"/>
        </w:rPr>
        <w:t xml:space="preserve"> որոնք հաշվառման մեջ են գտնվում անդամ պետություններից մեկում:</w:t>
      </w:r>
    </w:p>
    <w:p w:rsidR="009E2ACC" w:rsidRPr="00245BE1" w:rsidRDefault="009E2ACC" w:rsidP="009E2ACC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45BE1">
        <w:rPr>
          <w:rFonts w:ascii="Sylfaen" w:hAnsi="Sylfaen"/>
          <w:sz w:val="24"/>
          <w:szCs w:val="24"/>
        </w:rPr>
        <w:t xml:space="preserve">Սույն Համաձայնագրում օգտագործվող այլ հասկացություններ կիրառվում են «Եվրասիական տնտեսական միության մասին» 2014 թվականի մայիսի 29-ի պայմանագրով </w:t>
      </w:r>
      <w:r>
        <w:rPr>
          <w:rFonts w:ascii="Sylfaen" w:hAnsi="Sylfaen"/>
          <w:sz w:val="24"/>
          <w:szCs w:val="24"/>
        </w:rPr>
        <w:t>եւ</w:t>
      </w:r>
      <w:r w:rsidRPr="00245BE1">
        <w:rPr>
          <w:rFonts w:ascii="Sylfaen" w:hAnsi="Sylfaen"/>
          <w:sz w:val="24"/>
          <w:szCs w:val="24"/>
        </w:rPr>
        <w:t xml:space="preserve"> Միության շրջանակներում կնքված միջազգային պայմանագրերով սահմանված իմաստներով:</w:t>
      </w:r>
    </w:p>
    <w:p w:rsidR="009E2ACC" w:rsidRPr="00245BE1" w:rsidRDefault="009E2ACC" w:rsidP="009E2ACC">
      <w:pPr>
        <w:pStyle w:val="Bodytext20"/>
        <w:shd w:val="clear" w:color="auto" w:fill="auto"/>
        <w:spacing w:before="0" w:after="160" w:line="360" w:lineRule="auto"/>
        <w:ind w:left="80"/>
        <w:jc w:val="center"/>
        <w:rPr>
          <w:rFonts w:ascii="Sylfaen" w:hAnsi="Sylfaen"/>
          <w:sz w:val="24"/>
          <w:szCs w:val="24"/>
        </w:rPr>
      </w:pPr>
    </w:p>
    <w:p w:rsidR="009E2ACC" w:rsidRPr="00245BE1" w:rsidRDefault="009E2ACC" w:rsidP="009E2ACC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245BE1">
        <w:rPr>
          <w:rFonts w:ascii="Sylfaen" w:hAnsi="Sylfaen"/>
          <w:sz w:val="24"/>
          <w:szCs w:val="24"/>
        </w:rPr>
        <w:t>Հոդված 2</w:t>
      </w:r>
    </w:p>
    <w:p w:rsidR="009E2ACC" w:rsidRPr="00245BE1" w:rsidRDefault="009E2ACC" w:rsidP="009E2ACC">
      <w:pPr>
        <w:pStyle w:val="Bodytext20"/>
        <w:shd w:val="clear" w:color="auto" w:fill="auto"/>
        <w:tabs>
          <w:tab w:val="left" w:pos="567"/>
          <w:tab w:val="left" w:pos="709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245BE1">
        <w:rPr>
          <w:rFonts w:ascii="Sylfaen" w:hAnsi="Sylfaen"/>
          <w:sz w:val="24"/>
          <w:szCs w:val="24"/>
        </w:rPr>
        <w:t xml:space="preserve">Սույն Համաձայնագրով կարգավորվում են ծառայողական </w:t>
      </w:r>
      <w:r>
        <w:rPr>
          <w:rFonts w:ascii="Sylfaen" w:hAnsi="Sylfaen"/>
          <w:sz w:val="24"/>
          <w:szCs w:val="24"/>
        </w:rPr>
        <w:t>եւ</w:t>
      </w:r>
      <w:r w:rsidRPr="00245BE1">
        <w:rPr>
          <w:rFonts w:ascii="Sylfaen" w:hAnsi="Sylfaen"/>
          <w:sz w:val="24"/>
          <w:szCs w:val="24"/>
        </w:rPr>
        <w:t xml:space="preserve"> </w:t>
      </w:r>
      <w:r w:rsidRPr="00245BE1">
        <w:rPr>
          <w:rFonts w:ascii="Sylfaen" w:hAnsi="Sylfaen"/>
          <w:sz w:val="24"/>
          <w:szCs w:val="24"/>
        </w:rPr>
        <w:lastRenderedPageBreak/>
        <w:t>քաղաքացիական զենքի տեղափոխման ու ներքին տարանցման հետ կապված հարաբերությունները, ինչպես նա</w:t>
      </w:r>
      <w:r>
        <w:rPr>
          <w:rFonts w:ascii="Sylfaen" w:hAnsi="Sylfaen"/>
          <w:sz w:val="24"/>
          <w:szCs w:val="24"/>
        </w:rPr>
        <w:t>եւ</w:t>
      </w:r>
      <w:r w:rsidRPr="00245BE1">
        <w:rPr>
          <w:rFonts w:ascii="Sylfaen" w:hAnsi="Sylfaen"/>
          <w:sz w:val="24"/>
          <w:szCs w:val="24"/>
        </w:rPr>
        <w:t xml:space="preserve"> այդպիսի տեղափոխման </w:t>
      </w:r>
      <w:r>
        <w:rPr>
          <w:rFonts w:ascii="Sylfaen" w:hAnsi="Sylfaen"/>
          <w:sz w:val="24"/>
          <w:szCs w:val="24"/>
        </w:rPr>
        <w:t>եւ</w:t>
      </w:r>
      <w:r w:rsidRPr="00245BE1">
        <w:rPr>
          <w:rFonts w:ascii="Sylfaen" w:hAnsi="Sylfaen"/>
          <w:sz w:val="24"/>
          <w:szCs w:val="24"/>
        </w:rPr>
        <w:t xml:space="preserve"> ներքին տարանցման նկատմամբ պետական հսկողության հետ կապված հարցերի շուրջ իրավասու մարմինների միջ</w:t>
      </w:r>
      <w:r>
        <w:rPr>
          <w:rFonts w:ascii="Sylfaen" w:hAnsi="Sylfaen"/>
          <w:sz w:val="24"/>
          <w:szCs w:val="24"/>
        </w:rPr>
        <w:t>եւ</w:t>
      </w:r>
      <w:r w:rsidRPr="00245BE1">
        <w:rPr>
          <w:rFonts w:ascii="Sylfaen" w:hAnsi="Sylfaen"/>
          <w:sz w:val="24"/>
          <w:szCs w:val="24"/>
        </w:rPr>
        <w:t xml:space="preserve"> փոխգործակցությունը:</w:t>
      </w:r>
    </w:p>
    <w:p w:rsidR="009E2ACC" w:rsidRPr="00245BE1" w:rsidRDefault="009E2ACC" w:rsidP="009E2ACC">
      <w:pPr>
        <w:pStyle w:val="Bodytext20"/>
        <w:shd w:val="clear" w:color="auto" w:fill="auto"/>
        <w:tabs>
          <w:tab w:val="left" w:pos="567"/>
          <w:tab w:val="left" w:pos="709"/>
        </w:tabs>
        <w:spacing w:before="0" w:after="160" w:line="360" w:lineRule="auto"/>
        <w:ind w:right="520" w:firstLine="567"/>
        <w:rPr>
          <w:rFonts w:ascii="Sylfaen" w:hAnsi="Sylfaen"/>
          <w:sz w:val="24"/>
          <w:szCs w:val="24"/>
        </w:rPr>
      </w:pPr>
      <w:r w:rsidRPr="00245BE1">
        <w:rPr>
          <w:rFonts w:ascii="Sylfaen" w:hAnsi="Sylfaen"/>
          <w:sz w:val="24"/>
          <w:szCs w:val="24"/>
        </w:rPr>
        <w:t>Սույն Համաձայնագիրը չի տարածվում արտահանման հսկողությանը վերաբերող հարաբերությունների վրա:</w:t>
      </w:r>
    </w:p>
    <w:p w:rsidR="009E2ACC" w:rsidRPr="00245BE1" w:rsidRDefault="009E2ACC" w:rsidP="009E2ACC">
      <w:pPr>
        <w:pStyle w:val="Bodytext20"/>
        <w:shd w:val="clear" w:color="auto" w:fill="auto"/>
        <w:spacing w:before="0" w:after="160" w:line="360" w:lineRule="auto"/>
        <w:ind w:left="80"/>
        <w:jc w:val="center"/>
        <w:rPr>
          <w:rFonts w:ascii="Sylfaen" w:hAnsi="Sylfaen"/>
          <w:sz w:val="24"/>
          <w:szCs w:val="24"/>
        </w:rPr>
      </w:pPr>
    </w:p>
    <w:p w:rsidR="009E2ACC" w:rsidRPr="00245BE1" w:rsidRDefault="009E2ACC" w:rsidP="009E2ACC">
      <w:pPr>
        <w:pStyle w:val="Bodytext20"/>
        <w:shd w:val="clear" w:color="auto" w:fill="auto"/>
        <w:spacing w:before="0" w:after="160" w:line="360" w:lineRule="auto"/>
        <w:ind w:left="80"/>
        <w:jc w:val="center"/>
        <w:rPr>
          <w:rFonts w:ascii="Sylfaen" w:hAnsi="Sylfaen"/>
          <w:sz w:val="24"/>
          <w:szCs w:val="24"/>
        </w:rPr>
      </w:pPr>
      <w:r w:rsidRPr="00245BE1">
        <w:rPr>
          <w:rFonts w:ascii="Sylfaen" w:hAnsi="Sylfaen"/>
          <w:sz w:val="24"/>
          <w:szCs w:val="24"/>
        </w:rPr>
        <w:t>Հոդված 3</w:t>
      </w:r>
    </w:p>
    <w:p w:rsidR="009E2ACC" w:rsidRPr="00245BE1" w:rsidRDefault="009E2ACC" w:rsidP="009E2ACC">
      <w:pPr>
        <w:pStyle w:val="Bodytext20"/>
        <w:shd w:val="clear" w:color="auto" w:fill="auto"/>
        <w:tabs>
          <w:tab w:val="left" w:pos="906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proofErr w:type="gramStart"/>
      <w:r w:rsidRPr="00245BE1">
        <w:rPr>
          <w:rFonts w:ascii="Sylfaen" w:hAnsi="Sylfaen"/>
          <w:sz w:val="24"/>
          <w:szCs w:val="24"/>
        </w:rPr>
        <w:t xml:space="preserve">Սույն Համաձայնագրի գործողությունը տարածվում է ծառայողական </w:t>
      </w:r>
      <w:r>
        <w:rPr>
          <w:rFonts w:ascii="Sylfaen" w:hAnsi="Sylfaen"/>
          <w:sz w:val="24"/>
          <w:szCs w:val="24"/>
        </w:rPr>
        <w:t>եւ</w:t>
      </w:r>
      <w:r w:rsidRPr="00245BE1">
        <w:rPr>
          <w:rFonts w:ascii="Sylfaen" w:hAnsi="Sylfaen"/>
          <w:sz w:val="24"/>
          <w:szCs w:val="24"/>
        </w:rPr>
        <w:t xml:space="preserve"> քաղաքացիական զենքի տեղափոխում ու ներքին տարանցում իրականացնող իրավաբանական անձանց վրա.</w:t>
      </w:r>
      <w:proofErr w:type="gramEnd"/>
    </w:p>
    <w:p w:rsidR="009E2ACC" w:rsidRPr="00245BE1" w:rsidRDefault="009E2ACC" w:rsidP="009E2ACC">
      <w:pPr>
        <w:pStyle w:val="Bodytext20"/>
        <w:shd w:val="clear" w:color="auto" w:fill="auto"/>
        <w:tabs>
          <w:tab w:val="left" w:pos="906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proofErr w:type="gramStart"/>
      <w:r w:rsidRPr="00245BE1">
        <w:rPr>
          <w:rFonts w:ascii="Sylfaen" w:hAnsi="Sylfaen"/>
          <w:sz w:val="24"/>
          <w:szCs w:val="24"/>
        </w:rPr>
        <w:t>որպես</w:t>
      </w:r>
      <w:proofErr w:type="gramEnd"/>
      <w:r w:rsidRPr="00245BE1">
        <w:rPr>
          <w:rFonts w:ascii="Sylfaen" w:hAnsi="Sylfaen"/>
          <w:sz w:val="24"/>
          <w:szCs w:val="24"/>
        </w:rPr>
        <w:t xml:space="preserve"> ձեռնարկատիրական գործունեության սուբյեկտներ գրանցված ֆիզիկական անձանց վրա, որոնք, իրենց կողմից ձեռնարկատիրական գործունեության իրականացման հետ կապված, իրականացնում են քաղաքացիական զենքի տեղափոխում </w:t>
      </w:r>
      <w:r>
        <w:rPr>
          <w:rFonts w:ascii="Sylfaen" w:hAnsi="Sylfaen"/>
          <w:sz w:val="24"/>
          <w:szCs w:val="24"/>
        </w:rPr>
        <w:t>եւ</w:t>
      </w:r>
      <w:r w:rsidRPr="00245BE1">
        <w:rPr>
          <w:rFonts w:ascii="Sylfaen" w:hAnsi="Sylfaen"/>
          <w:sz w:val="24"/>
          <w:szCs w:val="24"/>
        </w:rPr>
        <w:t xml:space="preserve"> ներքին տարանցում, եթե դա նախատեսված է անդամ պետությունների օրենսդրությամբ.</w:t>
      </w:r>
    </w:p>
    <w:p w:rsidR="009E2ACC" w:rsidRPr="00245BE1" w:rsidRDefault="009E2ACC" w:rsidP="009E2ACC">
      <w:pPr>
        <w:pStyle w:val="Bodytext20"/>
        <w:shd w:val="clear" w:color="auto" w:fill="auto"/>
        <w:tabs>
          <w:tab w:val="left" w:pos="906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proofErr w:type="gramStart"/>
      <w:r w:rsidRPr="00245BE1">
        <w:rPr>
          <w:rFonts w:ascii="Sylfaen" w:hAnsi="Sylfaen"/>
          <w:sz w:val="24"/>
          <w:szCs w:val="24"/>
        </w:rPr>
        <w:t>քաղաքացիական</w:t>
      </w:r>
      <w:proofErr w:type="gramEnd"/>
      <w:r w:rsidRPr="00245BE1">
        <w:rPr>
          <w:rFonts w:ascii="Sylfaen" w:hAnsi="Sylfaen"/>
          <w:sz w:val="24"/>
          <w:szCs w:val="24"/>
        </w:rPr>
        <w:t xml:space="preserve"> զենքի, ինչպես նա</w:t>
      </w:r>
      <w:r>
        <w:rPr>
          <w:rFonts w:ascii="Sylfaen" w:hAnsi="Sylfaen"/>
          <w:sz w:val="24"/>
          <w:szCs w:val="24"/>
        </w:rPr>
        <w:t>եւ</w:t>
      </w:r>
      <w:r w:rsidRPr="00245BE1">
        <w:rPr>
          <w:rFonts w:ascii="Sylfaen" w:hAnsi="Sylfaen"/>
          <w:sz w:val="24"/>
          <w:szCs w:val="24"/>
        </w:rPr>
        <w:t xml:space="preserve"> անդամ պետության օրենսդրությանը համապատասխան պարգ</w:t>
      </w:r>
      <w:r>
        <w:rPr>
          <w:rFonts w:ascii="Sylfaen" w:hAnsi="Sylfaen"/>
          <w:sz w:val="24"/>
          <w:szCs w:val="24"/>
        </w:rPr>
        <w:t>եւ</w:t>
      </w:r>
      <w:r w:rsidRPr="00245BE1">
        <w:rPr>
          <w:rFonts w:ascii="Sylfaen" w:hAnsi="Sylfaen"/>
          <w:sz w:val="24"/>
          <w:szCs w:val="24"/>
        </w:rPr>
        <w:t xml:space="preserve">ատրման փաստաթղթերի հիման վրա ստացված քաղաքացիական </w:t>
      </w:r>
      <w:r>
        <w:rPr>
          <w:rFonts w:ascii="Sylfaen" w:hAnsi="Sylfaen"/>
          <w:sz w:val="24"/>
          <w:szCs w:val="24"/>
        </w:rPr>
        <w:t>եւ</w:t>
      </w:r>
      <w:r w:rsidRPr="00245BE1">
        <w:rPr>
          <w:rFonts w:ascii="Sylfaen" w:hAnsi="Sylfaen"/>
          <w:sz w:val="24"/>
          <w:szCs w:val="24"/>
        </w:rPr>
        <w:t xml:space="preserve"> (կամ) ծառայողական զենքի տեղափոխում ու ներքին տարանցում իրականացնող ֆիզիկական անձանց վրա:</w:t>
      </w:r>
    </w:p>
    <w:p w:rsidR="009E2ACC" w:rsidRPr="00245BE1" w:rsidRDefault="009E2ACC" w:rsidP="009E2ACC">
      <w:pPr>
        <w:pStyle w:val="Bodytext20"/>
        <w:shd w:val="clear" w:color="auto" w:fill="auto"/>
        <w:spacing w:before="0" w:after="160" w:line="360" w:lineRule="auto"/>
        <w:ind w:left="80"/>
        <w:jc w:val="center"/>
        <w:rPr>
          <w:rFonts w:ascii="Sylfaen" w:hAnsi="Sylfaen"/>
          <w:sz w:val="24"/>
          <w:szCs w:val="24"/>
        </w:rPr>
      </w:pPr>
    </w:p>
    <w:p w:rsidR="009E2ACC" w:rsidRPr="00245BE1" w:rsidRDefault="009E2ACC" w:rsidP="009E2ACC">
      <w:pPr>
        <w:pStyle w:val="Bodytext20"/>
        <w:shd w:val="clear" w:color="auto" w:fill="auto"/>
        <w:spacing w:before="0" w:after="160" w:line="360" w:lineRule="auto"/>
        <w:ind w:left="80"/>
        <w:jc w:val="center"/>
        <w:rPr>
          <w:rFonts w:ascii="Sylfaen" w:hAnsi="Sylfaen"/>
          <w:sz w:val="24"/>
          <w:szCs w:val="24"/>
        </w:rPr>
      </w:pPr>
      <w:r w:rsidRPr="00245BE1">
        <w:rPr>
          <w:rFonts w:ascii="Sylfaen" w:hAnsi="Sylfaen"/>
          <w:sz w:val="24"/>
          <w:szCs w:val="24"/>
        </w:rPr>
        <w:t>Հոդված 4</w:t>
      </w:r>
    </w:p>
    <w:p w:rsidR="009E2ACC" w:rsidRPr="00245BE1" w:rsidRDefault="009E2ACC" w:rsidP="009E2ACC">
      <w:pPr>
        <w:pStyle w:val="Bodytext20"/>
        <w:shd w:val="clear" w:color="auto" w:fill="auto"/>
        <w:tabs>
          <w:tab w:val="left" w:pos="906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45BE1">
        <w:rPr>
          <w:rFonts w:ascii="Sylfaen" w:hAnsi="Sylfaen"/>
          <w:sz w:val="24"/>
          <w:szCs w:val="24"/>
        </w:rPr>
        <w:t xml:space="preserve">Անդամ պետությունները պետական հսկողություն են իրականացնում ծառայողական </w:t>
      </w:r>
      <w:r>
        <w:rPr>
          <w:rFonts w:ascii="Sylfaen" w:hAnsi="Sylfaen"/>
          <w:sz w:val="24"/>
          <w:szCs w:val="24"/>
        </w:rPr>
        <w:t>եւ</w:t>
      </w:r>
      <w:r w:rsidRPr="00245BE1">
        <w:rPr>
          <w:rFonts w:ascii="Sylfaen" w:hAnsi="Sylfaen"/>
          <w:sz w:val="24"/>
          <w:szCs w:val="24"/>
        </w:rPr>
        <w:t xml:space="preserve"> քաղաքացիական զենքի տեղափոխման ու ներքին տարանցման նկատմամբ՝ սույն Համաձայնագրին </w:t>
      </w:r>
      <w:r>
        <w:rPr>
          <w:rFonts w:ascii="Sylfaen" w:hAnsi="Sylfaen"/>
          <w:sz w:val="24"/>
          <w:szCs w:val="24"/>
        </w:rPr>
        <w:t>եւ</w:t>
      </w:r>
      <w:r w:rsidRPr="00245BE1">
        <w:rPr>
          <w:rFonts w:ascii="Sylfaen" w:hAnsi="Sylfaen"/>
          <w:sz w:val="24"/>
          <w:szCs w:val="24"/>
        </w:rPr>
        <w:t xml:space="preserve"> անդամ պետության օրենսդրությանը համապատասխան:</w:t>
      </w:r>
    </w:p>
    <w:p w:rsidR="009E2ACC" w:rsidRPr="00245BE1" w:rsidRDefault="009E2ACC" w:rsidP="009E2ACC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45BE1">
        <w:rPr>
          <w:rFonts w:ascii="Sylfaen" w:hAnsi="Sylfaen"/>
          <w:sz w:val="24"/>
          <w:szCs w:val="24"/>
        </w:rPr>
        <w:lastRenderedPageBreak/>
        <w:t xml:space="preserve">Որպես անհատ ձեռնարկատերեր գրանցված իրավաբանական </w:t>
      </w:r>
      <w:r>
        <w:rPr>
          <w:rFonts w:ascii="Sylfaen" w:hAnsi="Sylfaen"/>
          <w:sz w:val="24"/>
          <w:szCs w:val="24"/>
        </w:rPr>
        <w:t>եւ</w:t>
      </w:r>
      <w:r w:rsidRPr="00245BE1">
        <w:rPr>
          <w:rFonts w:ascii="Sylfaen" w:hAnsi="Sylfaen"/>
          <w:sz w:val="24"/>
          <w:szCs w:val="24"/>
        </w:rPr>
        <w:t xml:space="preserve"> ֆիզիկական անձինք կարող են իրականացնել ծառայողական </w:t>
      </w:r>
      <w:r>
        <w:rPr>
          <w:rFonts w:ascii="Sylfaen" w:hAnsi="Sylfaen"/>
          <w:sz w:val="24"/>
          <w:szCs w:val="24"/>
        </w:rPr>
        <w:t>եւ</w:t>
      </w:r>
      <w:r w:rsidRPr="00245BE1">
        <w:rPr>
          <w:rFonts w:ascii="Sylfaen" w:hAnsi="Sylfaen"/>
          <w:sz w:val="24"/>
          <w:szCs w:val="24"/>
        </w:rPr>
        <w:t xml:space="preserve"> (կամ) քաղաքացիական զենքի տեղափոխում ու ներքին տարանցում միայն ապրանքաուղեկից փաստաթղթերի լրակազմում թույլատրագրի բնօրինակի առկայության դեպքում:</w:t>
      </w:r>
    </w:p>
    <w:p w:rsidR="009E2ACC" w:rsidRPr="00245BE1" w:rsidRDefault="009E2ACC" w:rsidP="009E2ACC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45BE1">
        <w:rPr>
          <w:rFonts w:ascii="Sylfaen" w:hAnsi="Sylfaen"/>
          <w:sz w:val="24"/>
          <w:szCs w:val="24"/>
        </w:rPr>
        <w:t>Ֆիզիկական անձինք կարող են իրականացնել քաղաքացիական զենքի, ինչպես նա</w:t>
      </w:r>
      <w:r>
        <w:rPr>
          <w:rFonts w:ascii="Sylfaen" w:hAnsi="Sylfaen"/>
          <w:sz w:val="24"/>
          <w:szCs w:val="24"/>
        </w:rPr>
        <w:t>եւ</w:t>
      </w:r>
      <w:r w:rsidRPr="00245BE1">
        <w:rPr>
          <w:rFonts w:ascii="Sylfaen" w:hAnsi="Sylfaen"/>
          <w:sz w:val="24"/>
          <w:szCs w:val="24"/>
        </w:rPr>
        <w:t xml:space="preserve"> անդամ պետության օրենսդրությանը համապատասխան պարգ</w:t>
      </w:r>
      <w:r>
        <w:rPr>
          <w:rFonts w:ascii="Sylfaen" w:hAnsi="Sylfaen"/>
          <w:sz w:val="24"/>
          <w:szCs w:val="24"/>
        </w:rPr>
        <w:t>եւ</w:t>
      </w:r>
      <w:r w:rsidRPr="00245BE1">
        <w:rPr>
          <w:rFonts w:ascii="Sylfaen" w:hAnsi="Sylfaen"/>
          <w:sz w:val="24"/>
          <w:szCs w:val="24"/>
        </w:rPr>
        <w:t>ատրման փաստաթղթերի հիման վրա</w:t>
      </w:r>
      <w:r>
        <w:rPr>
          <w:rFonts w:ascii="Sylfaen" w:hAnsi="Sylfaen"/>
          <w:sz w:val="24"/>
          <w:szCs w:val="24"/>
        </w:rPr>
        <w:t xml:space="preserve"> </w:t>
      </w:r>
      <w:r w:rsidRPr="00245BE1">
        <w:rPr>
          <w:rFonts w:ascii="Sylfaen" w:hAnsi="Sylfaen"/>
          <w:sz w:val="24"/>
          <w:szCs w:val="24"/>
        </w:rPr>
        <w:t xml:space="preserve">ստացված քաղաքացիական </w:t>
      </w:r>
      <w:r>
        <w:rPr>
          <w:rFonts w:ascii="Sylfaen" w:hAnsi="Sylfaen"/>
          <w:sz w:val="24"/>
          <w:szCs w:val="24"/>
        </w:rPr>
        <w:t>եւ</w:t>
      </w:r>
      <w:r w:rsidRPr="00245BE1">
        <w:rPr>
          <w:rFonts w:ascii="Sylfaen" w:hAnsi="Sylfaen"/>
          <w:sz w:val="24"/>
          <w:szCs w:val="24"/>
        </w:rPr>
        <w:t xml:space="preserve"> (կամ) ծառայողական զենքի տեղափոխում ու ներքին տարանցում միայն թույլատրագրի բնօրինակի առկայության դեպքում:</w:t>
      </w:r>
    </w:p>
    <w:p w:rsidR="009E2ACC" w:rsidRPr="00245BE1" w:rsidRDefault="009E2ACC" w:rsidP="009E2ACC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45BE1">
        <w:rPr>
          <w:rFonts w:ascii="Sylfaen" w:hAnsi="Sylfaen"/>
          <w:sz w:val="24"/>
          <w:szCs w:val="24"/>
        </w:rPr>
        <w:t xml:space="preserve">Ծառայողական </w:t>
      </w:r>
      <w:r>
        <w:rPr>
          <w:rFonts w:ascii="Sylfaen" w:hAnsi="Sylfaen"/>
          <w:sz w:val="24"/>
          <w:szCs w:val="24"/>
        </w:rPr>
        <w:t>եւ</w:t>
      </w:r>
      <w:r w:rsidRPr="00245BE1">
        <w:rPr>
          <w:rFonts w:ascii="Sylfaen" w:hAnsi="Sylfaen"/>
          <w:sz w:val="24"/>
          <w:szCs w:val="24"/>
        </w:rPr>
        <w:t xml:space="preserve"> քաղաքացիական զենքի տեղափոխումն ու ներքին տարանցումն առանց թույլատրագրերի չի թույլատրվում:</w:t>
      </w:r>
    </w:p>
    <w:p w:rsidR="009E2ACC" w:rsidRPr="00245BE1" w:rsidRDefault="009E2ACC" w:rsidP="009E2ACC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45BE1">
        <w:rPr>
          <w:rFonts w:ascii="Sylfaen" w:hAnsi="Sylfaen"/>
          <w:sz w:val="24"/>
          <w:szCs w:val="24"/>
        </w:rPr>
        <w:t>Ծառայողական կամ քաղաքացիական զենքի ժամանակավոր ներմուծման (ժամանակավոր արտահանման) թույլատրագիրը նա</w:t>
      </w:r>
      <w:r>
        <w:rPr>
          <w:rFonts w:ascii="Sylfaen" w:hAnsi="Sylfaen"/>
          <w:sz w:val="24"/>
          <w:szCs w:val="24"/>
        </w:rPr>
        <w:t>եւ</w:t>
      </w:r>
      <w:r w:rsidRPr="00245BE1">
        <w:rPr>
          <w:rFonts w:ascii="Sylfaen" w:hAnsi="Sylfaen"/>
          <w:sz w:val="24"/>
          <w:szCs w:val="24"/>
        </w:rPr>
        <w:t xml:space="preserve"> հետադարձ արտահանման (ներմուծման) թույլատրագիր է:</w:t>
      </w:r>
    </w:p>
    <w:p w:rsidR="009E2ACC" w:rsidRPr="00245BE1" w:rsidRDefault="009E2ACC" w:rsidP="009E2ACC">
      <w:pPr>
        <w:pStyle w:val="Bodytext20"/>
        <w:shd w:val="clear" w:color="auto" w:fill="auto"/>
        <w:spacing w:before="0" w:after="160" w:line="360" w:lineRule="auto"/>
        <w:ind w:right="-8"/>
        <w:jc w:val="center"/>
        <w:rPr>
          <w:rFonts w:ascii="Sylfaen" w:hAnsi="Sylfaen"/>
          <w:sz w:val="24"/>
          <w:szCs w:val="24"/>
        </w:rPr>
      </w:pPr>
    </w:p>
    <w:p w:rsidR="009E2ACC" w:rsidRPr="00245BE1" w:rsidRDefault="009E2ACC" w:rsidP="009E2ACC">
      <w:pPr>
        <w:pStyle w:val="Bodytext20"/>
        <w:shd w:val="clear" w:color="auto" w:fill="auto"/>
        <w:spacing w:before="0" w:after="160" w:line="360" w:lineRule="auto"/>
        <w:ind w:right="-8"/>
        <w:jc w:val="center"/>
        <w:rPr>
          <w:rFonts w:ascii="Sylfaen" w:hAnsi="Sylfaen"/>
          <w:sz w:val="24"/>
          <w:szCs w:val="24"/>
        </w:rPr>
      </w:pPr>
      <w:r w:rsidRPr="00245BE1">
        <w:rPr>
          <w:rFonts w:ascii="Sylfaen" w:hAnsi="Sylfaen"/>
          <w:sz w:val="24"/>
          <w:szCs w:val="24"/>
        </w:rPr>
        <w:t>Հոդված 5</w:t>
      </w:r>
    </w:p>
    <w:p w:rsidR="009E2ACC" w:rsidRPr="00245BE1" w:rsidRDefault="009E2ACC" w:rsidP="009E2ACC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45BE1">
        <w:rPr>
          <w:rFonts w:ascii="Sylfaen" w:hAnsi="Sylfaen"/>
          <w:sz w:val="24"/>
          <w:szCs w:val="24"/>
        </w:rPr>
        <w:t xml:space="preserve">Ծառայողական </w:t>
      </w:r>
      <w:r>
        <w:rPr>
          <w:rFonts w:ascii="Sylfaen" w:hAnsi="Sylfaen"/>
          <w:sz w:val="24"/>
          <w:szCs w:val="24"/>
        </w:rPr>
        <w:t>եւ</w:t>
      </w:r>
      <w:r w:rsidRPr="00245BE1">
        <w:rPr>
          <w:rFonts w:ascii="Sylfaen" w:hAnsi="Sylfaen"/>
          <w:sz w:val="24"/>
          <w:szCs w:val="24"/>
        </w:rPr>
        <w:t xml:space="preserve"> քաղաքացիական զենքի տեղափոխումն ու ներքին տարանցումը կարող են իրականացվել հետ</w:t>
      </w:r>
      <w:r>
        <w:rPr>
          <w:rFonts w:ascii="Sylfaen" w:hAnsi="Sylfaen"/>
          <w:sz w:val="24"/>
          <w:szCs w:val="24"/>
        </w:rPr>
        <w:t>եւ</w:t>
      </w:r>
      <w:r w:rsidRPr="00245BE1">
        <w:rPr>
          <w:rFonts w:ascii="Sylfaen" w:hAnsi="Sylfaen"/>
          <w:sz w:val="24"/>
          <w:szCs w:val="24"/>
        </w:rPr>
        <w:t>յալ դեպքերում՝</w:t>
      </w:r>
    </w:p>
    <w:p w:rsidR="009E2ACC" w:rsidRPr="00245BE1" w:rsidRDefault="009E2ACC" w:rsidP="009E2AC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ա)</w:t>
      </w:r>
      <w:r w:rsidRPr="00245BE1">
        <w:rPr>
          <w:rFonts w:ascii="Sylfaen" w:hAnsi="Sylfaen"/>
          <w:sz w:val="24"/>
          <w:szCs w:val="24"/>
        </w:rPr>
        <w:tab/>
      </w:r>
      <w:proofErr w:type="gramStart"/>
      <w:r w:rsidRPr="00245BE1">
        <w:rPr>
          <w:rFonts w:ascii="Sylfaen" w:hAnsi="Sylfaen"/>
          <w:sz w:val="24"/>
          <w:szCs w:val="24"/>
        </w:rPr>
        <w:t>իրավաբանական</w:t>
      </w:r>
      <w:proofErr w:type="gramEnd"/>
      <w:r w:rsidRPr="00245BE1">
        <w:rPr>
          <w:rFonts w:ascii="Sylfaen" w:hAnsi="Sylfaen"/>
          <w:sz w:val="24"/>
          <w:szCs w:val="24"/>
        </w:rPr>
        <w:t xml:space="preserve"> անձանց կողմից ծառայողական </w:t>
      </w:r>
      <w:r>
        <w:rPr>
          <w:rFonts w:ascii="Sylfaen" w:hAnsi="Sylfaen"/>
          <w:sz w:val="24"/>
          <w:szCs w:val="24"/>
        </w:rPr>
        <w:t>եւ</w:t>
      </w:r>
      <w:r w:rsidRPr="00245BE1">
        <w:rPr>
          <w:rFonts w:ascii="Sylfaen" w:hAnsi="Sylfaen"/>
          <w:sz w:val="24"/>
          <w:szCs w:val="24"/>
        </w:rPr>
        <w:t xml:space="preserve"> (կամ) քաղաքացիական զենքի ներմուծում մեկ անդամ պետության տարածք մյուս անդամ պետության տարածքից </w:t>
      </w:r>
      <w:r>
        <w:rPr>
          <w:rFonts w:ascii="Sylfaen" w:hAnsi="Sylfaen"/>
          <w:sz w:val="24"/>
          <w:szCs w:val="24"/>
        </w:rPr>
        <w:t>եւ</w:t>
      </w:r>
      <w:r w:rsidRPr="00245BE1">
        <w:rPr>
          <w:rFonts w:ascii="Sylfaen" w:hAnsi="Sylfaen"/>
          <w:sz w:val="24"/>
          <w:szCs w:val="24"/>
        </w:rPr>
        <w:t xml:space="preserve"> արտահանում մեկ անդամ պետության տարածքից մյուս անդամ պետության տարածք անդամ պետության օրենսդրությանը համապատասխան հետագա իրացման համար.</w:t>
      </w:r>
    </w:p>
    <w:p w:rsidR="009E2ACC" w:rsidRPr="00245BE1" w:rsidRDefault="009E2ACC" w:rsidP="009E2AC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բ)</w:t>
      </w:r>
      <w:r w:rsidRPr="00245BE1">
        <w:rPr>
          <w:rFonts w:ascii="Sylfaen" w:hAnsi="Sylfaen"/>
          <w:sz w:val="24"/>
          <w:szCs w:val="24"/>
        </w:rPr>
        <w:tab/>
      </w:r>
      <w:proofErr w:type="gramStart"/>
      <w:r w:rsidRPr="00245BE1">
        <w:rPr>
          <w:rFonts w:ascii="Sylfaen" w:hAnsi="Sylfaen"/>
          <w:sz w:val="24"/>
          <w:szCs w:val="24"/>
        </w:rPr>
        <w:t>ֆիզիկական</w:t>
      </w:r>
      <w:proofErr w:type="gramEnd"/>
      <w:r w:rsidRPr="00245BE1">
        <w:rPr>
          <w:rFonts w:ascii="Sylfaen" w:hAnsi="Sylfaen"/>
          <w:sz w:val="24"/>
          <w:szCs w:val="24"/>
        </w:rPr>
        <w:t xml:space="preserve"> անձանց կողմից ֆիզիկական անձի քաղաքացիության պետությունից տարբերվող անդամ պետության տարածքում ձեռք բերված քաղաքացիական զենքի ներմուծում մեկ անդամ պետության տարածք մյուս </w:t>
      </w:r>
      <w:r w:rsidRPr="00245BE1">
        <w:rPr>
          <w:rFonts w:ascii="Sylfaen" w:hAnsi="Sylfaen"/>
          <w:sz w:val="24"/>
          <w:szCs w:val="24"/>
        </w:rPr>
        <w:lastRenderedPageBreak/>
        <w:t xml:space="preserve">անդամ պետության տարածքից </w:t>
      </w:r>
      <w:r>
        <w:rPr>
          <w:rFonts w:ascii="Sylfaen" w:hAnsi="Sylfaen"/>
          <w:sz w:val="24"/>
          <w:szCs w:val="24"/>
        </w:rPr>
        <w:t>եւ</w:t>
      </w:r>
      <w:r w:rsidRPr="00245BE1">
        <w:rPr>
          <w:rFonts w:ascii="Sylfaen" w:hAnsi="Sylfaen"/>
          <w:sz w:val="24"/>
          <w:szCs w:val="24"/>
        </w:rPr>
        <w:t xml:space="preserve"> արտահանում մեկ անդամ պետության տարածքից մյուս անդամ պետության տարածք.</w:t>
      </w:r>
    </w:p>
    <w:p w:rsidR="009E2ACC" w:rsidRPr="00245BE1" w:rsidRDefault="009E2ACC" w:rsidP="009E2AC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գ)</w:t>
      </w:r>
      <w:r w:rsidRPr="00245BE1">
        <w:rPr>
          <w:rFonts w:ascii="Sylfaen" w:hAnsi="Sylfaen"/>
          <w:sz w:val="24"/>
          <w:szCs w:val="24"/>
        </w:rPr>
        <w:tab/>
      </w:r>
      <w:proofErr w:type="gramStart"/>
      <w:r w:rsidRPr="00245BE1">
        <w:rPr>
          <w:rFonts w:ascii="Sylfaen" w:hAnsi="Sylfaen"/>
          <w:sz w:val="24"/>
          <w:szCs w:val="24"/>
        </w:rPr>
        <w:t>ֆիզիկական</w:t>
      </w:r>
      <w:proofErr w:type="gramEnd"/>
      <w:r w:rsidRPr="00245BE1">
        <w:rPr>
          <w:rFonts w:ascii="Sylfaen" w:hAnsi="Sylfaen"/>
          <w:sz w:val="24"/>
          <w:szCs w:val="24"/>
        </w:rPr>
        <w:t xml:space="preserve"> անձի քաղաքացիության պետությունից տարբերվող անդամ պետության օրենսդրությանը համապատասխան պարգ</w:t>
      </w:r>
      <w:r>
        <w:rPr>
          <w:rFonts w:ascii="Sylfaen" w:hAnsi="Sylfaen"/>
          <w:sz w:val="24"/>
          <w:szCs w:val="24"/>
        </w:rPr>
        <w:t>եւ</w:t>
      </w:r>
      <w:r w:rsidRPr="00245BE1">
        <w:rPr>
          <w:rFonts w:ascii="Sylfaen" w:hAnsi="Sylfaen"/>
          <w:sz w:val="24"/>
          <w:szCs w:val="24"/>
        </w:rPr>
        <w:t xml:space="preserve">ատրման փաստաթղթերի հիման վրա ստացված քաղաքացիական </w:t>
      </w:r>
      <w:r>
        <w:rPr>
          <w:rFonts w:ascii="Sylfaen" w:hAnsi="Sylfaen"/>
          <w:sz w:val="24"/>
          <w:szCs w:val="24"/>
        </w:rPr>
        <w:t>եւ</w:t>
      </w:r>
      <w:r w:rsidRPr="00245BE1">
        <w:rPr>
          <w:rFonts w:ascii="Sylfaen" w:hAnsi="Sylfaen"/>
          <w:sz w:val="24"/>
          <w:szCs w:val="24"/>
        </w:rPr>
        <w:t xml:space="preserve"> (կամ) ծառայողական զենքի</w:t>
      </w:r>
      <w:r>
        <w:rPr>
          <w:rFonts w:ascii="Sylfaen" w:hAnsi="Sylfaen"/>
          <w:sz w:val="24"/>
          <w:szCs w:val="24"/>
        </w:rPr>
        <w:t xml:space="preserve"> </w:t>
      </w:r>
      <w:r w:rsidRPr="00245BE1">
        <w:rPr>
          <w:rFonts w:ascii="Sylfaen" w:hAnsi="Sylfaen"/>
          <w:sz w:val="24"/>
          <w:szCs w:val="24"/>
        </w:rPr>
        <w:t xml:space="preserve">ներմուծում մեկ անդամ պետության տարածք մյուս անդամ պետության տարածքից </w:t>
      </w:r>
      <w:r>
        <w:rPr>
          <w:rFonts w:ascii="Sylfaen" w:hAnsi="Sylfaen"/>
          <w:sz w:val="24"/>
          <w:szCs w:val="24"/>
        </w:rPr>
        <w:t>եւ</w:t>
      </w:r>
      <w:r w:rsidRPr="00245BE1">
        <w:rPr>
          <w:rFonts w:ascii="Sylfaen" w:hAnsi="Sylfaen"/>
          <w:sz w:val="24"/>
          <w:szCs w:val="24"/>
        </w:rPr>
        <w:t xml:space="preserve"> արտահանում մեկ անդամ պետության տարածքից մյուս անդամ պետության տարածք.</w:t>
      </w:r>
    </w:p>
    <w:p w:rsidR="009E2ACC" w:rsidRPr="00245BE1" w:rsidRDefault="009E2ACC" w:rsidP="009E2AC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դ)</w:t>
      </w:r>
      <w:r w:rsidRPr="00245BE1">
        <w:rPr>
          <w:rFonts w:ascii="Sylfaen" w:hAnsi="Sylfaen"/>
          <w:sz w:val="24"/>
          <w:szCs w:val="24"/>
        </w:rPr>
        <w:tab/>
      </w:r>
      <w:proofErr w:type="gramStart"/>
      <w:r w:rsidRPr="00245BE1">
        <w:rPr>
          <w:rFonts w:ascii="Sylfaen" w:hAnsi="Sylfaen"/>
          <w:sz w:val="24"/>
          <w:szCs w:val="24"/>
        </w:rPr>
        <w:t>իրավաբանական</w:t>
      </w:r>
      <w:proofErr w:type="gramEnd"/>
      <w:r w:rsidRPr="00245BE1">
        <w:rPr>
          <w:rFonts w:ascii="Sylfaen" w:hAnsi="Sylfaen"/>
          <w:sz w:val="24"/>
          <w:szCs w:val="24"/>
        </w:rPr>
        <w:t xml:space="preserve"> կամ ֆիզիկական անձանց կողմից ծառայողական </w:t>
      </w:r>
      <w:r>
        <w:rPr>
          <w:rFonts w:ascii="Sylfaen" w:hAnsi="Sylfaen"/>
          <w:sz w:val="24"/>
          <w:szCs w:val="24"/>
        </w:rPr>
        <w:t>եւ</w:t>
      </w:r>
      <w:r w:rsidRPr="00245BE1">
        <w:rPr>
          <w:rFonts w:ascii="Sylfaen" w:hAnsi="Sylfaen"/>
          <w:sz w:val="24"/>
          <w:szCs w:val="24"/>
        </w:rPr>
        <w:t xml:space="preserve"> (կամ) քաղաքացիական զենքի ժամանակավոր ներմուծում մեկ անդամ պետության տարածք մյուս անդամ պետության տարածքից </w:t>
      </w:r>
      <w:r>
        <w:rPr>
          <w:rFonts w:ascii="Sylfaen" w:hAnsi="Sylfaen"/>
          <w:sz w:val="24"/>
          <w:szCs w:val="24"/>
        </w:rPr>
        <w:t>եւ</w:t>
      </w:r>
      <w:r w:rsidRPr="00245BE1">
        <w:rPr>
          <w:rFonts w:ascii="Sylfaen" w:hAnsi="Sylfaen"/>
          <w:sz w:val="24"/>
          <w:szCs w:val="24"/>
        </w:rPr>
        <w:t xml:space="preserve"> ժամանակավոր արտահանում մեկ անդամ պետության տարածքից մյուս անդամ պետության տարածք՝ սպորտային կամ մշակութային միջոցառումներին մասնակցելիս օգտագործելու նպատակով, եթե դա նախատեսված է անդամ պետությունների օրենսդրությամբ.</w:t>
      </w:r>
    </w:p>
    <w:p w:rsidR="009E2ACC" w:rsidRPr="00245BE1" w:rsidRDefault="009E2ACC" w:rsidP="009E2AC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դ)</w:t>
      </w:r>
      <w:r w:rsidRPr="00245BE1">
        <w:rPr>
          <w:rFonts w:ascii="Sylfaen" w:hAnsi="Sylfaen"/>
          <w:sz w:val="24"/>
          <w:szCs w:val="24"/>
        </w:rPr>
        <w:tab/>
      </w:r>
      <w:proofErr w:type="gramStart"/>
      <w:r w:rsidRPr="00245BE1">
        <w:rPr>
          <w:rFonts w:ascii="Sylfaen" w:hAnsi="Sylfaen"/>
          <w:sz w:val="24"/>
          <w:szCs w:val="24"/>
        </w:rPr>
        <w:t>ֆիզիկական</w:t>
      </w:r>
      <w:proofErr w:type="gramEnd"/>
      <w:r w:rsidRPr="00245BE1">
        <w:rPr>
          <w:rFonts w:ascii="Sylfaen" w:hAnsi="Sylfaen"/>
          <w:sz w:val="24"/>
          <w:szCs w:val="24"/>
        </w:rPr>
        <w:t xml:space="preserve"> անձանց կողմից քաղաքացիական զենքի ժամանակավոր ներմուծում մեկ անդամ պետության տարածք մյուս անդամ պետության տարածքից՝ որսին մասնակցելիս օգտագործելու նպատակով.</w:t>
      </w:r>
    </w:p>
    <w:p w:rsidR="009E2ACC" w:rsidRPr="00245BE1" w:rsidRDefault="009E2ACC" w:rsidP="009E2AC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ե)</w:t>
      </w:r>
      <w:r w:rsidRPr="00245BE1">
        <w:rPr>
          <w:rFonts w:ascii="Sylfaen" w:hAnsi="Sylfaen"/>
          <w:sz w:val="24"/>
          <w:szCs w:val="24"/>
        </w:rPr>
        <w:tab/>
      </w:r>
      <w:proofErr w:type="gramStart"/>
      <w:r w:rsidRPr="00245BE1">
        <w:rPr>
          <w:rFonts w:ascii="Sylfaen" w:hAnsi="Sylfaen"/>
          <w:sz w:val="24"/>
          <w:szCs w:val="24"/>
        </w:rPr>
        <w:t>իրավաբանական</w:t>
      </w:r>
      <w:proofErr w:type="gramEnd"/>
      <w:r w:rsidRPr="00245BE1">
        <w:rPr>
          <w:rFonts w:ascii="Sylfaen" w:hAnsi="Sylfaen"/>
          <w:sz w:val="24"/>
          <w:szCs w:val="24"/>
        </w:rPr>
        <w:t xml:space="preserve"> անձանց կողմից քաղաքացիական զենքի ժամանակավոր ներմուծում մեկ անդամ պետության տարածք մյուս անդամ պետության տարածքից </w:t>
      </w:r>
      <w:r>
        <w:rPr>
          <w:rFonts w:ascii="Sylfaen" w:hAnsi="Sylfaen"/>
          <w:sz w:val="24"/>
          <w:szCs w:val="24"/>
        </w:rPr>
        <w:t>եւ</w:t>
      </w:r>
      <w:r w:rsidRPr="00245BE1">
        <w:rPr>
          <w:rFonts w:ascii="Sylfaen" w:hAnsi="Sylfaen"/>
          <w:sz w:val="24"/>
          <w:szCs w:val="24"/>
        </w:rPr>
        <w:t xml:space="preserve"> ժամանակավոր արտահանում մեկ անդամ պետության տարածքից մյուս անդամ պետության տարածք՝ որսին մասնակցելիս օգտագործելու նպատակով, եթե դա նախատեսված է անդամ պետության օրենսդրությամբ.</w:t>
      </w:r>
    </w:p>
    <w:p w:rsidR="009E2ACC" w:rsidRPr="00245BE1" w:rsidRDefault="009E2ACC" w:rsidP="009E2AC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զ)</w:t>
      </w:r>
      <w:r w:rsidRPr="00245BE1">
        <w:rPr>
          <w:rFonts w:ascii="Sylfaen" w:hAnsi="Sylfaen"/>
          <w:sz w:val="24"/>
          <w:szCs w:val="24"/>
        </w:rPr>
        <w:tab/>
      </w:r>
      <w:proofErr w:type="gramStart"/>
      <w:r w:rsidRPr="00245BE1">
        <w:rPr>
          <w:rFonts w:ascii="Sylfaen" w:hAnsi="Sylfaen"/>
          <w:sz w:val="24"/>
          <w:szCs w:val="24"/>
        </w:rPr>
        <w:t>ծառայողական</w:t>
      </w:r>
      <w:proofErr w:type="gramEnd"/>
      <w:r w:rsidRPr="00245BE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/>
          <w:sz w:val="24"/>
          <w:szCs w:val="24"/>
        </w:rPr>
        <w:t>եւ</w:t>
      </w:r>
      <w:r w:rsidRPr="00245BE1">
        <w:rPr>
          <w:rFonts w:ascii="Sylfaen" w:hAnsi="Sylfaen"/>
          <w:sz w:val="24"/>
          <w:szCs w:val="24"/>
        </w:rPr>
        <w:t xml:space="preserve"> (կամ) քաղաքացիական զենքի ժամանակավոր ներմուծում մեկ անդամ պետության տարածք մյուս անդամ պետության տարածքից կամ ժամանակավոր արտահանում մեկ անդամ պետության տարածքից մյուս անդամ պետության տարածք՝</w:t>
      </w:r>
      <w:r>
        <w:rPr>
          <w:rFonts w:ascii="Sylfaen" w:hAnsi="Sylfaen"/>
          <w:sz w:val="24"/>
          <w:szCs w:val="24"/>
        </w:rPr>
        <w:t xml:space="preserve"> </w:t>
      </w:r>
      <w:r w:rsidRPr="00245BE1">
        <w:rPr>
          <w:rFonts w:ascii="Sylfaen" w:hAnsi="Sylfaen"/>
          <w:sz w:val="24"/>
          <w:szCs w:val="24"/>
        </w:rPr>
        <w:t xml:space="preserve">վերանորոգման կամ հիմնական (բաղկացուցիչ) մասերի փոխարինման նպատակով՝ այդ զենքի հետագա </w:t>
      </w:r>
      <w:r w:rsidRPr="00245BE1">
        <w:rPr>
          <w:rFonts w:ascii="Sylfaen" w:hAnsi="Sylfaen"/>
          <w:sz w:val="24"/>
          <w:szCs w:val="24"/>
        </w:rPr>
        <w:lastRenderedPageBreak/>
        <w:t>հետադարձ արտահանմամբ կամ ներմուծմամբ.</w:t>
      </w:r>
    </w:p>
    <w:p w:rsidR="009E2ACC" w:rsidRPr="00245BE1" w:rsidRDefault="009E2ACC" w:rsidP="009E2AC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45BE1">
        <w:rPr>
          <w:rFonts w:ascii="Sylfaen" w:hAnsi="Sylfaen"/>
          <w:sz w:val="24"/>
          <w:szCs w:val="24"/>
        </w:rPr>
        <w:t>է)</w:t>
      </w:r>
      <w:r w:rsidRPr="00245BE1">
        <w:rPr>
          <w:rFonts w:ascii="Sylfaen" w:hAnsi="Sylfaen"/>
          <w:sz w:val="24"/>
          <w:szCs w:val="24"/>
        </w:rPr>
        <w:tab/>
        <w:t>այլ անդամ պետություն մշտական բնակության մեկնող ֆիզիկական անձանց կողմից քաղաքացիական զենքի, ինչպես նա</w:t>
      </w:r>
      <w:r>
        <w:rPr>
          <w:rFonts w:ascii="Sylfaen" w:hAnsi="Sylfaen"/>
          <w:sz w:val="24"/>
          <w:szCs w:val="24"/>
        </w:rPr>
        <w:t>եւ</w:t>
      </w:r>
      <w:r w:rsidRPr="00245BE1">
        <w:rPr>
          <w:rFonts w:ascii="Sylfaen" w:hAnsi="Sylfaen"/>
          <w:sz w:val="24"/>
          <w:szCs w:val="24"/>
        </w:rPr>
        <w:t xml:space="preserve"> անդամ պետության օրենսդրությանը համապատասխան պարգ</w:t>
      </w:r>
      <w:r>
        <w:rPr>
          <w:rFonts w:ascii="Sylfaen" w:hAnsi="Sylfaen"/>
          <w:sz w:val="24"/>
          <w:szCs w:val="24"/>
        </w:rPr>
        <w:t>եւ</w:t>
      </w:r>
      <w:r w:rsidRPr="00245BE1">
        <w:rPr>
          <w:rFonts w:ascii="Sylfaen" w:hAnsi="Sylfaen"/>
          <w:sz w:val="24"/>
          <w:szCs w:val="24"/>
        </w:rPr>
        <w:t xml:space="preserve">ատրման փաստաթղթերի հիման վրա ստացված քաղաքացիական </w:t>
      </w:r>
      <w:r>
        <w:rPr>
          <w:rFonts w:ascii="Sylfaen" w:hAnsi="Sylfaen"/>
          <w:sz w:val="24"/>
          <w:szCs w:val="24"/>
        </w:rPr>
        <w:t>եւ</w:t>
      </w:r>
      <w:r w:rsidRPr="00245BE1">
        <w:rPr>
          <w:rFonts w:ascii="Sylfaen" w:hAnsi="Sylfaen"/>
          <w:sz w:val="24"/>
          <w:szCs w:val="24"/>
        </w:rPr>
        <w:t xml:space="preserve"> (կամ) ծառայողական զենքի արտահանում մեկ անդամ պետության տարածքից մյուս անդամ պետության տարածք կամ քաղաքացիական զենքի, ինչպես նա</w:t>
      </w:r>
      <w:r>
        <w:rPr>
          <w:rFonts w:ascii="Sylfaen" w:hAnsi="Sylfaen"/>
          <w:sz w:val="24"/>
          <w:szCs w:val="24"/>
        </w:rPr>
        <w:t>եւ</w:t>
      </w:r>
      <w:r w:rsidRPr="00245BE1">
        <w:rPr>
          <w:rFonts w:ascii="Sylfaen" w:hAnsi="Sylfaen"/>
          <w:sz w:val="24"/>
          <w:szCs w:val="24"/>
        </w:rPr>
        <w:t xml:space="preserve"> այլ անդամ պետությունից մշտական բնակության համար անդամ պետություն մուտք գործող ֆիզիկական անձանց կողմից քաղաքացիական զենքի, ինչպես նա</w:t>
      </w:r>
      <w:r>
        <w:rPr>
          <w:rFonts w:ascii="Sylfaen" w:hAnsi="Sylfaen"/>
          <w:sz w:val="24"/>
          <w:szCs w:val="24"/>
        </w:rPr>
        <w:t>եւ</w:t>
      </w:r>
      <w:r w:rsidRPr="00245BE1">
        <w:rPr>
          <w:rFonts w:ascii="Sylfaen" w:hAnsi="Sylfaen"/>
          <w:sz w:val="24"/>
          <w:szCs w:val="24"/>
        </w:rPr>
        <w:t xml:space="preserve"> անդամ պետության օրենսդրությանը համապատասխան պարգ</w:t>
      </w:r>
      <w:r>
        <w:rPr>
          <w:rFonts w:ascii="Sylfaen" w:hAnsi="Sylfaen"/>
          <w:sz w:val="24"/>
          <w:szCs w:val="24"/>
        </w:rPr>
        <w:t>եւ</w:t>
      </w:r>
      <w:r w:rsidRPr="00245BE1">
        <w:rPr>
          <w:rFonts w:ascii="Sylfaen" w:hAnsi="Sylfaen"/>
          <w:sz w:val="24"/>
          <w:szCs w:val="24"/>
        </w:rPr>
        <w:t xml:space="preserve">ատրման փաստաթղթերի հիման վրա ստացված քաղաքացիական </w:t>
      </w:r>
      <w:r>
        <w:rPr>
          <w:rFonts w:ascii="Sylfaen" w:hAnsi="Sylfaen"/>
          <w:sz w:val="24"/>
          <w:szCs w:val="24"/>
        </w:rPr>
        <w:t>եւ</w:t>
      </w:r>
      <w:r w:rsidRPr="00245BE1">
        <w:rPr>
          <w:rFonts w:ascii="Sylfaen" w:hAnsi="Sylfaen"/>
          <w:sz w:val="24"/>
          <w:szCs w:val="24"/>
        </w:rPr>
        <w:t xml:space="preserve"> (կամ) ծառայողական զենքի ներմուծում.</w:t>
      </w:r>
    </w:p>
    <w:p w:rsidR="009E2ACC" w:rsidRPr="00245BE1" w:rsidRDefault="009E2ACC" w:rsidP="009E2AC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ը)</w:t>
      </w:r>
      <w:r w:rsidRPr="00245BE1">
        <w:rPr>
          <w:rFonts w:ascii="Sylfaen" w:hAnsi="Sylfaen"/>
          <w:sz w:val="24"/>
          <w:szCs w:val="24"/>
        </w:rPr>
        <w:tab/>
      </w:r>
      <w:proofErr w:type="gramStart"/>
      <w:r w:rsidRPr="00245BE1">
        <w:rPr>
          <w:rFonts w:ascii="Sylfaen" w:hAnsi="Sylfaen"/>
          <w:sz w:val="24"/>
          <w:szCs w:val="24"/>
        </w:rPr>
        <w:t>իրավաբանական</w:t>
      </w:r>
      <w:proofErr w:type="gramEnd"/>
      <w:r w:rsidRPr="00245BE1">
        <w:rPr>
          <w:rFonts w:ascii="Sylfaen" w:hAnsi="Sylfaen"/>
          <w:sz w:val="24"/>
          <w:szCs w:val="24"/>
        </w:rPr>
        <w:t xml:space="preserve"> կամ ֆիզիկական անձանց կողմից ծառայողական </w:t>
      </w:r>
      <w:r>
        <w:rPr>
          <w:rFonts w:ascii="Sylfaen" w:hAnsi="Sylfaen"/>
          <w:sz w:val="24"/>
          <w:szCs w:val="24"/>
        </w:rPr>
        <w:t>եւ</w:t>
      </w:r>
      <w:r w:rsidRPr="00245BE1">
        <w:rPr>
          <w:rFonts w:ascii="Sylfaen" w:hAnsi="Sylfaen"/>
          <w:sz w:val="24"/>
          <w:szCs w:val="24"/>
        </w:rPr>
        <w:t xml:space="preserve"> (կամ) քաղաքացիական զենքի ժամանակավոր ներմուծում մեկ անդամ պետության տարածք մյուս անդամ պետության տարածքից </w:t>
      </w:r>
      <w:r>
        <w:rPr>
          <w:rFonts w:ascii="Sylfaen" w:hAnsi="Sylfaen"/>
          <w:sz w:val="24"/>
          <w:szCs w:val="24"/>
        </w:rPr>
        <w:t>եւ</w:t>
      </w:r>
      <w:r w:rsidRPr="00245BE1">
        <w:rPr>
          <w:rFonts w:ascii="Sylfaen" w:hAnsi="Sylfaen"/>
          <w:sz w:val="24"/>
          <w:szCs w:val="24"/>
        </w:rPr>
        <w:t xml:space="preserve"> ժամանակավոր արտահանում մեկ անդամ պետության տարածքից մյուս անդամ պետության տարածք՝ ցուցահանդեսներում ցուցադրելու նպատակով.</w:t>
      </w:r>
    </w:p>
    <w:p w:rsidR="009E2ACC" w:rsidRPr="00245BE1" w:rsidRDefault="009E2ACC" w:rsidP="009E2AC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թ)</w:t>
      </w:r>
      <w:r w:rsidRPr="00245BE1">
        <w:rPr>
          <w:rFonts w:ascii="Sylfaen" w:hAnsi="Sylfaen"/>
          <w:sz w:val="24"/>
          <w:szCs w:val="24"/>
        </w:rPr>
        <w:tab/>
      </w:r>
      <w:proofErr w:type="gramStart"/>
      <w:r w:rsidRPr="00245BE1">
        <w:rPr>
          <w:rFonts w:ascii="Sylfaen" w:hAnsi="Sylfaen"/>
          <w:sz w:val="24"/>
          <w:szCs w:val="24"/>
        </w:rPr>
        <w:t>իրավաբանական</w:t>
      </w:r>
      <w:proofErr w:type="gramEnd"/>
      <w:r w:rsidRPr="00245BE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/>
          <w:sz w:val="24"/>
          <w:szCs w:val="24"/>
        </w:rPr>
        <w:t>եւ</w:t>
      </w:r>
      <w:r w:rsidRPr="00245BE1">
        <w:rPr>
          <w:rFonts w:ascii="Sylfaen" w:hAnsi="Sylfaen"/>
          <w:sz w:val="24"/>
          <w:szCs w:val="24"/>
        </w:rPr>
        <w:t xml:space="preserve"> ֆիզիկական անձանց կողմից մշակութային արժեք ունեցող քաղաքացիական զենքի ժամանակավոր ներմուծում մեկ անդամ պետության տարածք մյուս անդամ պետության տարածքից </w:t>
      </w:r>
      <w:r>
        <w:rPr>
          <w:rFonts w:ascii="Sylfaen" w:hAnsi="Sylfaen"/>
          <w:sz w:val="24"/>
          <w:szCs w:val="24"/>
        </w:rPr>
        <w:t>եւ</w:t>
      </w:r>
      <w:r w:rsidRPr="00245BE1">
        <w:rPr>
          <w:rFonts w:ascii="Sylfaen" w:hAnsi="Sylfaen"/>
          <w:sz w:val="24"/>
          <w:szCs w:val="24"/>
        </w:rPr>
        <w:t xml:space="preserve"> ժամանակավոր արտահանում մեկ անդամ պետության տարածքից մյուս անդամ պետության տարածք, եթե դա նախատեսված է անդամ պետությունների օրենսդրությամբ.</w:t>
      </w:r>
    </w:p>
    <w:p w:rsidR="009E2ACC" w:rsidRPr="00245BE1" w:rsidRDefault="009E2ACC" w:rsidP="009E2AC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45BE1">
        <w:rPr>
          <w:rFonts w:ascii="Sylfaen" w:hAnsi="Sylfaen"/>
          <w:sz w:val="24"/>
          <w:szCs w:val="24"/>
        </w:rPr>
        <w:t>ժ)</w:t>
      </w:r>
      <w:r w:rsidRPr="00245BE1">
        <w:rPr>
          <w:rFonts w:ascii="Sylfaen" w:hAnsi="Sylfaen"/>
          <w:sz w:val="24"/>
          <w:szCs w:val="24"/>
        </w:rPr>
        <w:tab/>
      </w:r>
      <w:proofErr w:type="gramStart"/>
      <w:r w:rsidRPr="00245BE1">
        <w:rPr>
          <w:rFonts w:ascii="Sylfaen" w:hAnsi="Sylfaen"/>
          <w:sz w:val="24"/>
          <w:szCs w:val="24"/>
        </w:rPr>
        <w:t>ծառայողական</w:t>
      </w:r>
      <w:proofErr w:type="gramEnd"/>
      <w:r w:rsidRPr="00245BE1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/>
          <w:sz w:val="24"/>
          <w:szCs w:val="24"/>
        </w:rPr>
        <w:t>եւ</w:t>
      </w:r>
      <w:r w:rsidRPr="00245BE1">
        <w:rPr>
          <w:rFonts w:ascii="Sylfaen" w:hAnsi="Sylfaen"/>
          <w:sz w:val="24"/>
          <w:szCs w:val="24"/>
        </w:rPr>
        <w:t xml:space="preserve"> (կամ) քաղաքացիական զենքի ժամանակավոր ներմուծում մեկ անդամ պետության տարածք մյուս անդամ պետության տարածքից </w:t>
      </w:r>
      <w:r>
        <w:rPr>
          <w:rFonts w:ascii="Sylfaen" w:hAnsi="Sylfaen"/>
          <w:sz w:val="24"/>
          <w:szCs w:val="24"/>
        </w:rPr>
        <w:t>եւ</w:t>
      </w:r>
      <w:r w:rsidRPr="00245BE1">
        <w:rPr>
          <w:rFonts w:ascii="Sylfaen" w:hAnsi="Sylfaen"/>
          <w:sz w:val="24"/>
          <w:szCs w:val="24"/>
        </w:rPr>
        <w:t xml:space="preserve"> ժամանակավոր արտահանում մեկ անդամ պետության տարածքից մյուս անդամ պետության տարածք՝ փորձարկումներ անցկացնելու համար համապատասխանության գնահատման (հաստատման) (սերտիֆիկացման, համապատասխանության հայտարարագրման, բժշկակենսաբանական հետազոտությունների) նպատակներով:</w:t>
      </w:r>
    </w:p>
    <w:p w:rsidR="009E2ACC" w:rsidRPr="00245BE1" w:rsidRDefault="009E2ACC" w:rsidP="009E2ACC">
      <w:pPr>
        <w:pStyle w:val="Bodytext20"/>
        <w:shd w:val="clear" w:color="auto" w:fill="auto"/>
        <w:spacing w:before="0" w:after="160" w:line="360" w:lineRule="auto"/>
        <w:ind w:right="-8"/>
        <w:jc w:val="center"/>
        <w:rPr>
          <w:rFonts w:ascii="Sylfaen" w:hAnsi="Sylfaen"/>
          <w:sz w:val="24"/>
          <w:szCs w:val="24"/>
        </w:rPr>
      </w:pPr>
    </w:p>
    <w:p w:rsidR="009E2ACC" w:rsidRPr="00245BE1" w:rsidRDefault="009E2ACC" w:rsidP="009E2ACC">
      <w:pPr>
        <w:pStyle w:val="Bodytext20"/>
        <w:shd w:val="clear" w:color="auto" w:fill="auto"/>
        <w:spacing w:before="0" w:after="160" w:line="360" w:lineRule="auto"/>
        <w:ind w:right="-8"/>
        <w:jc w:val="center"/>
        <w:rPr>
          <w:rFonts w:ascii="Sylfaen" w:hAnsi="Sylfaen"/>
          <w:sz w:val="24"/>
          <w:szCs w:val="24"/>
        </w:rPr>
      </w:pPr>
      <w:r w:rsidRPr="00245BE1">
        <w:rPr>
          <w:rFonts w:ascii="Sylfaen" w:hAnsi="Sylfaen"/>
          <w:sz w:val="24"/>
          <w:szCs w:val="24"/>
        </w:rPr>
        <w:t>Հոդված 6</w:t>
      </w:r>
    </w:p>
    <w:p w:rsidR="009E2ACC" w:rsidRPr="00245BE1" w:rsidRDefault="009E2ACC" w:rsidP="009E2ACC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45BE1">
        <w:rPr>
          <w:rFonts w:ascii="Sylfaen" w:hAnsi="Sylfaen"/>
          <w:sz w:val="24"/>
          <w:szCs w:val="24"/>
        </w:rPr>
        <w:t>Թույլատրագրերը տրամադրվում են անդամ պետությունների իրավասու մարմինների կողմից՝ Եվրասիական տնտեսական հանձնաժողովի կողմից հաստատվող միասնական ձ</w:t>
      </w:r>
      <w:r>
        <w:rPr>
          <w:rFonts w:ascii="Sylfaen" w:hAnsi="Sylfaen"/>
          <w:sz w:val="24"/>
          <w:szCs w:val="24"/>
        </w:rPr>
        <w:t>եւ</w:t>
      </w:r>
      <w:r w:rsidRPr="00245BE1">
        <w:rPr>
          <w:rFonts w:ascii="Sylfaen" w:hAnsi="Sylfaen"/>
          <w:sz w:val="24"/>
          <w:szCs w:val="24"/>
        </w:rPr>
        <w:t>ով:</w:t>
      </w:r>
    </w:p>
    <w:p w:rsidR="009E2ACC" w:rsidRPr="00245BE1" w:rsidRDefault="009E2ACC" w:rsidP="009E2ACC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45BE1">
        <w:rPr>
          <w:rFonts w:ascii="Sylfaen" w:hAnsi="Sylfaen"/>
          <w:sz w:val="24"/>
          <w:szCs w:val="24"/>
        </w:rPr>
        <w:t xml:space="preserve">Թույլատրագրերը հայտատուին տրվում են անդամ պետությունների օրենսդրությամբ սահմանված կարգով </w:t>
      </w:r>
      <w:r>
        <w:rPr>
          <w:rFonts w:ascii="Sylfaen" w:hAnsi="Sylfaen"/>
          <w:sz w:val="24"/>
          <w:szCs w:val="24"/>
        </w:rPr>
        <w:t>եւ</w:t>
      </w:r>
      <w:r w:rsidRPr="00245BE1">
        <w:rPr>
          <w:rFonts w:ascii="Sylfaen" w:hAnsi="Sylfaen"/>
          <w:sz w:val="24"/>
          <w:szCs w:val="24"/>
        </w:rPr>
        <w:t xml:space="preserve"> ժամկետներում:</w:t>
      </w:r>
    </w:p>
    <w:p w:rsidR="009E2ACC" w:rsidRPr="00245BE1" w:rsidRDefault="009E2ACC" w:rsidP="009E2ACC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45BE1">
        <w:rPr>
          <w:rFonts w:ascii="Sylfaen" w:hAnsi="Sylfaen"/>
          <w:sz w:val="24"/>
          <w:szCs w:val="24"/>
        </w:rPr>
        <w:t>Ծառայողական կամ քաղաքացիական զենքի արտահանման թույլատրագիրը (բացառությամբ ֆիզիկական անձանց կողմից որսին մասնակցելիս օգտագործելու նպատակով իրենց պատկանող քաղաքացիական զենքի արտահանման) տրամադրվում է այն անդամ պետության իրավասու մարմնի կողմից, որտեղից նախատեսվում է ծառայողական կամ քաղաքացիական զենքի արտահանումը, այդպիսի զենքի ներմուծման թույլատրագրի առկայության դեպքում, որը տրամադրվել է այն անդամ պետության իրավասու մարմնի կողմից, ուր նախատեսվում է դրա ներմուծումը:</w:t>
      </w:r>
    </w:p>
    <w:p w:rsidR="009E2ACC" w:rsidRPr="00245BE1" w:rsidRDefault="009E2ACC" w:rsidP="009E2ACC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45BE1">
        <w:rPr>
          <w:rFonts w:ascii="Sylfaen" w:hAnsi="Sylfaen"/>
          <w:sz w:val="24"/>
          <w:szCs w:val="24"/>
        </w:rPr>
        <w:t xml:space="preserve">Ծառայողական կամ քաղաքացիական զենքի ներքին տարանցման թույլատրագիրը (բացառությամբ ֆիզիկական անձանց կողմից որսին մասնակցելիս օգտագործելու նպատակով իրենց պատկանող քաղաքացիական զենքի ներքին տարանցման) տրամադրվում է ներքին տարանցման անդամ պետության իրավասու մարմնի կողմից դրա ներմուծման թույլատրագրի առկայության դեպքում, որը տրամադրված է այն անդամ պետության իրավասու մարմնի կողմից, ուր նախատեսվում է ծառայողական կամ քաղաքացիական զենքի ներմուծումը, </w:t>
      </w:r>
      <w:r>
        <w:rPr>
          <w:rFonts w:ascii="Sylfaen" w:hAnsi="Sylfaen"/>
          <w:sz w:val="24"/>
          <w:szCs w:val="24"/>
        </w:rPr>
        <w:t>եւ</w:t>
      </w:r>
      <w:r w:rsidRPr="00245BE1">
        <w:rPr>
          <w:rFonts w:ascii="Sylfaen" w:hAnsi="Sylfaen"/>
          <w:sz w:val="24"/>
          <w:szCs w:val="24"/>
        </w:rPr>
        <w:t xml:space="preserve"> այն անդամ պետության իրավասու մարմնի կողմից ծառայողական կամ քաղաքացիական զենքի արտահանման համար տրամադրված թույլատրագրի առկայության դեպքում, որտեղից նախատեսվում է այդպիսի զենքի արտահանումը:</w:t>
      </w:r>
    </w:p>
    <w:p w:rsidR="009E2ACC" w:rsidRPr="00245BE1" w:rsidRDefault="009E2ACC" w:rsidP="009E2ACC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45BE1">
        <w:rPr>
          <w:rFonts w:ascii="Sylfaen" w:hAnsi="Sylfaen"/>
          <w:sz w:val="24"/>
          <w:szCs w:val="24"/>
        </w:rPr>
        <w:t xml:space="preserve">Ֆիզիկական անձանց կողմից որսին մասնակցելիս օգտագործելու </w:t>
      </w:r>
      <w:r w:rsidRPr="00245BE1">
        <w:rPr>
          <w:rFonts w:ascii="Sylfaen" w:hAnsi="Sylfaen"/>
          <w:sz w:val="24"/>
          <w:szCs w:val="24"/>
        </w:rPr>
        <w:lastRenderedPageBreak/>
        <w:t>նպատակով իրենց պատկանող քաղաքացիական զենքի տեղափոխումը եւ ներքին տարանցումն իրականացվում է այն անդամ պետության իրավասու մարմնի կողմից տրամադրված՝ այդպիսի զենքի ներմուծման թույլատրագրի հիման վրա, որտեղ նշված քաղաքացիական զենքը որսին մասնակցելիս պետք է օգտագործվի: Որսին մասնակցելիս օգտագործելու նպատակով քաղաքացիական զենքի ներմուծման թույլատրագիրը տրամադրվում է ընդունող անդամ պետության իրավաբանական անձին կամ ֆիզիկական անձին: Ֆիզիկական անձանց կողմից որսին մասնակցելիս օգտագործվելու նպատակով քաղաքացիական զենքի արտահանման թույլատրագիր չի պահանջվում:</w:t>
      </w:r>
    </w:p>
    <w:p w:rsidR="009E2ACC" w:rsidRPr="00245BE1" w:rsidRDefault="009E2ACC" w:rsidP="009E2ACC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45BE1">
        <w:rPr>
          <w:rFonts w:ascii="Sylfaen" w:hAnsi="Sylfaen"/>
          <w:sz w:val="24"/>
          <w:szCs w:val="24"/>
        </w:rPr>
        <w:t xml:space="preserve">Սույն հոդվածի հինգերորդ պարբերության մեջ նշված թույլատրագիրը դրա գործողության ժամկետի ընթացքում ճանաչվում է այլ անդամ պետությունների իրավասու մարմինների կողմից </w:t>
      </w:r>
      <w:r>
        <w:rPr>
          <w:rFonts w:ascii="Sylfaen" w:hAnsi="Sylfaen"/>
          <w:sz w:val="24"/>
          <w:szCs w:val="24"/>
        </w:rPr>
        <w:t>եւ</w:t>
      </w:r>
      <w:r w:rsidRPr="00245BE1">
        <w:rPr>
          <w:rFonts w:ascii="Sylfaen" w:hAnsi="Sylfaen"/>
          <w:sz w:val="24"/>
          <w:szCs w:val="24"/>
        </w:rPr>
        <w:t xml:space="preserve"> ներքին տարանցման դեպքում այն ներքին տարանցման թույլտվություն է:</w:t>
      </w:r>
    </w:p>
    <w:p w:rsidR="009E2ACC" w:rsidRPr="00245BE1" w:rsidRDefault="009E2ACC" w:rsidP="009E2ACC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45BE1">
        <w:rPr>
          <w:rFonts w:ascii="Sylfaen" w:hAnsi="Sylfaen"/>
          <w:sz w:val="24"/>
          <w:szCs w:val="24"/>
        </w:rPr>
        <w:t>Ֆիզիկական անձը որսին մասնակցելիս օգտագործելու նպատակով քաղաքացիական զենքի արտահանումից առնվազն 10 օր առաջ արտահանման մասին գրավոր տեղեկացնում է այն անդամ պետության իրավասու մարմնին, որտեղից նախատեսվում է այդ արտահանումը՝ կցելով անդամ պետության օրենսդրությամբ նախատեսված՝ որսին մասնակցելը հաստատող փաստաթղթի պատճենը (ծառայությունների մատուցման մասին պայմանագիրը կամ հրավերը):</w:t>
      </w:r>
    </w:p>
    <w:p w:rsidR="009E2ACC" w:rsidRPr="00245BE1" w:rsidRDefault="009E2ACC" w:rsidP="009E2ACC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45BE1">
        <w:rPr>
          <w:rFonts w:ascii="Sylfaen" w:hAnsi="Sylfaen"/>
          <w:sz w:val="24"/>
          <w:szCs w:val="24"/>
        </w:rPr>
        <w:t>Որսին մասնակցելիս օգտագործելու նպատակով ֆիզիկական անձի կողմից արտահանված քաղաքացիական զենքը պետք է ներմուծվի այն անդամ պետություն, որտեղ գրանցված է նշված քաղաքացիական զենքը՝ մինչ</w:t>
      </w:r>
      <w:r>
        <w:rPr>
          <w:rFonts w:ascii="Sylfaen" w:hAnsi="Sylfaen"/>
          <w:sz w:val="24"/>
          <w:szCs w:val="24"/>
        </w:rPr>
        <w:t>եւ</w:t>
      </w:r>
      <w:r w:rsidRPr="00245BE1">
        <w:rPr>
          <w:rFonts w:ascii="Sylfaen" w:hAnsi="Sylfaen"/>
          <w:sz w:val="24"/>
          <w:szCs w:val="24"/>
        </w:rPr>
        <w:t xml:space="preserve"> ներմուծման թույլատրագրի գործողության ժամկետի ավարտը:</w:t>
      </w:r>
    </w:p>
    <w:p w:rsidR="009E2ACC" w:rsidRPr="00245BE1" w:rsidRDefault="009E2ACC" w:rsidP="009E2ACC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45BE1">
        <w:rPr>
          <w:rFonts w:ascii="Sylfaen" w:hAnsi="Sylfaen"/>
          <w:sz w:val="24"/>
          <w:szCs w:val="24"/>
        </w:rPr>
        <w:t>Որսին մասնակցելիս օգտագործելու նպատակով քաղաքացիական զենք ներմուծելու համար իրավասու մարմինների կողմից թույլատրագրերի տրամադրման ժամկետը չպետք է գերազանցի 15 օրացուցային օրը:</w:t>
      </w:r>
    </w:p>
    <w:p w:rsidR="009E2ACC" w:rsidRPr="00245BE1" w:rsidRDefault="009E2ACC" w:rsidP="009E2ACC">
      <w:pPr>
        <w:pStyle w:val="Bodytext20"/>
        <w:shd w:val="clear" w:color="auto" w:fill="auto"/>
        <w:spacing w:before="0" w:after="160" w:line="360" w:lineRule="auto"/>
        <w:ind w:right="-8"/>
        <w:jc w:val="center"/>
        <w:rPr>
          <w:rFonts w:ascii="Sylfaen" w:hAnsi="Sylfaen"/>
          <w:sz w:val="24"/>
          <w:szCs w:val="24"/>
        </w:rPr>
      </w:pPr>
    </w:p>
    <w:p w:rsidR="009E2ACC" w:rsidRPr="00245BE1" w:rsidRDefault="009E2ACC" w:rsidP="009E2ACC">
      <w:pPr>
        <w:pStyle w:val="Bodytext20"/>
        <w:shd w:val="clear" w:color="auto" w:fill="auto"/>
        <w:spacing w:before="0" w:after="160" w:line="360" w:lineRule="auto"/>
        <w:ind w:right="-8"/>
        <w:jc w:val="center"/>
        <w:rPr>
          <w:rFonts w:ascii="Sylfaen" w:hAnsi="Sylfaen"/>
          <w:sz w:val="24"/>
          <w:szCs w:val="24"/>
        </w:rPr>
      </w:pPr>
      <w:r w:rsidRPr="00245BE1">
        <w:rPr>
          <w:rFonts w:ascii="Sylfaen" w:hAnsi="Sylfaen"/>
          <w:sz w:val="24"/>
          <w:szCs w:val="24"/>
        </w:rPr>
        <w:lastRenderedPageBreak/>
        <w:t>Հոդված 7</w:t>
      </w:r>
    </w:p>
    <w:p w:rsidR="009E2ACC" w:rsidRPr="00245BE1" w:rsidRDefault="009E2ACC" w:rsidP="009E2ACC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45BE1">
        <w:rPr>
          <w:rFonts w:ascii="Sylfaen" w:hAnsi="Sylfaen"/>
          <w:sz w:val="24"/>
          <w:szCs w:val="24"/>
        </w:rPr>
        <w:t>Իրավասու մարմինները յուրաքանչյուր եռամսյակը մեկ, հաշվետու եռամսյակին հաջորդող ամսվա 15-ից ոչ ուշ, համաձայնեցված ձ</w:t>
      </w:r>
      <w:r>
        <w:rPr>
          <w:rFonts w:ascii="Sylfaen" w:hAnsi="Sylfaen"/>
          <w:sz w:val="24"/>
          <w:szCs w:val="24"/>
        </w:rPr>
        <w:t>եւ</w:t>
      </w:r>
      <w:r w:rsidRPr="00245BE1">
        <w:rPr>
          <w:rFonts w:ascii="Sylfaen" w:hAnsi="Sylfaen"/>
          <w:sz w:val="24"/>
          <w:szCs w:val="24"/>
        </w:rPr>
        <w:t>ով (այդ թվում՝ էլեկտրոնային կապուղիներով) այլ անդամ պետությունների իրավասու մարմիններ են ուղարկում հաշվետու ժամանակաշրջանում տրամադրված թույլատրագրերի մասին տեղեկություններ:</w:t>
      </w:r>
    </w:p>
    <w:p w:rsidR="009E2ACC" w:rsidRPr="00245BE1" w:rsidRDefault="009E2ACC" w:rsidP="009E2ACC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45BE1">
        <w:rPr>
          <w:rFonts w:ascii="Sylfaen" w:hAnsi="Sylfaen"/>
          <w:sz w:val="24"/>
          <w:szCs w:val="24"/>
        </w:rPr>
        <w:t>Անդամ պետությունները սույն Համաձայնագրին համապատասխան ստացված տեղեկատվությունն օգտագործում են բացառապես սույն Համաձայնագրի կատարման նպատակներով։</w:t>
      </w:r>
    </w:p>
    <w:p w:rsidR="009E2ACC" w:rsidRPr="00245BE1" w:rsidRDefault="009E2ACC" w:rsidP="009E2ACC">
      <w:pPr>
        <w:pStyle w:val="Bodytext20"/>
        <w:shd w:val="clear" w:color="auto" w:fill="auto"/>
        <w:spacing w:before="0" w:after="160" w:line="360" w:lineRule="auto"/>
        <w:ind w:right="-8"/>
        <w:jc w:val="center"/>
        <w:rPr>
          <w:rFonts w:ascii="Sylfaen" w:hAnsi="Sylfaen"/>
          <w:sz w:val="24"/>
          <w:szCs w:val="24"/>
        </w:rPr>
      </w:pPr>
    </w:p>
    <w:p w:rsidR="009E2ACC" w:rsidRPr="00245BE1" w:rsidRDefault="009E2ACC" w:rsidP="009E2ACC">
      <w:pPr>
        <w:pStyle w:val="Bodytext20"/>
        <w:shd w:val="clear" w:color="auto" w:fill="auto"/>
        <w:spacing w:before="0" w:after="160" w:line="360" w:lineRule="auto"/>
        <w:ind w:right="-8"/>
        <w:jc w:val="center"/>
        <w:rPr>
          <w:rFonts w:ascii="Sylfaen" w:hAnsi="Sylfaen"/>
          <w:sz w:val="24"/>
          <w:szCs w:val="24"/>
        </w:rPr>
      </w:pPr>
      <w:r w:rsidRPr="00245BE1">
        <w:rPr>
          <w:rFonts w:ascii="Sylfaen" w:hAnsi="Sylfaen"/>
          <w:sz w:val="24"/>
          <w:szCs w:val="24"/>
        </w:rPr>
        <w:t>Հոդված 8</w:t>
      </w:r>
    </w:p>
    <w:p w:rsidR="009E2ACC" w:rsidRPr="00245BE1" w:rsidRDefault="009E2ACC" w:rsidP="009E2ACC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45BE1">
        <w:rPr>
          <w:rFonts w:ascii="Sylfaen" w:hAnsi="Sylfaen"/>
          <w:sz w:val="24"/>
          <w:szCs w:val="24"/>
        </w:rPr>
        <w:t xml:space="preserve">Անդամ պետությունները միմյանց </w:t>
      </w:r>
      <w:r>
        <w:rPr>
          <w:rFonts w:ascii="Sylfaen" w:hAnsi="Sylfaen"/>
          <w:sz w:val="24"/>
          <w:szCs w:val="24"/>
        </w:rPr>
        <w:t>եւ</w:t>
      </w:r>
      <w:r w:rsidRPr="00245BE1">
        <w:rPr>
          <w:rFonts w:ascii="Sylfaen" w:hAnsi="Sylfaen"/>
          <w:sz w:val="24"/>
          <w:szCs w:val="24"/>
        </w:rPr>
        <w:t xml:space="preserve"> Եվրասիական տնտեսական հանձնաժողովին տեղեկացնում են իրենց իրավասու մարմինների մասին:</w:t>
      </w:r>
    </w:p>
    <w:p w:rsidR="009E2ACC" w:rsidRPr="00245BE1" w:rsidRDefault="009E2ACC" w:rsidP="009E2ACC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45BE1">
        <w:rPr>
          <w:rFonts w:ascii="Sylfaen" w:hAnsi="Sylfaen"/>
          <w:sz w:val="24"/>
          <w:szCs w:val="24"/>
        </w:rPr>
        <w:t xml:space="preserve">Իրավասու մարմինների փոփոխման դեպքում անդամ պետությունները 30 օրվա ընթացքում դիվանագիտական ուղիներով դրա մասին ծանուցում են միմյանց </w:t>
      </w:r>
      <w:r>
        <w:rPr>
          <w:rFonts w:ascii="Sylfaen" w:hAnsi="Sylfaen"/>
          <w:sz w:val="24"/>
          <w:szCs w:val="24"/>
        </w:rPr>
        <w:t>եւ</w:t>
      </w:r>
      <w:r w:rsidRPr="00245BE1">
        <w:rPr>
          <w:rFonts w:ascii="Sylfaen" w:hAnsi="Sylfaen"/>
          <w:sz w:val="24"/>
          <w:szCs w:val="24"/>
        </w:rPr>
        <w:t xml:space="preserve"> Եվրասիական տնտեսական հանձնաժողովին:</w:t>
      </w:r>
    </w:p>
    <w:p w:rsidR="009E2ACC" w:rsidRPr="00245BE1" w:rsidRDefault="009E2ACC" w:rsidP="009E2ACC">
      <w:pPr>
        <w:pStyle w:val="Bodytext20"/>
        <w:shd w:val="clear" w:color="auto" w:fill="auto"/>
        <w:spacing w:before="0" w:after="160" w:line="360" w:lineRule="auto"/>
        <w:ind w:right="-8"/>
        <w:jc w:val="center"/>
        <w:rPr>
          <w:rFonts w:ascii="Sylfaen" w:hAnsi="Sylfaen"/>
          <w:sz w:val="24"/>
          <w:szCs w:val="24"/>
        </w:rPr>
      </w:pPr>
    </w:p>
    <w:p w:rsidR="009E2ACC" w:rsidRPr="00245BE1" w:rsidRDefault="009E2ACC" w:rsidP="009E2ACC">
      <w:pPr>
        <w:pStyle w:val="Bodytext20"/>
        <w:shd w:val="clear" w:color="auto" w:fill="auto"/>
        <w:spacing w:before="0" w:after="160" w:line="360" w:lineRule="auto"/>
        <w:ind w:right="-8"/>
        <w:jc w:val="center"/>
        <w:rPr>
          <w:rFonts w:ascii="Sylfaen" w:hAnsi="Sylfaen"/>
          <w:sz w:val="24"/>
          <w:szCs w:val="24"/>
        </w:rPr>
      </w:pPr>
      <w:r w:rsidRPr="00245BE1">
        <w:rPr>
          <w:rFonts w:ascii="Sylfaen" w:hAnsi="Sylfaen"/>
          <w:sz w:val="24"/>
          <w:szCs w:val="24"/>
        </w:rPr>
        <w:t>Հոդված 9</w:t>
      </w:r>
    </w:p>
    <w:p w:rsidR="009E2ACC" w:rsidRPr="00245BE1" w:rsidRDefault="009E2ACC" w:rsidP="009E2ACC">
      <w:pPr>
        <w:pStyle w:val="Bodytext20"/>
        <w:shd w:val="clear" w:color="auto" w:fill="auto"/>
        <w:spacing w:before="0" w:after="160" w:line="360" w:lineRule="auto"/>
        <w:ind w:right="-8" w:firstLine="700"/>
        <w:rPr>
          <w:rFonts w:ascii="Sylfaen" w:hAnsi="Sylfaen"/>
          <w:sz w:val="24"/>
          <w:szCs w:val="24"/>
        </w:rPr>
      </w:pPr>
      <w:r w:rsidRPr="00245BE1">
        <w:rPr>
          <w:rFonts w:ascii="Sylfaen" w:hAnsi="Sylfaen"/>
          <w:sz w:val="24"/>
          <w:szCs w:val="24"/>
        </w:rPr>
        <w:t xml:space="preserve">Սույն Համաձայնագրի մեկնաբանման </w:t>
      </w:r>
      <w:r>
        <w:rPr>
          <w:rFonts w:ascii="Sylfaen" w:hAnsi="Sylfaen"/>
          <w:sz w:val="24"/>
          <w:szCs w:val="24"/>
        </w:rPr>
        <w:t>եւ</w:t>
      </w:r>
      <w:r w:rsidRPr="00245BE1">
        <w:rPr>
          <w:rFonts w:ascii="Sylfaen" w:hAnsi="Sylfaen"/>
          <w:sz w:val="24"/>
          <w:szCs w:val="24"/>
        </w:rPr>
        <w:t xml:space="preserve"> (կամ) կիրառման հետ կապված վեճերը կարգավորվում են «Եվրասիական տնտեսական միության մասին» 2014 թվականի մայիսի 29-ի պայմանագրի 112-րդ հոդվածով սահմանված կարգով:</w:t>
      </w:r>
    </w:p>
    <w:p w:rsidR="009E2ACC" w:rsidRPr="00245BE1" w:rsidRDefault="009E2ACC" w:rsidP="009E2ACC">
      <w:pPr>
        <w:spacing w:after="160" w:line="360" w:lineRule="auto"/>
        <w:ind w:right="-8"/>
      </w:pPr>
    </w:p>
    <w:p w:rsidR="009E2ACC" w:rsidRPr="00245BE1" w:rsidRDefault="009E2ACC" w:rsidP="009E2ACC">
      <w:pPr>
        <w:spacing w:after="160" w:line="360" w:lineRule="auto"/>
        <w:ind w:right="-8"/>
        <w:jc w:val="center"/>
      </w:pPr>
      <w:r w:rsidRPr="00245BE1">
        <w:rPr>
          <w:rStyle w:val="Headerorfooter0"/>
          <w:rFonts w:eastAsia="Sylfaen"/>
        </w:rPr>
        <w:t>Հոդված 10</w:t>
      </w:r>
    </w:p>
    <w:p w:rsidR="009E2ACC" w:rsidRPr="00245BE1" w:rsidRDefault="009E2ACC" w:rsidP="009E2ACC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45BE1">
        <w:rPr>
          <w:rFonts w:ascii="Sylfaen" w:hAnsi="Sylfaen"/>
          <w:sz w:val="24"/>
          <w:szCs w:val="24"/>
        </w:rPr>
        <w:t xml:space="preserve">Սույն Համաձայնագիրը Միության շրջանակներում կնքված միջազգային պայմանագիր է </w:t>
      </w:r>
      <w:r>
        <w:rPr>
          <w:rFonts w:ascii="Sylfaen" w:hAnsi="Sylfaen"/>
          <w:sz w:val="24"/>
          <w:szCs w:val="24"/>
        </w:rPr>
        <w:t>եւ</w:t>
      </w:r>
      <w:r w:rsidRPr="00245BE1">
        <w:rPr>
          <w:rFonts w:ascii="Sylfaen" w:hAnsi="Sylfaen"/>
          <w:sz w:val="24"/>
          <w:szCs w:val="24"/>
        </w:rPr>
        <w:t xml:space="preserve"> Միության իրավունքի մաս է կազմում։</w:t>
      </w:r>
    </w:p>
    <w:p w:rsidR="009E2ACC" w:rsidRPr="00245BE1" w:rsidRDefault="009E2ACC" w:rsidP="009E2ACC">
      <w:pPr>
        <w:pStyle w:val="Bodytext20"/>
        <w:shd w:val="clear" w:color="auto" w:fill="auto"/>
        <w:spacing w:before="0" w:after="160" w:line="360" w:lineRule="auto"/>
        <w:ind w:right="-8"/>
        <w:jc w:val="center"/>
        <w:rPr>
          <w:rFonts w:ascii="Sylfaen" w:hAnsi="Sylfaen"/>
          <w:sz w:val="24"/>
          <w:szCs w:val="24"/>
        </w:rPr>
      </w:pPr>
    </w:p>
    <w:p w:rsidR="009E2ACC" w:rsidRPr="00245BE1" w:rsidRDefault="009E2ACC" w:rsidP="009E2ACC">
      <w:pPr>
        <w:pStyle w:val="Bodytext20"/>
        <w:shd w:val="clear" w:color="auto" w:fill="auto"/>
        <w:spacing w:before="0" w:after="160" w:line="360" w:lineRule="auto"/>
        <w:ind w:right="-8"/>
        <w:jc w:val="center"/>
        <w:rPr>
          <w:rFonts w:ascii="Sylfaen" w:hAnsi="Sylfaen"/>
          <w:sz w:val="24"/>
          <w:szCs w:val="24"/>
        </w:rPr>
      </w:pPr>
      <w:r w:rsidRPr="00245BE1">
        <w:rPr>
          <w:rFonts w:ascii="Sylfaen" w:hAnsi="Sylfaen"/>
          <w:sz w:val="24"/>
          <w:szCs w:val="24"/>
        </w:rPr>
        <w:t>Հոդված 11</w:t>
      </w:r>
    </w:p>
    <w:p w:rsidR="009E2ACC" w:rsidRPr="00245BE1" w:rsidRDefault="009E2ACC" w:rsidP="009E2ACC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45BE1">
        <w:rPr>
          <w:rFonts w:ascii="Sylfaen" w:hAnsi="Sylfaen"/>
          <w:sz w:val="24"/>
          <w:szCs w:val="24"/>
        </w:rPr>
        <w:t>Անդամ պետությունների փոխադարձ համաձայնությամբ սույն Համաձայնագրում կարող են կատարվել փոփոխություններ, որոնք ձ</w:t>
      </w:r>
      <w:r>
        <w:rPr>
          <w:rFonts w:ascii="Sylfaen" w:hAnsi="Sylfaen"/>
          <w:sz w:val="24"/>
          <w:szCs w:val="24"/>
        </w:rPr>
        <w:t>եւ</w:t>
      </w:r>
      <w:r w:rsidRPr="00245BE1">
        <w:rPr>
          <w:rFonts w:ascii="Sylfaen" w:hAnsi="Sylfaen"/>
          <w:sz w:val="24"/>
          <w:szCs w:val="24"/>
        </w:rPr>
        <w:t xml:space="preserve">ակերպվում են առանձին արձանագրություններով </w:t>
      </w:r>
      <w:r>
        <w:rPr>
          <w:rFonts w:ascii="Sylfaen" w:hAnsi="Sylfaen"/>
          <w:sz w:val="24"/>
          <w:szCs w:val="24"/>
        </w:rPr>
        <w:t>եւ</w:t>
      </w:r>
      <w:r w:rsidRPr="00245BE1">
        <w:rPr>
          <w:rFonts w:ascii="Sylfaen" w:hAnsi="Sylfaen"/>
          <w:sz w:val="24"/>
          <w:szCs w:val="24"/>
        </w:rPr>
        <w:t xml:space="preserve"> ուժի մեջ են մտնում սույն Համաձայնագրի 12-րդ հոդվածով սահմանված կարգով։</w:t>
      </w:r>
    </w:p>
    <w:p w:rsidR="009E2ACC" w:rsidRPr="00245BE1" w:rsidRDefault="009E2ACC" w:rsidP="009E2ACC">
      <w:pPr>
        <w:pStyle w:val="Bodytext20"/>
        <w:shd w:val="clear" w:color="auto" w:fill="auto"/>
        <w:spacing w:before="0" w:after="160" w:line="360" w:lineRule="auto"/>
        <w:ind w:right="-8"/>
        <w:jc w:val="center"/>
        <w:rPr>
          <w:rFonts w:ascii="Sylfaen" w:hAnsi="Sylfaen"/>
          <w:sz w:val="24"/>
          <w:szCs w:val="24"/>
        </w:rPr>
      </w:pPr>
    </w:p>
    <w:p w:rsidR="009E2ACC" w:rsidRPr="00245BE1" w:rsidRDefault="009E2ACC" w:rsidP="009E2ACC">
      <w:pPr>
        <w:pStyle w:val="Bodytext20"/>
        <w:shd w:val="clear" w:color="auto" w:fill="auto"/>
        <w:spacing w:before="0" w:after="160" w:line="360" w:lineRule="auto"/>
        <w:ind w:right="-8"/>
        <w:jc w:val="center"/>
        <w:rPr>
          <w:rFonts w:ascii="Sylfaen" w:hAnsi="Sylfaen"/>
          <w:sz w:val="24"/>
          <w:szCs w:val="24"/>
        </w:rPr>
      </w:pPr>
      <w:r w:rsidRPr="00245BE1">
        <w:rPr>
          <w:rFonts w:ascii="Sylfaen" w:hAnsi="Sylfaen"/>
          <w:sz w:val="24"/>
          <w:szCs w:val="24"/>
        </w:rPr>
        <w:t>Հոդված 12</w:t>
      </w:r>
    </w:p>
    <w:p w:rsidR="009E2ACC" w:rsidRDefault="009E2ACC" w:rsidP="009E2ACC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45BE1">
        <w:rPr>
          <w:rFonts w:ascii="Sylfaen" w:hAnsi="Sylfaen"/>
          <w:sz w:val="24"/>
          <w:szCs w:val="24"/>
        </w:rPr>
        <w:t>Սույն Համաձայնագիրն ուժի մեջ է մտնում սույն Համաձայնագիրն ուժի մեջ մտնելու համար անհրաժեշտ ներպետական ընթացակարգերը անդամ պետությունների կողմից կատարվելու մասին վերջին գրավոր ծանուցումն ավանդապահի կողմից դիվանագիտական ուղիներով ստանալու օրվանից 10 օրացուցային օրը լրանալուց հետո։</w:t>
      </w:r>
    </w:p>
    <w:p w:rsidR="009E2ACC" w:rsidRDefault="009E2ACC" w:rsidP="009E2ACC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</w:p>
    <w:p w:rsidR="009E2ACC" w:rsidRPr="00245BE1" w:rsidRDefault="009E2ACC" w:rsidP="009E2ACC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45BE1">
        <w:rPr>
          <w:rFonts w:ascii="Sylfaen" w:hAnsi="Sylfaen"/>
          <w:sz w:val="24"/>
          <w:szCs w:val="24"/>
        </w:rPr>
        <w:t>Կատարված է _____ քաղաքում 20__ թվականի _____ «___»-ին, մեկ օրինակից՝ ռուսերենով։</w:t>
      </w:r>
    </w:p>
    <w:p w:rsidR="009E2ACC" w:rsidRPr="00245BE1" w:rsidRDefault="009E2ACC" w:rsidP="009E2ACC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45BE1">
        <w:rPr>
          <w:rFonts w:ascii="Sylfaen" w:hAnsi="Sylfaen"/>
          <w:sz w:val="24"/>
          <w:szCs w:val="24"/>
        </w:rPr>
        <w:t>Սույն Համաձայնագրի բնօրինակը պահվում է Եվրասիական տնտեսական հանձնաժողովում, որը, որպես սույն Համաձայնագրի ավանդապահ, անդամ պետություններից յուրաքանչյուրին կտրամադրի դրա հաստատված պատճենը։</w:t>
      </w:r>
    </w:p>
    <w:p w:rsidR="009E2ACC" w:rsidRPr="00245BE1" w:rsidRDefault="009E2ACC" w:rsidP="009E2ACC">
      <w:pPr>
        <w:pStyle w:val="Bodytext20"/>
        <w:shd w:val="clear" w:color="auto" w:fill="auto"/>
        <w:spacing w:before="0" w:after="160" w:line="360" w:lineRule="auto"/>
        <w:ind w:right="380" w:firstLine="567"/>
        <w:rPr>
          <w:rFonts w:ascii="Sylfaen" w:hAnsi="Sylfaen"/>
          <w:sz w:val="24"/>
          <w:szCs w:val="24"/>
        </w:rPr>
      </w:pPr>
    </w:p>
    <w:tbl>
      <w:tblPr>
        <w:tblOverlap w:val="never"/>
        <w:tblW w:w="11770" w:type="dxa"/>
        <w:jc w:val="center"/>
        <w:tblInd w:w="-40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7"/>
        <w:gridCol w:w="2268"/>
        <w:gridCol w:w="2409"/>
        <w:gridCol w:w="2552"/>
        <w:gridCol w:w="2414"/>
      </w:tblGrid>
      <w:tr w:rsidR="009E2ACC" w:rsidRPr="00245BE1" w:rsidTr="00364554">
        <w:trPr>
          <w:jc w:val="center"/>
        </w:trPr>
        <w:tc>
          <w:tcPr>
            <w:tcW w:w="2127" w:type="dxa"/>
            <w:shd w:val="clear" w:color="auto" w:fill="FFFFFF"/>
          </w:tcPr>
          <w:p w:rsidR="009E2ACC" w:rsidRPr="00245BE1" w:rsidRDefault="009E2ACC" w:rsidP="00364554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b/>
                <w:sz w:val="24"/>
                <w:szCs w:val="24"/>
              </w:rPr>
            </w:pPr>
            <w:r w:rsidRPr="00245BE1">
              <w:rPr>
                <w:rStyle w:val="Bodytext213pt"/>
                <w:rFonts w:ascii="Sylfaen" w:hAnsi="Sylfaen"/>
                <w:b/>
                <w:sz w:val="24"/>
                <w:szCs w:val="24"/>
              </w:rPr>
              <w:t>Հայաստանի Հանրապետության Կառավարության կողմից</w:t>
            </w:r>
          </w:p>
        </w:tc>
        <w:tc>
          <w:tcPr>
            <w:tcW w:w="2268" w:type="dxa"/>
            <w:shd w:val="clear" w:color="auto" w:fill="FFFFFF"/>
          </w:tcPr>
          <w:p w:rsidR="009E2ACC" w:rsidRPr="00245BE1" w:rsidRDefault="009E2ACC" w:rsidP="00364554">
            <w:pPr>
              <w:pStyle w:val="Bodytext20"/>
              <w:shd w:val="clear" w:color="auto" w:fill="auto"/>
              <w:spacing w:before="0" w:after="160" w:line="360" w:lineRule="auto"/>
              <w:ind w:left="110"/>
              <w:jc w:val="center"/>
              <w:rPr>
                <w:rFonts w:ascii="Sylfaen" w:hAnsi="Sylfaen"/>
                <w:b/>
                <w:sz w:val="24"/>
                <w:szCs w:val="24"/>
              </w:rPr>
            </w:pPr>
            <w:r w:rsidRPr="00245BE1">
              <w:rPr>
                <w:rStyle w:val="Bodytext213pt"/>
                <w:rFonts w:ascii="Sylfaen" w:hAnsi="Sylfaen"/>
                <w:b/>
                <w:sz w:val="24"/>
                <w:szCs w:val="24"/>
              </w:rPr>
              <w:t>Բելառուսի Հանրապետության Կառավարության կողմից</w:t>
            </w:r>
          </w:p>
        </w:tc>
        <w:tc>
          <w:tcPr>
            <w:tcW w:w="2409" w:type="dxa"/>
            <w:shd w:val="clear" w:color="auto" w:fill="FFFFFF"/>
          </w:tcPr>
          <w:p w:rsidR="009E2ACC" w:rsidRPr="00245BE1" w:rsidRDefault="009E2ACC" w:rsidP="00364554">
            <w:pPr>
              <w:pStyle w:val="Bodytext20"/>
              <w:shd w:val="clear" w:color="auto" w:fill="auto"/>
              <w:spacing w:before="0" w:after="160" w:line="360" w:lineRule="auto"/>
              <w:ind w:left="273"/>
              <w:jc w:val="center"/>
              <w:rPr>
                <w:rFonts w:ascii="Sylfaen" w:hAnsi="Sylfaen"/>
                <w:b/>
                <w:sz w:val="24"/>
                <w:szCs w:val="24"/>
              </w:rPr>
            </w:pPr>
            <w:r w:rsidRPr="00245BE1">
              <w:rPr>
                <w:rStyle w:val="Bodytext213pt"/>
                <w:rFonts w:ascii="Sylfaen" w:hAnsi="Sylfaen"/>
                <w:b/>
                <w:sz w:val="24"/>
                <w:szCs w:val="24"/>
              </w:rPr>
              <w:t>Ղազախստանի Հանրապետության Կառավարության կողմից</w:t>
            </w:r>
          </w:p>
        </w:tc>
        <w:tc>
          <w:tcPr>
            <w:tcW w:w="2552" w:type="dxa"/>
            <w:shd w:val="clear" w:color="auto" w:fill="FFFFFF"/>
          </w:tcPr>
          <w:p w:rsidR="009E2ACC" w:rsidRPr="00245BE1" w:rsidRDefault="009E2ACC" w:rsidP="00364554">
            <w:pPr>
              <w:pStyle w:val="Bodytext20"/>
              <w:shd w:val="clear" w:color="auto" w:fill="auto"/>
              <w:spacing w:before="0" w:after="160" w:line="360" w:lineRule="auto"/>
              <w:ind w:left="318" w:right="17"/>
              <w:jc w:val="center"/>
              <w:rPr>
                <w:rFonts w:ascii="Sylfaen" w:hAnsi="Sylfaen"/>
                <w:b/>
                <w:sz w:val="24"/>
                <w:szCs w:val="24"/>
              </w:rPr>
            </w:pPr>
            <w:r w:rsidRPr="00245BE1">
              <w:rPr>
                <w:rStyle w:val="Bodytext213pt"/>
                <w:rFonts w:ascii="Sylfaen" w:hAnsi="Sylfaen"/>
                <w:b/>
                <w:sz w:val="24"/>
                <w:szCs w:val="24"/>
              </w:rPr>
              <w:t>Ղրղզստանի Հանրապետության Կառավարության կողմից</w:t>
            </w:r>
          </w:p>
        </w:tc>
        <w:tc>
          <w:tcPr>
            <w:tcW w:w="2414" w:type="dxa"/>
            <w:shd w:val="clear" w:color="auto" w:fill="FFFFFF"/>
            <w:vAlign w:val="bottom"/>
          </w:tcPr>
          <w:p w:rsidR="009E2ACC" w:rsidRPr="00245BE1" w:rsidRDefault="009E2ACC" w:rsidP="00364554">
            <w:pPr>
              <w:pStyle w:val="Bodytext20"/>
              <w:shd w:val="clear" w:color="auto" w:fill="auto"/>
              <w:spacing w:before="0" w:after="160" w:line="360" w:lineRule="auto"/>
              <w:ind w:left="247"/>
              <w:jc w:val="center"/>
              <w:rPr>
                <w:rFonts w:ascii="Sylfaen" w:hAnsi="Sylfaen"/>
                <w:b/>
                <w:sz w:val="24"/>
                <w:szCs w:val="24"/>
              </w:rPr>
            </w:pPr>
            <w:r w:rsidRPr="00245BE1">
              <w:rPr>
                <w:rStyle w:val="Bodytext213pt"/>
                <w:rFonts w:ascii="Sylfaen" w:hAnsi="Sylfaen"/>
                <w:b/>
                <w:sz w:val="24"/>
                <w:szCs w:val="24"/>
              </w:rPr>
              <w:t>Ռուսաստանի Դաշնության Կառավարության կողմից</w:t>
            </w:r>
          </w:p>
        </w:tc>
      </w:tr>
    </w:tbl>
    <w:p w:rsidR="009E2ACC" w:rsidRDefault="009E2ACC">
      <w:pPr>
        <w:rPr>
          <w:lang w:val="en-US"/>
        </w:rPr>
      </w:pPr>
      <w:bookmarkStart w:id="0" w:name="_GoBack"/>
      <w:bookmarkEnd w:id="0"/>
    </w:p>
    <w:sectPr w:rsidR="009E2ACC" w:rsidSect="009E2ACC">
      <w:headerReference w:type="default" r:id="rId5"/>
      <w:pgSz w:w="11900" w:h="16840" w:code="9"/>
      <w:pgMar w:top="1418" w:right="1418" w:bottom="1418" w:left="1418" w:header="568" w:footer="6" w:gutter="0"/>
      <w:cols w:space="720"/>
      <w:noEndnote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29532"/>
      <w:docPartObj>
        <w:docPartGallery w:val="Page Numbers (Top of Page)"/>
        <w:docPartUnique/>
      </w:docPartObj>
    </w:sdtPr>
    <w:sdtEndPr/>
    <w:sdtContent>
      <w:p w:rsidR="009228AA" w:rsidRDefault="00C8679E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228AA" w:rsidRDefault="00C8679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F45"/>
    <w:rsid w:val="000A5EAC"/>
    <w:rsid w:val="003A4F45"/>
    <w:rsid w:val="008C4A28"/>
    <w:rsid w:val="009E2ACC"/>
    <w:rsid w:val="00AB60FA"/>
    <w:rsid w:val="00B234B1"/>
    <w:rsid w:val="00C8679E"/>
    <w:rsid w:val="00F9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E2ACC"/>
    <w:pPr>
      <w:widowControl w:val="0"/>
      <w:spacing w:after="0" w:line="240" w:lineRule="auto"/>
    </w:pPr>
    <w:rPr>
      <w:rFonts w:ascii="Sylfaen" w:eastAsia="Sylfaen" w:hAnsi="Sylfaen" w:cs="Sylfaen"/>
      <w:color w:val="000000"/>
      <w:sz w:val="24"/>
      <w:szCs w:val="24"/>
      <w:lang w:val="hy-AM" w:eastAsia="hy-AM" w:bidi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3">
    <w:name w:val="Body text (3)_"/>
    <w:basedOn w:val="DefaultParagraphFont"/>
    <w:link w:val="Bodytext30"/>
    <w:rsid w:val="009E2ACC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Heading12">
    <w:name w:val="Heading #1 (2)_"/>
    <w:basedOn w:val="DefaultParagraphFont"/>
    <w:link w:val="Heading120"/>
    <w:rsid w:val="009E2ACC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Tablecaption">
    <w:name w:val="Table caption_"/>
    <w:basedOn w:val="DefaultParagraphFont"/>
    <w:link w:val="Tablecaption0"/>
    <w:rsid w:val="009E2ACC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TablecaptionSpacing4pt">
    <w:name w:val="Table caption + Spacing 4 pt"/>
    <w:basedOn w:val="Tablecaption"/>
    <w:rsid w:val="009E2ACC"/>
    <w:rPr>
      <w:rFonts w:ascii="Times New Roman" w:eastAsia="Times New Roman" w:hAnsi="Times New Roman" w:cs="Times New Roman"/>
      <w:b/>
      <w:bCs/>
      <w:color w:val="000000"/>
      <w:spacing w:val="80"/>
      <w:w w:val="100"/>
      <w:position w:val="0"/>
      <w:sz w:val="30"/>
      <w:szCs w:val="30"/>
      <w:shd w:val="clear" w:color="auto" w:fill="FFFFFF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9E2ACC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Bodytext2Bold">
    <w:name w:val="Body text (2) + Bold"/>
    <w:basedOn w:val="Bodytext2"/>
    <w:rsid w:val="009E2AC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0"/>
      <w:szCs w:val="30"/>
      <w:shd w:val="clear" w:color="auto" w:fill="FFFFFF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9E2ACC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30"/>
      <w:szCs w:val="30"/>
      <w:lang w:val="en-US" w:eastAsia="en-US" w:bidi="ar-SA"/>
    </w:rPr>
  </w:style>
  <w:style w:type="paragraph" w:customStyle="1" w:styleId="Heading120">
    <w:name w:val="Heading #1 (2)"/>
    <w:basedOn w:val="Normal"/>
    <w:link w:val="Heading12"/>
    <w:rsid w:val="009E2ACC"/>
    <w:pPr>
      <w:shd w:val="clear" w:color="auto" w:fill="FFFFFF"/>
      <w:spacing w:before="120" w:after="7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36"/>
      <w:szCs w:val="36"/>
      <w:lang w:val="en-US" w:eastAsia="en-US" w:bidi="ar-SA"/>
    </w:rPr>
  </w:style>
  <w:style w:type="paragraph" w:customStyle="1" w:styleId="Tablecaption0">
    <w:name w:val="Table caption"/>
    <w:basedOn w:val="Normal"/>
    <w:link w:val="Tablecaption"/>
    <w:rsid w:val="009E2AC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30"/>
      <w:szCs w:val="30"/>
      <w:lang w:val="en-US" w:eastAsia="en-US" w:bidi="ar-SA"/>
    </w:rPr>
  </w:style>
  <w:style w:type="paragraph" w:customStyle="1" w:styleId="Bodytext20">
    <w:name w:val="Body text (2)"/>
    <w:basedOn w:val="Normal"/>
    <w:link w:val="Bodytext2"/>
    <w:rsid w:val="009E2ACC"/>
    <w:pPr>
      <w:shd w:val="clear" w:color="auto" w:fill="FFFFFF"/>
      <w:spacing w:before="420" w:after="780" w:line="0" w:lineRule="atLeast"/>
      <w:jc w:val="both"/>
    </w:pPr>
    <w:rPr>
      <w:rFonts w:ascii="Times New Roman" w:eastAsia="Times New Roman" w:hAnsi="Times New Roman" w:cs="Times New Roman"/>
      <w:color w:val="auto"/>
      <w:sz w:val="30"/>
      <w:szCs w:val="30"/>
      <w:lang w:val="en-US" w:eastAsia="en-US" w:bidi="ar-SA"/>
    </w:rPr>
  </w:style>
  <w:style w:type="character" w:customStyle="1" w:styleId="Bodytext295pt">
    <w:name w:val="Body text (2) + 9.5 pt"/>
    <w:aliases w:val="Bold"/>
    <w:basedOn w:val="Bodytext2"/>
    <w:rsid w:val="009E2AC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hy-AM" w:eastAsia="hy-AM" w:bidi="hy-AM"/>
    </w:rPr>
  </w:style>
  <w:style w:type="paragraph" w:styleId="Header">
    <w:name w:val="header"/>
    <w:basedOn w:val="Normal"/>
    <w:link w:val="HeaderChar"/>
    <w:uiPriority w:val="99"/>
    <w:unhideWhenUsed/>
    <w:rsid w:val="009E2ACC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2ACC"/>
    <w:rPr>
      <w:rFonts w:ascii="Sylfaen" w:eastAsia="Sylfaen" w:hAnsi="Sylfaen" w:cs="Sylfaen"/>
      <w:color w:val="000000"/>
      <w:sz w:val="24"/>
      <w:szCs w:val="24"/>
      <w:lang w:val="hy-AM" w:eastAsia="hy-AM" w:bidi="hy-AM"/>
    </w:rPr>
  </w:style>
  <w:style w:type="character" w:customStyle="1" w:styleId="Bodytext11">
    <w:name w:val="Body text (11)_"/>
    <w:basedOn w:val="DefaultParagraphFont"/>
    <w:link w:val="Bodytext110"/>
    <w:rsid w:val="009E2ACC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Bodytext10">
    <w:name w:val="Body text (10)_"/>
    <w:basedOn w:val="DefaultParagraphFont"/>
    <w:link w:val="Bodytext100"/>
    <w:rsid w:val="009E2AC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Bodytext213pt">
    <w:name w:val="Body text (2) + 13 pt"/>
    <w:basedOn w:val="Bodytext2"/>
    <w:rsid w:val="009E2A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11Spacing2pt">
    <w:name w:val="Body text (11) + Spacing 2 pt"/>
    <w:basedOn w:val="Bodytext11"/>
    <w:rsid w:val="009E2ACC"/>
    <w:rPr>
      <w:rFonts w:ascii="Times New Roman" w:eastAsia="Times New Roman" w:hAnsi="Times New Roman" w:cs="Times New Roman"/>
      <w:b/>
      <w:bCs/>
      <w:color w:val="000000"/>
      <w:spacing w:val="40"/>
      <w:w w:val="100"/>
      <w:position w:val="0"/>
      <w:sz w:val="30"/>
      <w:szCs w:val="30"/>
      <w:shd w:val="clear" w:color="auto" w:fill="FFFFFF"/>
      <w:lang w:val="hy-AM" w:eastAsia="hy-AM" w:bidi="hy-AM"/>
    </w:rPr>
  </w:style>
  <w:style w:type="character" w:customStyle="1" w:styleId="Headerorfooter">
    <w:name w:val="Header or footer_"/>
    <w:basedOn w:val="DefaultParagraphFont"/>
    <w:rsid w:val="009E2A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0">
    <w:name w:val="Header or footer"/>
    <w:basedOn w:val="Headerorfooter"/>
    <w:rsid w:val="009E2A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paragraph" w:customStyle="1" w:styleId="Bodytext110">
    <w:name w:val="Body text (11)"/>
    <w:basedOn w:val="Normal"/>
    <w:link w:val="Bodytext11"/>
    <w:rsid w:val="009E2ACC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30"/>
      <w:szCs w:val="30"/>
      <w:lang w:val="en-US" w:eastAsia="en-US" w:bidi="ar-SA"/>
    </w:rPr>
  </w:style>
  <w:style w:type="paragraph" w:customStyle="1" w:styleId="Bodytext100">
    <w:name w:val="Body text (10)"/>
    <w:basedOn w:val="Normal"/>
    <w:link w:val="Bodytext10"/>
    <w:rsid w:val="009E2AC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6"/>
      <w:szCs w:val="26"/>
      <w:lang w:val="en-US" w:eastAsia="en-US" w:bidi="ar-SA"/>
    </w:rPr>
  </w:style>
  <w:style w:type="character" w:customStyle="1" w:styleId="Bodytext316pt">
    <w:name w:val="Body text (3) + 16 pt"/>
    <w:basedOn w:val="Bodytext3"/>
    <w:rsid w:val="009E2AC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hy-AM" w:eastAsia="hy-AM" w:bidi="hy-AM"/>
    </w:rPr>
  </w:style>
  <w:style w:type="character" w:customStyle="1" w:styleId="73EDA6E1-D05F-46C9-9E78-73ADFFE8D501">
    <w:name w:val="{73EDA6E1-D05F-46C9-9E78-73ADFFE8D501}"/>
    <w:basedOn w:val="Bodytext2"/>
    <w:rsid w:val="009E2AC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2">
    <w:name w:val="Heading #2_"/>
    <w:basedOn w:val="DefaultParagraphFont"/>
    <w:link w:val="Heading20"/>
    <w:rsid w:val="009E2A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Heading2Spacing4pt">
    <w:name w:val="Heading #2 + Spacing 4 pt"/>
    <w:basedOn w:val="Heading2"/>
    <w:rsid w:val="009E2ACC"/>
    <w:rPr>
      <w:rFonts w:ascii="Times New Roman" w:eastAsia="Times New Roman" w:hAnsi="Times New Roman" w:cs="Times New Roman"/>
      <w:b/>
      <w:bCs/>
      <w:color w:val="000000"/>
      <w:spacing w:val="80"/>
      <w:w w:val="100"/>
      <w:position w:val="0"/>
      <w:sz w:val="28"/>
      <w:szCs w:val="28"/>
      <w:shd w:val="clear" w:color="auto" w:fill="FFFFFF"/>
      <w:lang w:val="hy-AM" w:eastAsia="hy-AM" w:bidi="hy-AM"/>
    </w:rPr>
  </w:style>
  <w:style w:type="paragraph" w:customStyle="1" w:styleId="Heading20">
    <w:name w:val="Heading #2"/>
    <w:basedOn w:val="Normal"/>
    <w:link w:val="Heading2"/>
    <w:rsid w:val="009E2ACC"/>
    <w:pPr>
      <w:shd w:val="clear" w:color="auto" w:fill="FFFFFF"/>
      <w:spacing w:before="480" w:after="480" w:line="346" w:lineRule="exact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val="en-US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E2ACC"/>
    <w:pPr>
      <w:widowControl w:val="0"/>
      <w:spacing w:after="0" w:line="240" w:lineRule="auto"/>
    </w:pPr>
    <w:rPr>
      <w:rFonts w:ascii="Sylfaen" w:eastAsia="Sylfaen" w:hAnsi="Sylfaen" w:cs="Sylfaen"/>
      <w:color w:val="000000"/>
      <w:sz w:val="24"/>
      <w:szCs w:val="24"/>
      <w:lang w:val="hy-AM" w:eastAsia="hy-AM" w:bidi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3">
    <w:name w:val="Body text (3)_"/>
    <w:basedOn w:val="DefaultParagraphFont"/>
    <w:link w:val="Bodytext30"/>
    <w:rsid w:val="009E2ACC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Heading12">
    <w:name w:val="Heading #1 (2)_"/>
    <w:basedOn w:val="DefaultParagraphFont"/>
    <w:link w:val="Heading120"/>
    <w:rsid w:val="009E2ACC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Tablecaption">
    <w:name w:val="Table caption_"/>
    <w:basedOn w:val="DefaultParagraphFont"/>
    <w:link w:val="Tablecaption0"/>
    <w:rsid w:val="009E2ACC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TablecaptionSpacing4pt">
    <w:name w:val="Table caption + Spacing 4 pt"/>
    <w:basedOn w:val="Tablecaption"/>
    <w:rsid w:val="009E2ACC"/>
    <w:rPr>
      <w:rFonts w:ascii="Times New Roman" w:eastAsia="Times New Roman" w:hAnsi="Times New Roman" w:cs="Times New Roman"/>
      <w:b/>
      <w:bCs/>
      <w:color w:val="000000"/>
      <w:spacing w:val="80"/>
      <w:w w:val="100"/>
      <w:position w:val="0"/>
      <w:sz w:val="30"/>
      <w:szCs w:val="30"/>
      <w:shd w:val="clear" w:color="auto" w:fill="FFFFFF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9E2ACC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Bodytext2Bold">
    <w:name w:val="Body text (2) + Bold"/>
    <w:basedOn w:val="Bodytext2"/>
    <w:rsid w:val="009E2AC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0"/>
      <w:szCs w:val="30"/>
      <w:shd w:val="clear" w:color="auto" w:fill="FFFFFF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9E2ACC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30"/>
      <w:szCs w:val="30"/>
      <w:lang w:val="en-US" w:eastAsia="en-US" w:bidi="ar-SA"/>
    </w:rPr>
  </w:style>
  <w:style w:type="paragraph" w:customStyle="1" w:styleId="Heading120">
    <w:name w:val="Heading #1 (2)"/>
    <w:basedOn w:val="Normal"/>
    <w:link w:val="Heading12"/>
    <w:rsid w:val="009E2ACC"/>
    <w:pPr>
      <w:shd w:val="clear" w:color="auto" w:fill="FFFFFF"/>
      <w:spacing w:before="120" w:after="7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36"/>
      <w:szCs w:val="36"/>
      <w:lang w:val="en-US" w:eastAsia="en-US" w:bidi="ar-SA"/>
    </w:rPr>
  </w:style>
  <w:style w:type="paragraph" w:customStyle="1" w:styleId="Tablecaption0">
    <w:name w:val="Table caption"/>
    <w:basedOn w:val="Normal"/>
    <w:link w:val="Tablecaption"/>
    <w:rsid w:val="009E2AC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30"/>
      <w:szCs w:val="30"/>
      <w:lang w:val="en-US" w:eastAsia="en-US" w:bidi="ar-SA"/>
    </w:rPr>
  </w:style>
  <w:style w:type="paragraph" w:customStyle="1" w:styleId="Bodytext20">
    <w:name w:val="Body text (2)"/>
    <w:basedOn w:val="Normal"/>
    <w:link w:val="Bodytext2"/>
    <w:rsid w:val="009E2ACC"/>
    <w:pPr>
      <w:shd w:val="clear" w:color="auto" w:fill="FFFFFF"/>
      <w:spacing w:before="420" w:after="780" w:line="0" w:lineRule="atLeast"/>
      <w:jc w:val="both"/>
    </w:pPr>
    <w:rPr>
      <w:rFonts w:ascii="Times New Roman" w:eastAsia="Times New Roman" w:hAnsi="Times New Roman" w:cs="Times New Roman"/>
      <w:color w:val="auto"/>
      <w:sz w:val="30"/>
      <w:szCs w:val="30"/>
      <w:lang w:val="en-US" w:eastAsia="en-US" w:bidi="ar-SA"/>
    </w:rPr>
  </w:style>
  <w:style w:type="character" w:customStyle="1" w:styleId="Bodytext295pt">
    <w:name w:val="Body text (2) + 9.5 pt"/>
    <w:aliases w:val="Bold"/>
    <w:basedOn w:val="Bodytext2"/>
    <w:rsid w:val="009E2AC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hy-AM" w:eastAsia="hy-AM" w:bidi="hy-AM"/>
    </w:rPr>
  </w:style>
  <w:style w:type="paragraph" w:styleId="Header">
    <w:name w:val="header"/>
    <w:basedOn w:val="Normal"/>
    <w:link w:val="HeaderChar"/>
    <w:uiPriority w:val="99"/>
    <w:unhideWhenUsed/>
    <w:rsid w:val="009E2ACC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2ACC"/>
    <w:rPr>
      <w:rFonts w:ascii="Sylfaen" w:eastAsia="Sylfaen" w:hAnsi="Sylfaen" w:cs="Sylfaen"/>
      <w:color w:val="000000"/>
      <w:sz w:val="24"/>
      <w:szCs w:val="24"/>
      <w:lang w:val="hy-AM" w:eastAsia="hy-AM" w:bidi="hy-AM"/>
    </w:rPr>
  </w:style>
  <w:style w:type="character" w:customStyle="1" w:styleId="Bodytext11">
    <w:name w:val="Body text (11)_"/>
    <w:basedOn w:val="DefaultParagraphFont"/>
    <w:link w:val="Bodytext110"/>
    <w:rsid w:val="009E2ACC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Bodytext10">
    <w:name w:val="Body text (10)_"/>
    <w:basedOn w:val="DefaultParagraphFont"/>
    <w:link w:val="Bodytext100"/>
    <w:rsid w:val="009E2AC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Bodytext213pt">
    <w:name w:val="Body text (2) + 13 pt"/>
    <w:basedOn w:val="Bodytext2"/>
    <w:rsid w:val="009E2A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11Spacing2pt">
    <w:name w:val="Body text (11) + Spacing 2 pt"/>
    <w:basedOn w:val="Bodytext11"/>
    <w:rsid w:val="009E2ACC"/>
    <w:rPr>
      <w:rFonts w:ascii="Times New Roman" w:eastAsia="Times New Roman" w:hAnsi="Times New Roman" w:cs="Times New Roman"/>
      <w:b/>
      <w:bCs/>
      <w:color w:val="000000"/>
      <w:spacing w:val="40"/>
      <w:w w:val="100"/>
      <w:position w:val="0"/>
      <w:sz w:val="30"/>
      <w:szCs w:val="30"/>
      <w:shd w:val="clear" w:color="auto" w:fill="FFFFFF"/>
      <w:lang w:val="hy-AM" w:eastAsia="hy-AM" w:bidi="hy-AM"/>
    </w:rPr>
  </w:style>
  <w:style w:type="character" w:customStyle="1" w:styleId="Headerorfooter">
    <w:name w:val="Header or footer_"/>
    <w:basedOn w:val="DefaultParagraphFont"/>
    <w:rsid w:val="009E2A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0">
    <w:name w:val="Header or footer"/>
    <w:basedOn w:val="Headerorfooter"/>
    <w:rsid w:val="009E2A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paragraph" w:customStyle="1" w:styleId="Bodytext110">
    <w:name w:val="Body text (11)"/>
    <w:basedOn w:val="Normal"/>
    <w:link w:val="Bodytext11"/>
    <w:rsid w:val="009E2ACC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30"/>
      <w:szCs w:val="30"/>
      <w:lang w:val="en-US" w:eastAsia="en-US" w:bidi="ar-SA"/>
    </w:rPr>
  </w:style>
  <w:style w:type="paragraph" w:customStyle="1" w:styleId="Bodytext100">
    <w:name w:val="Body text (10)"/>
    <w:basedOn w:val="Normal"/>
    <w:link w:val="Bodytext10"/>
    <w:rsid w:val="009E2AC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6"/>
      <w:szCs w:val="26"/>
      <w:lang w:val="en-US" w:eastAsia="en-US" w:bidi="ar-SA"/>
    </w:rPr>
  </w:style>
  <w:style w:type="character" w:customStyle="1" w:styleId="Bodytext316pt">
    <w:name w:val="Body text (3) + 16 pt"/>
    <w:basedOn w:val="Bodytext3"/>
    <w:rsid w:val="009E2AC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hy-AM" w:eastAsia="hy-AM" w:bidi="hy-AM"/>
    </w:rPr>
  </w:style>
  <w:style w:type="character" w:customStyle="1" w:styleId="73EDA6E1-D05F-46C9-9E78-73ADFFE8D501">
    <w:name w:val="{73EDA6E1-D05F-46C9-9E78-73ADFFE8D501}"/>
    <w:basedOn w:val="Bodytext2"/>
    <w:rsid w:val="009E2AC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2">
    <w:name w:val="Heading #2_"/>
    <w:basedOn w:val="DefaultParagraphFont"/>
    <w:link w:val="Heading20"/>
    <w:rsid w:val="009E2A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Heading2Spacing4pt">
    <w:name w:val="Heading #2 + Spacing 4 pt"/>
    <w:basedOn w:val="Heading2"/>
    <w:rsid w:val="009E2ACC"/>
    <w:rPr>
      <w:rFonts w:ascii="Times New Roman" w:eastAsia="Times New Roman" w:hAnsi="Times New Roman" w:cs="Times New Roman"/>
      <w:b/>
      <w:bCs/>
      <w:color w:val="000000"/>
      <w:spacing w:val="80"/>
      <w:w w:val="100"/>
      <w:position w:val="0"/>
      <w:sz w:val="28"/>
      <w:szCs w:val="28"/>
      <w:shd w:val="clear" w:color="auto" w:fill="FFFFFF"/>
      <w:lang w:val="hy-AM" w:eastAsia="hy-AM" w:bidi="hy-AM"/>
    </w:rPr>
  </w:style>
  <w:style w:type="paragraph" w:customStyle="1" w:styleId="Heading20">
    <w:name w:val="Heading #2"/>
    <w:basedOn w:val="Normal"/>
    <w:link w:val="Heading2"/>
    <w:rsid w:val="009E2ACC"/>
    <w:pPr>
      <w:shd w:val="clear" w:color="auto" w:fill="FFFFFF"/>
      <w:spacing w:before="480" w:after="480" w:line="346" w:lineRule="exact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10</Pages>
  <Words>1971</Words>
  <Characters>11237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Vahagn Karamyan</dc:creator>
  <cp:keywords/>
  <dc:description/>
  <cp:lastModifiedBy>Vahagn Karamyan</cp:lastModifiedBy>
  <cp:revision>5</cp:revision>
  <dcterms:created xsi:type="dcterms:W3CDTF">2017-01-25T05:07:00Z</dcterms:created>
  <dcterms:modified xsi:type="dcterms:W3CDTF">2017-01-25T05:24:00Z</dcterms:modified>
</cp:coreProperties>
</file>