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11" w:rsidRDefault="000A4D11">
      <w:pPr>
        <w:rPr>
          <w:rStyle w:val="Bodytext2Bold"/>
          <w:rFonts w:ascii="Sylfaen" w:eastAsia="Sylfaen" w:hAnsi="Sylfaen"/>
          <w:sz w:val="24"/>
          <w:szCs w:val="24"/>
        </w:rPr>
      </w:pPr>
      <w:bookmarkStart w:id="0" w:name="bookmark1"/>
    </w:p>
    <w:p w:rsidR="00263162" w:rsidRDefault="00263162" w:rsidP="00263162">
      <w:pPr>
        <w:pStyle w:val="Headerorfooter0"/>
        <w:shd w:val="clear" w:color="auto" w:fill="auto"/>
        <w:spacing w:line="240" w:lineRule="auto"/>
        <w:jc w:val="right"/>
        <w:rPr>
          <w:rStyle w:val="Headerorfooter15pt"/>
          <w:rFonts w:ascii="Sylfaen" w:hAnsi="Sylfaen"/>
          <w:sz w:val="24"/>
          <w:szCs w:val="24"/>
          <w:lang w:val="en-US"/>
        </w:rPr>
      </w:pPr>
      <w:r w:rsidRPr="00263162">
        <w:rPr>
          <w:rStyle w:val="Headerorfooter15pt"/>
          <w:rFonts w:ascii="Sylfaen" w:hAnsi="Sylfaen"/>
          <w:sz w:val="24"/>
          <w:szCs w:val="24"/>
        </w:rPr>
        <w:t>Проект</w:t>
      </w:r>
    </w:p>
    <w:p w:rsidR="00C9157D" w:rsidRPr="00C9157D" w:rsidRDefault="00C9157D" w:rsidP="00C9157D">
      <w:pPr>
        <w:pStyle w:val="Headerorfooter0"/>
        <w:shd w:val="clear" w:color="auto" w:fill="auto"/>
        <w:spacing w:line="240" w:lineRule="auto"/>
        <w:jc w:val="both"/>
        <w:rPr>
          <w:rFonts w:ascii="Sylfaen" w:hAnsi="Sylfaen"/>
          <w:sz w:val="24"/>
          <w:szCs w:val="24"/>
          <w:lang w:val="en-US"/>
        </w:rPr>
      </w:pPr>
    </w:p>
    <w:p w:rsidR="00D42C12" w:rsidRPr="00263162" w:rsidRDefault="00A16B30" w:rsidP="00263162">
      <w:pPr>
        <w:pStyle w:val="Bodytext20"/>
        <w:shd w:val="clear" w:color="auto" w:fill="auto"/>
        <w:spacing w:before="120" w:after="0" w:line="240" w:lineRule="auto"/>
        <w:ind w:right="-8"/>
        <w:jc w:val="center"/>
        <w:rPr>
          <w:rFonts w:ascii="Sylfaen" w:hAnsi="Sylfaen"/>
          <w:b/>
          <w:sz w:val="24"/>
          <w:szCs w:val="24"/>
        </w:rPr>
      </w:pPr>
      <w:r w:rsidRPr="00263162">
        <w:rPr>
          <w:rFonts w:ascii="Sylfaen" w:hAnsi="Sylfaen"/>
          <w:b/>
          <w:sz w:val="24"/>
          <w:szCs w:val="24"/>
        </w:rPr>
        <w:t>ПРОТОКОЛ</w:t>
      </w:r>
      <w:bookmarkEnd w:id="0"/>
    </w:p>
    <w:p w:rsidR="00D42C12" w:rsidRDefault="00A16B30" w:rsidP="00AC3D7A">
      <w:pPr>
        <w:pStyle w:val="Bodytext30"/>
        <w:shd w:val="clear" w:color="auto" w:fill="auto"/>
        <w:spacing w:after="0" w:line="240" w:lineRule="auto"/>
        <w:ind w:left="851" w:right="1126" w:firstLine="0"/>
        <w:rPr>
          <w:rFonts w:ascii="Sylfaen" w:hAnsi="Sylfaen"/>
          <w:sz w:val="24"/>
          <w:szCs w:val="24"/>
          <w:lang w:val="en-US"/>
        </w:rPr>
      </w:pPr>
      <w:r w:rsidRPr="0076258D">
        <w:rPr>
          <w:rFonts w:ascii="Sylfaen" w:hAnsi="Sylfaen"/>
          <w:sz w:val="24"/>
          <w:szCs w:val="24"/>
        </w:rPr>
        <w:t>О некоторых вопросах ввоза и обращения товаров на таможенной</w:t>
      </w:r>
      <w:r w:rsidR="0060059E">
        <w:rPr>
          <w:rFonts w:ascii="Sylfaen" w:hAnsi="Sylfaen"/>
          <w:sz w:val="24"/>
          <w:szCs w:val="24"/>
        </w:rPr>
        <w:t xml:space="preserve"> </w:t>
      </w:r>
      <w:r w:rsidRPr="0076258D">
        <w:rPr>
          <w:rFonts w:ascii="Sylfaen" w:hAnsi="Sylfaen"/>
          <w:sz w:val="24"/>
          <w:szCs w:val="24"/>
        </w:rPr>
        <w:t>территории Евразийского экономического союза</w:t>
      </w:r>
    </w:p>
    <w:p w:rsidR="00AC3D7A" w:rsidRPr="00AC3D7A" w:rsidRDefault="00AC3D7A" w:rsidP="00AC3D7A">
      <w:pPr>
        <w:pStyle w:val="Bodytext30"/>
        <w:shd w:val="clear" w:color="auto" w:fill="auto"/>
        <w:spacing w:after="0" w:line="240" w:lineRule="auto"/>
        <w:ind w:left="1276" w:right="700" w:firstLine="0"/>
        <w:rPr>
          <w:rFonts w:ascii="Sylfaen" w:hAnsi="Sylfaen"/>
          <w:sz w:val="24"/>
          <w:szCs w:val="24"/>
          <w:lang w:val="en-US"/>
        </w:rPr>
      </w:pPr>
    </w:p>
    <w:p w:rsidR="00D42C12" w:rsidRPr="0076258D" w:rsidRDefault="00A16B30" w:rsidP="005E585F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Государства - члены Евразийского экономического союза, далее именуемые государствами-членами,</w:t>
      </w:r>
    </w:p>
    <w:p w:rsidR="00D42C12" w:rsidRPr="0076258D" w:rsidRDefault="00A16B30" w:rsidP="005E585F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руководствуясь положениями Договора о Евразийском экономическом союзе от 29 мая 2014 года (далее - Договор), включая приложение № 31 к Договору, и Договора о функционировании Таможенного союза в рамках многосторонней торговой системы от 19 мая 2011 года,</w:t>
      </w:r>
    </w:p>
    <w:p w:rsidR="00D42C12" w:rsidRPr="0076258D" w:rsidRDefault="00A16B30" w:rsidP="005E585F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принимая во внимание Протокол о присоединении Республики Казахстан к Марракешскому соглашению об учреждении Всемирной торговой организации от 15 апреля 1994</w:t>
      </w:r>
      <w:r w:rsidRPr="00762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6258D">
        <w:rPr>
          <w:rFonts w:ascii="Sylfaen" w:hAnsi="Sylfaen"/>
          <w:sz w:val="24"/>
          <w:szCs w:val="24"/>
        </w:rPr>
        <w:t>г., подписанный</w:t>
      </w:r>
      <w:r w:rsidRPr="00762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6258D">
        <w:rPr>
          <w:rFonts w:ascii="Sylfaen" w:hAnsi="Sylfaen"/>
          <w:sz w:val="24"/>
          <w:szCs w:val="24"/>
        </w:rPr>
        <w:t>27 июля 2015 г.,</w:t>
      </w:r>
    </w:p>
    <w:p w:rsidR="00D42C12" w:rsidRDefault="00A16B30" w:rsidP="005E585F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76258D">
        <w:rPr>
          <w:rFonts w:ascii="Sylfaen" w:hAnsi="Sylfaen"/>
          <w:sz w:val="24"/>
          <w:szCs w:val="24"/>
        </w:rPr>
        <w:t>согласились о нижеследующем:</w:t>
      </w:r>
    </w:p>
    <w:p w:rsidR="005E585F" w:rsidRPr="005E585F" w:rsidRDefault="005E585F" w:rsidP="005E585F">
      <w:pPr>
        <w:pStyle w:val="Bodytext20"/>
        <w:shd w:val="clear" w:color="auto" w:fill="auto"/>
        <w:spacing w:before="120" w:after="0"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p w:rsidR="00D42C12" w:rsidRDefault="00A16B30" w:rsidP="0060059E">
      <w:pPr>
        <w:pStyle w:val="Bodytext20"/>
        <w:shd w:val="clear" w:color="auto" w:fill="auto"/>
        <w:spacing w:before="120" w:after="0" w:line="240" w:lineRule="auto"/>
        <w:ind w:right="120"/>
        <w:jc w:val="center"/>
        <w:rPr>
          <w:rFonts w:ascii="Sylfaen" w:hAnsi="Sylfaen"/>
          <w:sz w:val="24"/>
          <w:szCs w:val="24"/>
          <w:lang w:val="en-US"/>
        </w:rPr>
      </w:pPr>
      <w:r w:rsidRPr="0076258D">
        <w:rPr>
          <w:rFonts w:ascii="Sylfaen" w:hAnsi="Sylfaen"/>
          <w:sz w:val="24"/>
          <w:szCs w:val="24"/>
        </w:rPr>
        <w:t>Статья 1</w:t>
      </w:r>
    </w:p>
    <w:p w:rsidR="005E585F" w:rsidRPr="005E585F" w:rsidRDefault="005E585F" w:rsidP="005E585F">
      <w:pPr>
        <w:pStyle w:val="Bodytext20"/>
        <w:shd w:val="clear" w:color="auto" w:fill="auto"/>
        <w:spacing w:before="120" w:after="0" w:line="240" w:lineRule="auto"/>
        <w:ind w:right="120"/>
        <w:rPr>
          <w:rFonts w:ascii="Sylfaen" w:hAnsi="Sylfaen"/>
          <w:sz w:val="24"/>
          <w:szCs w:val="24"/>
          <w:lang w:val="en-US"/>
        </w:rPr>
      </w:pPr>
    </w:p>
    <w:p w:rsidR="00D42C12" w:rsidRPr="0076258D" w:rsidRDefault="00A16B30" w:rsidP="005E585F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Настоящий Протокол определяет особенности регулирования ввоза и обращения отдельных видов товаров на таможенной территории Евразийского экономического союза в связи с присоединением Республики Казахстан к Всемирной торговой организации.</w:t>
      </w:r>
    </w:p>
    <w:p w:rsidR="005E585F" w:rsidRDefault="005E585F" w:rsidP="005E585F">
      <w:pPr>
        <w:pStyle w:val="Bodytext20"/>
        <w:shd w:val="clear" w:color="auto" w:fill="auto"/>
        <w:spacing w:before="120" w:after="0" w:line="240" w:lineRule="auto"/>
        <w:ind w:right="120"/>
        <w:rPr>
          <w:rFonts w:ascii="Sylfaen" w:hAnsi="Sylfaen"/>
          <w:sz w:val="24"/>
          <w:szCs w:val="24"/>
          <w:lang w:val="en-US"/>
        </w:rPr>
      </w:pPr>
    </w:p>
    <w:p w:rsidR="00D42C12" w:rsidRDefault="00A16B30" w:rsidP="0060059E">
      <w:pPr>
        <w:pStyle w:val="Bodytext20"/>
        <w:shd w:val="clear" w:color="auto" w:fill="auto"/>
        <w:spacing w:before="120" w:after="0" w:line="240" w:lineRule="auto"/>
        <w:ind w:right="120"/>
        <w:jc w:val="center"/>
        <w:rPr>
          <w:rFonts w:ascii="Sylfaen" w:hAnsi="Sylfaen"/>
          <w:sz w:val="24"/>
          <w:szCs w:val="24"/>
          <w:lang w:val="en-US"/>
        </w:rPr>
      </w:pPr>
      <w:r w:rsidRPr="0076258D">
        <w:rPr>
          <w:rFonts w:ascii="Sylfaen" w:hAnsi="Sylfaen"/>
          <w:sz w:val="24"/>
          <w:szCs w:val="24"/>
        </w:rPr>
        <w:t>Статья 2</w:t>
      </w:r>
    </w:p>
    <w:p w:rsidR="005E585F" w:rsidRPr="005E585F" w:rsidRDefault="005E585F" w:rsidP="005E585F">
      <w:pPr>
        <w:pStyle w:val="Bodytext20"/>
        <w:shd w:val="clear" w:color="auto" w:fill="auto"/>
        <w:spacing w:before="120" w:after="0" w:line="240" w:lineRule="auto"/>
        <w:ind w:right="120"/>
        <w:rPr>
          <w:rFonts w:ascii="Sylfaen" w:hAnsi="Sylfaen"/>
          <w:sz w:val="24"/>
          <w:szCs w:val="24"/>
          <w:lang w:val="en-US"/>
        </w:rPr>
      </w:pPr>
    </w:p>
    <w:p w:rsidR="005E585F" w:rsidRPr="005E585F" w:rsidRDefault="00A16B30" w:rsidP="005E585F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Для целей настоящего Протокола используются понятия, которые означают следующее:</w:t>
      </w:r>
    </w:p>
    <w:p w:rsidR="00D42C12" w:rsidRPr="0076258D" w:rsidRDefault="00A16B30" w:rsidP="005E585F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«перечень» - перечень товаров, ввозимых на территорию Республики Казахстан из третьих стран, к которым применяются пониженные ставки пошлин, а также размеров таких ставок:</w:t>
      </w:r>
    </w:p>
    <w:p w:rsidR="00D42C12" w:rsidRPr="0076258D" w:rsidRDefault="00A16B30" w:rsidP="005E585F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«пониженная ставка пошлины» - ставка ввозной таможенной пошлины, более низкая по сравнению с действующей ставкой ввозной таможенной пошлины Единого таможенного тарифа Евразийского экономического союза (далее - ЕТТ ЕАЭС), устанавливаемая на максимальном уровне ставки, предусмотренном обязательствами Республики Казахстан во Всемирной торговой организации.</w:t>
      </w:r>
    </w:p>
    <w:p w:rsidR="00D42C12" w:rsidRDefault="005E585F" w:rsidP="00B672C4">
      <w:pPr>
        <w:jc w:val="center"/>
        <w:rPr>
          <w:lang w:val="en-US"/>
        </w:rPr>
      </w:pPr>
      <w:r>
        <w:br w:type="page"/>
      </w:r>
      <w:bookmarkStart w:id="1" w:name="_GoBack"/>
      <w:bookmarkEnd w:id="1"/>
      <w:r w:rsidR="00A16B30" w:rsidRPr="0076258D">
        <w:lastRenderedPageBreak/>
        <w:t>Статья 3</w:t>
      </w:r>
    </w:p>
    <w:p w:rsidR="00BC02C8" w:rsidRPr="00BC02C8" w:rsidRDefault="00BC02C8" w:rsidP="00BC02C8">
      <w:pPr>
        <w:pStyle w:val="Bodytext20"/>
        <w:shd w:val="clear" w:color="auto" w:fill="auto"/>
        <w:spacing w:before="120" w:after="0"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p w:rsidR="00D42C12" w:rsidRPr="0076258D" w:rsidRDefault="00A16B30" w:rsidP="00BC02C8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1. Пониженные ставки пошлин применяются при ввозе товаров на территорию Республики Казахстан из третьих стран и их помещении под таможенные процедуры, предусмотренные Таможенным кодексом Таможенного союза, в соответствии с перечнем, утверждаемым Евразийской экономической комиссией (далее - Комиссия), с учетом условий, предусмотренных параграфом 307 Доклада Рабочей группы о присоединении Республики Казахстан к Всемирной торговой организации в качестве условия присоединения Республики Казахстан к Всемирной торговой организации.</w:t>
      </w:r>
    </w:p>
    <w:p w:rsidR="00D42C12" w:rsidRPr="0076258D" w:rsidRDefault="00A16B30" w:rsidP="00BC02C8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2. Ведение перечня, включая его актуализацию и приведение в соответствие с единой Товарной номенклатурой внешнеэкономической деятельности Евразийского экономического союза (далее ТН ВЭД ЕАЭС), осуществляется Комиссией.</w:t>
      </w:r>
    </w:p>
    <w:p w:rsidR="00D42C12" w:rsidRPr="0076258D" w:rsidRDefault="00A16B30" w:rsidP="00BC02C8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3. Товары, включенные в перечень, ввезенные на территорию Республики Казахстан с территорий третьих стран с уплатой ввозных таможенных пошлин по ставкам, предусмотренным перечнем, и помещенные под таможенную процедуру выпуска для внутреннего потребления, являются условно выпущенными товарами в соответствии с Таможенным кодексом Таможенного союза.</w:t>
      </w:r>
    </w:p>
    <w:p w:rsidR="00D42C12" w:rsidRPr="0076258D" w:rsidRDefault="00A16B30" w:rsidP="00BC02C8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4. Республика Казахстан обеспечивает принятие необходимых мер по недопущению вывоза товаров, указанных в пункте 3 настоящей статьи, на территорию других государств-членов.</w:t>
      </w:r>
    </w:p>
    <w:p w:rsidR="00D42C12" w:rsidRPr="0076258D" w:rsidRDefault="00A16B30" w:rsidP="00BC02C8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5. При ввозе товаров, включенных в перечень, на территорию Республики Казахстан с территорий третьих стран, ввозные таможенные пошлины могут быть уплачены исходя из ставок ввозных таможенных пошлин ЕТТ ЕАЭС. В этом случае соответствующий товар приобретает статус товара Евразийского экономического союза в соответствии с Таможенным кодексом Таможенного союза.</w:t>
      </w:r>
    </w:p>
    <w:p w:rsidR="00D42C12" w:rsidRPr="0076258D" w:rsidRDefault="00A16B30" w:rsidP="00BC02C8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6. Республика Казахстан в соответствии с национальным законодательством предоставляет право запрашивать и получать у компетентных органов информацию об уплате таможенной пошлины, необходимую для перемещения товаров, включенных в перечень, с территории Республики Казахстан на территории других государств- членов.</w:t>
      </w:r>
    </w:p>
    <w:p w:rsidR="00D42C12" w:rsidRPr="0076258D" w:rsidRDefault="00A16B30" w:rsidP="00BC02C8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7. Декларант, иное лицо, обладающее правом владения соответствующими товарами, перевозчик товаров, включенных в перечень и перемещаемых с территории Республики Казахстан на территории других государств-членов, обязаны обеспечить соблюдение требований по перемещению таких товаров, установленных настоящим Протоколом и в соответствии с ним, и несут ответственность за их нарушение в соответствии с законодательством государства-члена.</w:t>
      </w:r>
    </w:p>
    <w:p w:rsidR="00D42C12" w:rsidRPr="0076258D" w:rsidRDefault="00A16B30" w:rsidP="00BC02C8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 xml:space="preserve">8. В целях мониторинга и контроля оборота товаров, включенных в перечень, таможенные органы государств-членов с 1 декабря 2016 г. </w:t>
      </w:r>
      <w:r w:rsidR="00BC02C8" w:rsidRPr="0076258D">
        <w:rPr>
          <w:rFonts w:ascii="Sylfaen" w:hAnsi="Sylfaen"/>
          <w:sz w:val="24"/>
          <w:szCs w:val="24"/>
        </w:rPr>
        <w:t>В</w:t>
      </w:r>
      <w:r w:rsidR="00BC02C8" w:rsidRPr="00BC02C8">
        <w:rPr>
          <w:rFonts w:ascii="Sylfaen" w:hAnsi="Sylfaen"/>
          <w:sz w:val="24"/>
          <w:szCs w:val="24"/>
        </w:rPr>
        <w:t xml:space="preserve"> </w:t>
      </w:r>
      <w:r w:rsidRPr="0076258D">
        <w:rPr>
          <w:rFonts w:ascii="Sylfaen" w:hAnsi="Sylfaen"/>
          <w:sz w:val="24"/>
          <w:szCs w:val="24"/>
        </w:rPr>
        <w:t xml:space="preserve">режиме реального </w:t>
      </w:r>
      <w:r w:rsidRPr="0076258D">
        <w:rPr>
          <w:rFonts w:ascii="Sylfaen" w:hAnsi="Sylfaen"/>
          <w:sz w:val="24"/>
          <w:szCs w:val="24"/>
        </w:rPr>
        <w:lastRenderedPageBreak/>
        <w:t>времени осуществляют обмен в электронном виде данными и сведениями из таможенных деклараций о ввозе и помещении под таможенные процедуры на территории Республики Казахстан таких товаров в соответствии с составом сведений, предусмотренным приложением 1 к Соглашению об организации обмена информацией для реализации аналитических и контрольных функций таможенных органов государств - членов Таможенного союза от 19 октября 2011 года.</w:t>
      </w:r>
    </w:p>
    <w:p w:rsidR="00D42C12" w:rsidRPr="0076258D" w:rsidRDefault="00A16B30" w:rsidP="0060059E">
      <w:pPr>
        <w:pStyle w:val="Bodytext20"/>
        <w:shd w:val="clear" w:color="auto" w:fill="auto"/>
        <w:spacing w:before="120" w:after="0" w:line="240" w:lineRule="auto"/>
        <w:ind w:left="220" w:right="240" w:firstLine="720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С даты вступления в силу настоящего Протокола по 1 декабря 2016 г. указанный обмен данными и сведениями осуществляется 1 раз в 2 дня.</w:t>
      </w:r>
    </w:p>
    <w:p w:rsidR="00D42C12" w:rsidRPr="0076258D" w:rsidRDefault="00A16B30" w:rsidP="00A541CB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9. Республика Казахстан обеспечивает прослеживаемость товаров, включенных в перечень, в части указания номеров таможенных деклараций и порядковых номеров товаров по таможенной декларации при их обращении на территории Республики Казахстан.</w:t>
      </w:r>
    </w:p>
    <w:p w:rsidR="00D42C12" w:rsidRPr="0076258D" w:rsidRDefault="00A16B30" w:rsidP="00A541CB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10. Республика Казахстан создает систему учета товаров, включенных в перечень, вывозимых в другие государства-члены (далее - система учета). Система учета должна предусматривать соотнесение сведений о товарах, включенных в перечень и вывозимых в другие государства-члены, с информацией о товарах, в отношении которых ввозные таможенные пошлины уплачены по ставкам ЕТТ ЕАЭС.</w:t>
      </w:r>
    </w:p>
    <w:p w:rsidR="00D42C12" w:rsidRPr="0076258D" w:rsidRDefault="00A16B30" w:rsidP="00A541CB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Система учета должна предусматривать формирование и регистрацию в государственной базе данных Республики Казахстан товаросопроводительного документа, содержащего сведения о товарах, их количестве, сведения, указанные в пункте 9 настоящей статьи, сведения об уплате ввозных таможенных пошлин по ставке ЕТТ ЕАЭС. Наличие такого документа, зарегистрированного в системе учета,</w:t>
      </w:r>
      <w:r w:rsidR="00A541CB" w:rsidRPr="00A541CB">
        <w:rPr>
          <w:rFonts w:ascii="Sylfaen" w:hAnsi="Sylfaen"/>
          <w:sz w:val="24"/>
          <w:szCs w:val="24"/>
        </w:rPr>
        <w:t xml:space="preserve"> </w:t>
      </w:r>
      <w:r w:rsidRPr="0076258D">
        <w:rPr>
          <w:rFonts w:ascii="Sylfaen" w:hAnsi="Sylfaen"/>
          <w:sz w:val="24"/>
          <w:szCs w:val="24"/>
        </w:rPr>
        <w:t>является условием вывоза соответствующих товаров в другие государства-члены.</w:t>
      </w:r>
    </w:p>
    <w:p w:rsidR="00D42C12" w:rsidRPr="0076258D" w:rsidRDefault="00A16B30" w:rsidP="00A541CB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Отсутствие такого документа является основанием для перевозчика для отказа в принятии к перевозке соответствующих товаров.</w:t>
      </w:r>
    </w:p>
    <w:p w:rsidR="00D42C12" w:rsidRPr="0076258D" w:rsidRDefault="00A16B30" w:rsidP="00A541CB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Информация, содержащаяся в системе учета, передается уполномоченным органом Республики Казахстан в уполномоченные органы других государств-членов. Уполномоченные органы государств- членов разрабатывают и утверждают порядок и технические условия передачи информации, содержащейся в системе учета.</w:t>
      </w:r>
    </w:p>
    <w:p w:rsidR="00D42C12" w:rsidRPr="0076258D" w:rsidRDefault="00A16B30" w:rsidP="00A541CB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11. В целях контроля правомерности перемещения товаров государства-члены в соответствии со своим законодательством вправе осуществлять учет товаров при их перемещении в рамках взаимной трансграничной торговли государств-членов, устанавливать требование о наличии документа, указанного в абзаце втором пункта 10 настоящей статьи, в отношении товаров, включенных в перечень, в числе обязательных товаросопроводительных документов, наличие которых предусматривается в рамках функционирования национальных систем учета взаимной торговли.</w:t>
      </w:r>
    </w:p>
    <w:p w:rsidR="00D42C12" w:rsidRPr="0076258D" w:rsidRDefault="00A16B30" w:rsidP="00AC1567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12. Государства-члены устанавливают в своем законодательстве ответственность за неисполнение или ненадлежащее исполнение требований, установленных настоящим Протоколом и в соответствии с ним.</w:t>
      </w:r>
    </w:p>
    <w:p w:rsidR="00D42C12" w:rsidRDefault="00A16B30" w:rsidP="0060059E">
      <w:pPr>
        <w:pStyle w:val="Bodytext20"/>
        <w:shd w:val="clear" w:color="auto" w:fill="auto"/>
        <w:spacing w:before="120" w:after="0" w:line="240" w:lineRule="auto"/>
        <w:ind w:left="60"/>
        <w:jc w:val="center"/>
        <w:rPr>
          <w:rFonts w:ascii="Sylfaen" w:hAnsi="Sylfaen"/>
          <w:sz w:val="24"/>
          <w:szCs w:val="24"/>
          <w:lang w:val="en-US"/>
        </w:rPr>
      </w:pPr>
      <w:r w:rsidRPr="0076258D">
        <w:rPr>
          <w:rFonts w:ascii="Sylfaen" w:hAnsi="Sylfaen"/>
          <w:sz w:val="24"/>
          <w:szCs w:val="24"/>
        </w:rPr>
        <w:lastRenderedPageBreak/>
        <w:t>Статья 4</w:t>
      </w:r>
    </w:p>
    <w:p w:rsidR="00AC1567" w:rsidRPr="00AC1567" w:rsidRDefault="00AC1567" w:rsidP="0060059E">
      <w:pPr>
        <w:pStyle w:val="Bodytext20"/>
        <w:shd w:val="clear" w:color="auto" w:fill="auto"/>
        <w:spacing w:before="120" w:after="0" w:line="240" w:lineRule="auto"/>
        <w:ind w:left="60"/>
        <w:jc w:val="center"/>
        <w:rPr>
          <w:rFonts w:ascii="Sylfaen" w:hAnsi="Sylfaen"/>
          <w:sz w:val="24"/>
          <w:szCs w:val="24"/>
          <w:lang w:val="en-US"/>
        </w:rPr>
      </w:pPr>
    </w:p>
    <w:p w:rsidR="00D42C12" w:rsidRPr="0076258D" w:rsidRDefault="00A16B30" w:rsidP="00AC1567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1. Ввезенный на территорию Республики Казахстан из третьих стран с применением пониженных ставок ввозных таможенных пошлин</w:t>
      </w:r>
      <w:r w:rsidR="00AC1567" w:rsidRPr="00AC1567">
        <w:rPr>
          <w:rFonts w:ascii="Sylfaen" w:hAnsi="Sylfaen"/>
          <w:sz w:val="24"/>
          <w:szCs w:val="24"/>
        </w:rPr>
        <w:t xml:space="preserve"> </w:t>
      </w:r>
      <w:r w:rsidRPr="0076258D">
        <w:rPr>
          <w:rFonts w:ascii="Sylfaen" w:hAnsi="Sylfaen"/>
          <w:sz w:val="24"/>
          <w:szCs w:val="24"/>
        </w:rPr>
        <w:t>сахар-сырец субпозиций 1701 12 - 1701 91 ТН ВЭД ЕАЭС, а также сахар белый, произведенный из такого сахара-сырца, не подлежат вывозу на территории других</w:t>
      </w:r>
      <w:r w:rsidRPr="0076258D">
        <w:rPr>
          <w:rStyle w:val="Bodytext212pt"/>
          <w:rFonts w:ascii="Sylfaen" w:hAnsi="Sylfaen"/>
        </w:rPr>
        <w:t xml:space="preserve"> </w:t>
      </w:r>
      <w:r w:rsidRPr="0076258D">
        <w:rPr>
          <w:rFonts w:ascii="Sylfaen" w:hAnsi="Sylfaen"/>
          <w:sz w:val="24"/>
          <w:szCs w:val="24"/>
        </w:rPr>
        <w:t>государств-членов. Республика Казахстан обеспечит принятие необходимых мер контроля обращения сахара- сырца и произведенного из него сахара белого, а также на ежегодной основе представление в Комиссию балансов производства и потребления сахара в Республике Казахстан на предстоящий период.</w:t>
      </w:r>
    </w:p>
    <w:p w:rsidR="00D42C12" w:rsidRPr="0076258D" w:rsidRDefault="00A16B30" w:rsidP="00AC1567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2. Республика Казахстан с даты начала применения пониженных ставок пошлин в отношении товаров, указанных в перечне, обеспечивает применение нормативных правовых актов, регулирующих правила ввоза, оптовой и розничной реализации и маркировки лекарственных средств, изделий медицинского назначения и медицинской техники, исключающие возможность вывоза товаров, указанных в пункте 3 статьи 3 настоящего Протокола, с территории Республики Казахстан на территории других государств-членов.</w:t>
      </w:r>
    </w:p>
    <w:p w:rsidR="00D42C12" w:rsidRPr="0076258D" w:rsidRDefault="00A16B30" w:rsidP="00AC1567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3. Вне зависимости от положений пункта 4 статьи 3 настоящего Протокола автомобили легковые и прочие моторные транспортные средства, классифицируемые в товарных позициях 8703, 8704 21 и 8704 31 ТН ВЭД ЕАЭС, моторные транспортные средства для перевозки не более 12 человек, включая водителя, классифицируемые в товарной позиции 8702 ТН ВЭД ЕАЭС, выпущенные в обращение на территории Республики Казахстан с применением пониженных ставок ввозных таможенных пошлин, могут временно ввозиться на территории других государств-членов лицами (гражданами Республики Казахстан или иными лицами), постоянно проживающими в Республике Казахстан, и в случае, если такие автомобили легковые и прочие моторные транспортные средства зарегистрированы на территории Республики</w:t>
      </w:r>
      <w:r w:rsidR="00AC1567" w:rsidRPr="00AC1567">
        <w:rPr>
          <w:rFonts w:ascii="Sylfaen" w:hAnsi="Sylfaen"/>
          <w:sz w:val="24"/>
          <w:szCs w:val="24"/>
        </w:rPr>
        <w:t xml:space="preserve"> </w:t>
      </w:r>
      <w:r w:rsidRPr="0076258D">
        <w:rPr>
          <w:rFonts w:ascii="Sylfaen" w:hAnsi="Sylfaen"/>
          <w:sz w:val="24"/>
          <w:szCs w:val="24"/>
        </w:rPr>
        <w:t>Казахстан на указанных лиц на основании документов, содержащих сведения, позволяющие идентифицировать транспортные средства, с отметкой о выпуске в обращение с применением пониженных ставок ввозных таможенных пошлин.</w:t>
      </w:r>
    </w:p>
    <w:p w:rsidR="00D42C12" w:rsidRPr="0076258D" w:rsidRDefault="00A16B30" w:rsidP="00AC1567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4. Товары, подлежащие ветеринарному контролю (надзору), ввезенные на территорию Республики Казахстан из третьих стран по требованиям, отличающимся от требований нормативных актов в сфере ветеринарно-санитарных мер, входящих в право Евразийского экономического союза, и произведенная из них продукция, не могут перемещаться на территории других государств-членов.</w:t>
      </w:r>
    </w:p>
    <w:p w:rsidR="00D42C12" w:rsidRPr="0076258D" w:rsidRDefault="00A16B30" w:rsidP="00AC1567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 xml:space="preserve">Для этой цели Республика Казахстан обеспечивает принятие соответствующих национальных правовых актов и введение одобренной всеми другими государствами-членами системы обеспечения прослеживаемости подлежащих ветеринарному контролю (надзору) товаров, в отношении которых Республикой Казахстан применяются требования, отличающиеся от требований нормативных актов в сфере ветеринарно-санитарных мер, входящих в право Евразийского </w:t>
      </w:r>
      <w:r w:rsidRPr="0076258D">
        <w:rPr>
          <w:rFonts w:ascii="Sylfaen" w:hAnsi="Sylfaen"/>
          <w:sz w:val="24"/>
          <w:szCs w:val="24"/>
        </w:rPr>
        <w:lastRenderedPageBreak/>
        <w:t>экономического союза, и произведенной из них продукции.</w:t>
      </w:r>
    </w:p>
    <w:p w:rsidR="00D42C12" w:rsidRPr="0076258D" w:rsidRDefault="00A16B30" w:rsidP="00457A4E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При перемещении из Республики Казахстан в другие государства- члены подлежащих ветеринарному контролю (надзору) товаров, в отношении которых Республикой Казахстан применяются требования, отличающиеся от требований нормативных актов в сфере ветеринарно- санитарных мер, входящих в право Евразийского экономического союза, и произведенной из них продукции, данные по прослеживаемости происхождения этих товаров и произведенной из них продукции должны передаваться в соответствующую</w:t>
      </w:r>
      <w:r w:rsidR="00457A4E" w:rsidRPr="00457A4E">
        <w:rPr>
          <w:rFonts w:ascii="Sylfaen" w:hAnsi="Sylfaen"/>
          <w:sz w:val="24"/>
          <w:szCs w:val="24"/>
        </w:rPr>
        <w:t xml:space="preserve"> </w:t>
      </w:r>
      <w:r w:rsidRPr="0076258D">
        <w:rPr>
          <w:rFonts w:ascii="Sylfaen" w:hAnsi="Sylfaen"/>
          <w:sz w:val="24"/>
          <w:szCs w:val="24"/>
        </w:rPr>
        <w:t>национальную систему государства-члена, на территорию которого перемещается данная партия товара. Ввоз вышеуказанных товаров без передачи данных по их прослеживаемости не допускается.</w:t>
      </w:r>
    </w:p>
    <w:p w:rsidR="00D42C12" w:rsidRPr="0076258D" w:rsidRDefault="00A16B30" w:rsidP="00457A4E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К нарушителям этих требований будут применяться соответствующие меры ответственности, предусмотренные законодательством государств-членов.</w:t>
      </w:r>
    </w:p>
    <w:p w:rsidR="00457A4E" w:rsidRDefault="00457A4E" w:rsidP="00457A4E">
      <w:pPr>
        <w:pStyle w:val="Bodytext20"/>
        <w:shd w:val="clear" w:color="auto" w:fill="auto"/>
        <w:spacing w:before="120" w:after="0" w:line="240" w:lineRule="auto"/>
        <w:rPr>
          <w:rFonts w:ascii="Sylfaen" w:hAnsi="Sylfaen"/>
          <w:sz w:val="24"/>
          <w:szCs w:val="24"/>
          <w:lang w:val="en-US"/>
        </w:rPr>
      </w:pPr>
    </w:p>
    <w:p w:rsidR="00D42C12" w:rsidRDefault="00A16B30" w:rsidP="0060059E">
      <w:pPr>
        <w:pStyle w:val="Bodytext20"/>
        <w:shd w:val="clear" w:color="auto" w:fill="auto"/>
        <w:spacing w:before="120" w:after="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76258D">
        <w:rPr>
          <w:rFonts w:ascii="Sylfaen" w:hAnsi="Sylfaen"/>
          <w:sz w:val="24"/>
          <w:szCs w:val="24"/>
        </w:rPr>
        <w:t>Статья 5</w:t>
      </w:r>
    </w:p>
    <w:p w:rsidR="00457A4E" w:rsidRPr="00457A4E" w:rsidRDefault="00457A4E" w:rsidP="00457A4E">
      <w:pPr>
        <w:pStyle w:val="Bodytext20"/>
        <w:shd w:val="clear" w:color="auto" w:fill="auto"/>
        <w:spacing w:before="120" w:after="0" w:line="240" w:lineRule="auto"/>
        <w:rPr>
          <w:rFonts w:ascii="Sylfaen" w:hAnsi="Sylfaen"/>
          <w:sz w:val="24"/>
          <w:szCs w:val="24"/>
          <w:lang w:val="en-US"/>
        </w:rPr>
      </w:pPr>
    </w:p>
    <w:p w:rsidR="00D42C12" w:rsidRPr="0076258D" w:rsidRDefault="00A16B30" w:rsidP="00457A4E">
      <w:pPr>
        <w:pStyle w:val="Bodytext20"/>
        <w:shd w:val="clear" w:color="auto" w:fill="auto"/>
        <w:spacing w:before="120" w:after="0" w:line="240" w:lineRule="auto"/>
        <w:ind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1. Настоящий</w:t>
      </w:r>
      <w:r w:rsidR="0060059E">
        <w:rPr>
          <w:rFonts w:ascii="Sylfaen" w:hAnsi="Sylfaen"/>
          <w:sz w:val="24"/>
          <w:szCs w:val="24"/>
        </w:rPr>
        <w:t xml:space="preserve"> </w:t>
      </w:r>
      <w:r w:rsidRPr="0076258D">
        <w:rPr>
          <w:rFonts w:ascii="Sylfaen" w:hAnsi="Sylfaen"/>
          <w:sz w:val="24"/>
          <w:szCs w:val="24"/>
        </w:rPr>
        <w:t>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p w:rsidR="00D42C12" w:rsidRPr="0076258D" w:rsidRDefault="00A16B30" w:rsidP="00457A4E">
      <w:pPr>
        <w:pStyle w:val="Bodytext20"/>
        <w:shd w:val="clear" w:color="auto" w:fill="auto"/>
        <w:spacing w:before="120" w:after="0" w:line="240" w:lineRule="auto"/>
        <w:ind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2. Споры, связанные с толкованием и (или) применением настоящего Протокола, разрешаются в порядке, определенном статьей 112 Договора.</w:t>
      </w:r>
    </w:p>
    <w:p w:rsidR="00D42C12" w:rsidRPr="0076258D" w:rsidRDefault="00A16B30" w:rsidP="00457A4E">
      <w:pPr>
        <w:pStyle w:val="Bodytext20"/>
        <w:shd w:val="clear" w:color="auto" w:fill="auto"/>
        <w:spacing w:before="120" w:after="0" w:line="240" w:lineRule="auto"/>
        <w:ind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3. По взаимному согласию государств-членов в настоящий Протокол могут быть внесены изменения, которые оформляются отдельными протоколами.</w:t>
      </w:r>
    </w:p>
    <w:p w:rsidR="00D42C12" w:rsidRDefault="00A16B30" w:rsidP="00457A4E">
      <w:pPr>
        <w:pStyle w:val="Bodytext20"/>
        <w:shd w:val="clear" w:color="auto" w:fill="auto"/>
        <w:spacing w:before="120" w:after="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76258D">
        <w:rPr>
          <w:rFonts w:ascii="Sylfaen" w:hAnsi="Sylfaen"/>
          <w:sz w:val="24"/>
          <w:szCs w:val="24"/>
        </w:rPr>
        <w:t>4. Настоящий Протокол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p w:rsidR="00451489" w:rsidRPr="00451489" w:rsidRDefault="00451489" w:rsidP="00451489">
      <w:pPr>
        <w:pStyle w:val="Bodytext20"/>
        <w:shd w:val="clear" w:color="auto" w:fill="auto"/>
        <w:spacing w:before="120" w:after="0" w:line="240" w:lineRule="auto"/>
        <w:rPr>
          <w:rFonts w:ascii="Sylfaen" w:hAnsi="Sylfaen"/>
          <w:sz w:val="24"/>
          <w:szCs w:val="24"/>
          <w:lang w:val="en-US"/>
        </w:rPr>
      </w:pPr>
    </w:p>
    <w:p w:rsidR="00D42C12" w:rsidRPr="0076258D" w:rsidRDefault="00A16B30" w:rsidP="00451489">
      <w:pPr>
        <w:pStyle w:val="Bodytext20"/>
        <w:shd w:val="clear" w:color="auto" w:fill="auto"/>
        <w:spacing w:before="120" w:after="0" w:line="240" w:lineRule="auto"/>
        <w:ind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Совершено в</w:t>
      </w:r>
      <w:r w:rsidRPr="00762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6258D">
        <w:rPr>
          <w:rFonts w:ascii="Sylfaen" w:hAnsi="Sylfaen"/>
          <w:sz w:val="24"/>
          <w:szCs w:val="24"/>
        </w:rPr>
        <w:t>_____________</w:t>
      </w:r>
      <w:r w:rsidRPr="00762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6258D">
        <w:rPr>
          <w:rFonts w:ascii="Sylfaen" w:hAnsi="Sylfaen"/>
          <w:sz w:val="24"/>
          <w:szCs w:val="24"/>
        </w:rPr>
        <w:t>«_____»</w:t>
      </w:r>
      <w:r w:rsidRPr="00762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6258D">
        <w:rPr>
          <w:rFonts w:ascii="Sylfaen" w:hAnsi="Sylfaen"/>
          <w:sz w:val="24"/>
          <w:szCs w:val="24"/>
        </w:rPr>
        <w:t>_____________</w:t>
      </w:r>
      <w:r w:rsidR="00386779" w:rsidRPr="00386779">
        <w:rPr>
          <w:rFonts w:ascii="Sylfaen" w:hAnsi="Sylfaen"/>
          <w:sz w:val="24"/>
          <w:szCs w:val="24"/>
        </w:rPr>
        <w:t xml:space="preserve"> </w:t>
      </w:r>
      <w:r w:rsidRPr="0076258D">
        <w:rPr>
          <w:rFonts w:ascii="Sylfaen" w:hAnsi="Sylfaen"/>
          <w:sz w:val="24"/>
          <w:szCs w:val="24"/>
        </w:rPr>
        <w:t>года в одном</w:t>
      </w:r>
      <w:r w:rsidRPr="0076258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6258D">
        <w:rPr>
          <w:rFonts w:ascii="Sylfaen" w:hAnsi="Sylfaen"/>
          <w:sz w:val="24"/>
          <w:szCs w:val="24"/>
        </w:rPr>
        <w:t>подлинном экземпляре на русском языке.</w:t>
      </w:r>
    </w:p>
    <w:p w:rsidR="00D42C12" w:rsidRPr="0076258D" w:rsidRDefault="00A16B30" w:rsidP="00451489">
      <w:pPr>
        <w:pStyle w:val="Bodytext20"/>
        <w:shd w:val="clear" w:color="auto" w:fill="auto"/>
        <w:spacing w:before="120" w:after="0" w:line="240" w:lineRule="auto"/>
        <w:ind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Подлинный экземпляр настоящего Протокола хранится в Евразийской экономической комиссии, которая, являясь депозитарием</w:t>
      </w:r>
    </w:p>
    <w:p w:rsidR="00D42C12" w:rsidRDefault="00A16B30" w:rsidP="00451489">
      <w:pPr>
        <w:pStyle w:val="Bodytext20"/>
        <w:shd w:val="clear" w:color="auto" w:fill="auto"/>
        <w:spacing w:before="120" w:after="0" w:line="240" w:lineRule="auto"/>
        <w:ind w:firstLine="567"/>
        <w:jc w:val="left"/>
        <w:rPr>
          <w:rFonts w:ascii="Sylfaen" w:hAnsi="Sylfaen"/>
          <w:sz w:val="24"/>
          <w:szCs w:val="24"/>
          <w:lang w:val="en-US"/>
        </w:rPr>
      </w:pPr>
      <w:r w:rsidRPr="0076258D">
        <w:rPr>
          <w:rFonts w:ascii="Sylfaen" w:hAnsi="Sylfaen"/>
          <w:sz w:val="24"/>
          <w:szCs w:val="24"/>
        </w:rPr>
        <w:t>настоящего Протокола, направит каждому государству-члену его заверенную копию.</w:t>
      </w:r>
    </w:p>
    <w:p w:rsidR="00451489" w:rsidRPr="00451489" w:rsidRDefault="00451489" w:rsidP="00451489">
      <w:pPr>
        <w:pStyle w:val="Bodytext20"/>
        <w:shd w:val="clear" w:color="auto" w:fill="auto"/>
        <w:spacing w:before="120" w:after="0"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2"/>
        <w:gridCol w:w="2027"/>
        <w:gridCol w:w="1937"/>
        <w:gridCol w:w="2117"/>
        <w:gridCol w:w="1876"/>
      </w:tblGrid>
      <w:tr w:rsidR="00D42C12" w:rsidRPr="00451489" w:rsidTr="0060059E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D42C12" w:rsidRPr="00451489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451489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2027" w:type="dxa"/>
            <w:shd w:val="clear" w:color="auto" w:fill="FFFFFF"/>
            <w:vAlign w:val="bottom"/>
          </w:tcPr>
          <w:p w:rsidR="00D42C12" w:rsidRPr="00451489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451489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1937" w:type="dxa"/>
            <w:shd w:val="clear" w:color="auto" w:fill="FFFFFF"/>
            <w:vAlign w:val="bottom"/>
          </w:tcPr>
          <w:p w:rsidR="00D42C12" w:rsidRPr="00451489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451489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117" w:type="dxa"/>
            <w:shd w:val="clear" w:color="auto" w:fill="FFFFFF"/>
            <w:vAlign w:val="bottom"/>
          </w:tcPr>
          <w:p w:rsidR="00D42C12" w:rsidRPr="00451489" w:rsidRDefault="00A16B30" w:rsidP="00451489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451489">
              <w:rPr>
                <w:rStyle w:val="Bodytext210pt"/>
                <w:rFonts w:ascii="Sylfaen" w:hAnsi="Sylfaen"/>
                <w:b/>
                <w:spacing w:val="0"/>
                <w:sz w:val="24"/>
                <w:szCs w:val="24"/>
              </w:rPr>
              <w:t>За Кыргызскую Республику</w:t>
            </w:r>
          </w:p>
        </w:tc>
        <w:tc>
          <w:tcPr>
            <w:tcW w:w="1876" w:type="dxa"/>
            <w:shd w:val="clear" w:color="auto" w:fill="FFFFFF"/>
          </w:tcPr>
          <w:p w:rsidR="00D42C12" w:rsidRPr="00451489" w:rsidRDefault="00A16B30" w:rsidP="00451489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451489">
              <w:rPr>
                <w:rStyle w:val="Bodytext210pt0"/>
                <w:rFonts w:ascii="Sylfaen" w:hAnsi="Sylfaen"/>
                <w:b/>
                <w:spacing w:val="0"/>
                <w:sz w:val="24"/>
                <w:szCs w:val="24"/>
              </w:rPr>
              <w:t>За Российскую Федерацию</w:t>
            </w:r>
          </w:p>
        </w:tc>
      </w:tr>
    </w:tbl>
    <w:p w:rsidR="00D42C12" w:rsidRPr="0076258D" w:rsidRDefault="00D42C12" w:rsidP="0060059E">
      <w:pPr>
        <w:spacing w:before="120"/>
        <w:sectPr w:rsidR="00D42C12" w:rsidRPr="0076258D" w:rsidSect="0060059E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D42C12" w:rsidRPr="0076258D" w:rsidRDefault="00D42C12" w:rsidP="0060059E">
      <w:pPr>
        <w:spacing w:before="120"/>
      </w:pPr>
    </w:p>
    <w:p w:rsidR="00D42C12" w:rsidRDefault="00A16B30" w:rsidP="00451489">
      <w:pPr>
        <w:pStyle w:val="Heading20"/>
        <w:keepNext/>
        <w:keepLines/>
        <w:shd w:val="clear" w:color="auto" w:fill="auto"/>
        <w:spacing w:before="120" w:after="0" w:line="240" w:lineRule="auto"/>
        <w:ind w:right="-8"/>
        <w:rPr>
          <w:rFonts w:ascii="Sylfaen" w:hAnsi="Sylfaen"/>
          <w:sz w:val="24"/>
          <w:szCs w:val="24"/>
          <w:lang w:val="en-US"/>
        </w:rPr>
      </w:pPr>
      <w:bookmarkStart w:id="2" w:name="bookmark2"/>
      <w:r w:rsidRPr="0076258D">
        <w:rPr>
          <w:rFonts w:ascii="Sylfaen" w:hAnsi="Sylfaen"/>
          <w:sz w:val="24"/>
          <w:szCs w:val="24"/>
        </w:rPr>
        <w:lastRenderedPageBreak/>
        <w:t>ВЫСШИЙ ЕВРАЗИЙСКИЙ ЭКОНОМИЧЕСКИЙ СОВЕТ</w:t>
      </w:r>
      <w:bookmarkEnd w:id="2"/>
    </w:p>
    <w:p w:rsidR="00451489" w:rsidRPr="00451489" w:rsidRDefault="00451489" w:rsidP="00451489">
      <w:pPr>
        <w:pStyle w:val="Heading20"/>
        <w:keepNext/>
        <w:keepLines/>
        <w:shd w:val="clear" w:color="auto" w:fill="auto"/>
        <w:spacing w:before="120" w:after="0"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p w:rsidR="00D42C12" w:rsidRDefault="00A16B30" w:rsidP="00451489">
      <w:pPr>
        <w:pStyle w:val="Tablecaption20"/>
        <w:shd w:val="clear" w:color="auto" w:fill="auto"/>
        <w:spacing w:before="120" w:line="240" w:lineRule="auto"/>
        <w:ind w:right="-8"/>
        <w:jc w:val="center"/>
        <w:rPr>
          <w:rStyle w:val="Tablecaption2Spacing4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76258D">
        <w:rPr>
          <w:rStyle w:val="Tablecaption2Spacing4pt"/>
          <w:rFonts w:ascii="Sylfaen" w:hAnsi="Sylfaen"/>
          <w:b/>
          <w:bCs/>
          <w:spacing w:val="0"/>
          <w:sz w:val="24"/>
          <w:szCs w:val="24"/>
        </w:rPr>
        <w:t>РЕШЕНИЕ</w:t>
      </w:r>
    </w:p>
    <w:p w:rsidR="00451489" w:rsidRPr="00451489" w:rsidRDefault="00451489" w:rsidP="00451489">
      <w:pPr>
        <w:pStyle w:val="Tablecaption20"/>
        <w:shd w:val="clear" w:color="auto" w:fill="auto"/>
        <w:spacing w:before="120" w:line="240" w:lineRule="auto"/>
        <w:ind w:right="-8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7"/>
        <w:gridCol w:w="2282"/>
        <w:gridCol w:w="3424"/>
      </w:tblGrid>
      <w:tr w:rsidR="00D42C12" w:rsidRPr="0076258D" w:rsidTr="0060059E">
        <w:trPr>
          <w:jc w:val="center"/>
        </w:trPr>
        <w:tc>
          <w:tcPr>
            <w:tcW w:w="4097" w:type="dxa"/>
            <w:shd w:val="clear" w:color="auto" w:fill="FFFFFF"/>
          </w:tcPr>
          <w:p w:rsidR="00D42C12" w:rsidRPr="0076258D" w:rsidRDefault="00451489" w:rsidP="0060059E">
            <w:pPr>
              <w:pStyle w:val="Bodytext20"/>
              <w:shd w:val="clear" w:color="auto" w:fill="auto"/>
              <w:spacing w:before="120" w:after="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B95E4C">
              <w:rPr>
                <w:rFonts w:ascii="Sylfaen" w:hAnsi="Sylfaen"/>
                <w:sz w:val="24"/>
                <w:szCs w:val="24"/>
              </w:rPr>
              <w:t>«      »</w:t>
            </w:r>
            <w:r w:rsidRPr="00B95E4C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                        </w:t>
            </w:r>
            <w:r w:rsidRPr="00B95E4C">
              <w:rPr>
                <w:rFonts w:ascii="Sylfaen" w:hAnsi="Sylfaen"/>
                <w:sz w:val="24"/>
                <w:szCs w:val="24"/>
              </w:rPr>
              <w:t xml:space="preserve">20   </w:t>
            </w:r>
            <w:r w:rsidRPr="00B95E4C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 </w:t>
            </w:r>
            <w:r w:rsidRPr="00B95E4C">
              <w:rPr>
                <w:rFonts w:ascii="Sylfaen" w:hAnsi="Sylfaen"/>
                <w:sz w:val="24"/>
                <w:szCs w:val="24"/>
              </w:rPr>
              <w:t>г.</w:t>
            </w:r>
          </w:p>
        </w:tc>
        <w:tc>
          <w:tcPr>
            <w:tcW w:w="2282" w:type="dxa"/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74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Style w:val="Bodytext2Bold"/>
                <w:rFonts w:ascii="Sylfaen" w:hAnsi="Sylfaen"/>
                <w:sz w:val="24"/>
                <w:szCs w:val="24"/>
              </w:rPr>
              <w:t>№</w:t>
            </w:r>
          </w:p>
        </w:tc>
        <w:tc>
          <w:tcPr>
            <w:tcW w:w="3424" w:type="dxa"/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г.</w:t>
            </w:r>
          </w:p>
        </w:tc>
      </w:tr>
    </w:tbl>
    <w:p w:rsidR="00D42C12" w:rsidRPr="0076258D" w:rsidRDefault="00D42C12" w:rsidP="0060059E">
      <w:pPr>
        <w:spacing w:before="120"/>
      </w:pPr>
    </w:p>
    <w:p w:rsidR="00D42C12" w:rsidRPr="00386779" w:rsidRDefault="00A16B30" w:rsidP="00451489">
      <w:pPr>
        <w:pStyle w:val="Heading20"/>
        <w:keepNext/>
        <w:keepLines/>
        <w:shd w:val="clear" w:color="auto" w:fill="auto"/>
        <w:spacing w:before="120" w:after="0" w:line="240" w:lineRule="auto"/>
        <w:ind w:left="1560" w:right="1126"/>
        <w:rPr>
          <w:rFonts w:ascii="Sylfaen" w:hAnsi="Sylfaen"/>
          <w:sz w:val="24"/>
          <w:szCs w:val="24"/>
        </w:rPr>
      </w:pPr>
      <w:bookmarkStart w:id="3" w:name="bookmark3"/>
      <w:r w:rsidRPr="0076258D">
        <w:rPr>
          <w:rFonts w:ascii="Sylfaen" w:hAnsi="Sylfaen"/>
          <w:sz w:val="24"/>
          <w:szCs w:val="24"/>
        </w:rPr>
        <w:t>О некоторых вопросах, связанных с присоединением</w:t>
      </w:r>
      <w:r w:rsidR="0060059E">
        <w:rPr>
          <w:rFonts w:ascii="Sylfaen" w:hAnsi="Sylfaen"/>
          <w:sz w:val="24"/>
          <w:szCs w:val="24"/>
        </w:rPr>
        <w:t xml:space="preserve"> </w:t>
      </w:r>
      <w:r w:rsidRPr="0076258D">
        <w:rPr>
          <w:rFonts w:ascii="Sylfaen" w:hAnsi="Sylfaen"/>
          <w:sz w:val="24"/>
          <w:szCs w:val="24"/>
        </w:rPr>
        <w:t>Республики Казахстан к Всемирной торговой организации</w:t>
      </w:r>
      <w:bookmarkEnd w:id="3"/>
    </w:p>
    <w:p w:rsidR="00451489" w:rsidRPr="00386779" w:rsidRDefault="00451489" w:rsidP="00451489">
      <w:pPr>
        <w:pStyle w:val="Heading20"/>
        <w:keepNext/>
        <w:keepLines/>
        <w:shd w:val="clear" w:color="auto" w:fill="auto"/>
        <w:spacing w:before="120" w:after="0" w:line="240" w:lineRule="auto"/>
        <w:ind w:right="1126"/>
        <w:jc w:val="both"/>
        <w:rPr>
          <w:rFonts w:ascii="Sylfaen" w:hAnsi="Sylfaen"/>
          <w:b w:val="0"/>
          <w:sz w:val="24"/>
          <w:szCs w:val="24"/>
        </w:rPr>
      </w:pPr>
    </w:p>
    <w:p w:rsidR="00D42C12" w:rsidRDefault="00A16B30" w:rsidP="00383079">
      <w:pPr>
        <w:pStyle w:val="Bodytext20"/>
        <w:shd w:val="clear" w:color="auto" w:fill="auto"/>
        <w:spacing w:before="120" w:after="0" w:line="240" w:lineRule="auto"/>
        <w:ind w:right="-8" w:firstLine="567"/>
        <w:rPr>
          <w:rStyle w:val="Bodytext2Bold0"/>
          <w:rFonts w:ascii="Sylfaen" w:hAnsi="Sylfaen"/>
          <w:spacing w:val="0"/>
          <w:sz w:val="24"/>
          <w:szCs w:val="24"/>
          <w:lang w:val="en-US"/>
        </w:rPr>
      </w:pPr>
      <w:r w:rsidRPr="0076258D">
        <w:rPr>
          <w:rFonts w:ascii="Sylfaen" w:hAnsi="Sylfaen"/>
          <w:sz w:val="24"/>
          <w:szCs w:val="24"/>
        </w:rPr>
        <w:t xml:space="preserve">В соответствии с пунктом 3 статьи 1 и статьей 2 Договора о функционировании Таможенного союза в рамках многосторонней торговой системы от 19 мая 2011 года, применяемого в соответствии с Протоколом о функционировании Евразийского экономического союза в рамках многосторонней торговой системы (приложение № 31 к Договору о Евразийском экономическом союзе от 29 мая 2014 года), с учетом пункта 3 Протокола о присоединении Республики Казахстан к Марракешскому соглашению об учреждении Всемирной торговой организации от 15 апреля 1994 г., подписанного 27 июля 2015 г., Высший Евразийский экономический совет </w:t>
      </w:r>
      <w:r w:rsidRPr="0076258D">
        <w:rPr>
          <w:rStyle w:val="Bodytext2Bold0"/>
          <w:rFonts w:ascii="Sylfaen" w:hAnsi="Sylfaen"/>
          <w:spacing w:val="0"/>
          <w:sz w:val="24"/>
          <w:szCs w:val="24"/>
        </w:rPr>
        <w:t>решил:</w:t>
      </w:r>
    </w:p>
    <w:p w:rsidR="00383079" w:rsidRPr="00383079" w:rsidRDefault="00383079" w:rsidP="00383079">
      <w:pPr>
        <w:pStyle w:val="Bodytext20"/>
        <w:shd w:val="clear" w:color="auto" w:fill="auto"/>
        <w:spacing w:before="120" w:after="0"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p w:rsidR="00D42C12" w:rsidRPr="0076258D" w:rsidRDefault="00A16B30" w:rsidP="00383079">
      <w:pPr>
        <w:pStyle w:val="Bodytext20"/>
        <w:shd w:val="clear" w:color="auto" w:fill="auto"/>
        <w:spacing w:before="120" w:after="0" w:line="240" w:lineRule="auto"/>
        <w:ind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1. Приложение № 1 к Регламенту работы Евразийской экономической комиссии, утвержденному Решением Высшего Евразийского экономического совета от 23 декабря 2014 г. № 98, дополнить пунктом 132 следующего содержания:</w:t>
      </w:r>
    </w:p>
    <w:p w:rsidR="00D42C12" w:rsidRPr="0076258D" w:rsidRDefault="00A16B30" w:rsidP="00383079">
      <w:pPr>
        <w:pStyle w:val="Bodytext20"/>
        <w:shd w:val="clear" w:color="auto" w:fill="auto"/>
        <w:spacing w:before="120" w:after="0" w:line="240" w:lineRule="auto"/>
        <w:ind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«132. Утверждение перечня товаров, в отношении которых государством-членом в соответствии с обязательствами, принятыми в качестве условия его присоединения к Всемирной торговой</w:t>
      </w:r>
      <w:r w:rsidR="00383079" w:rsidRPr="00383079">
        <w:rPr>
          <w:rFonts w:ascii="Sylfaen" w:hAnsi="Sylfaen"/>
          <w:sz w:val="24"/>
          <w:szCs w:val="24"/>
        </w:rPr>
        <w:t xml:space="preserve"> </w:t>
      </w:r>
      <w:r w:rsidRPr="0076258D">
        <w:rPr>
          <w:rFonts w:ascii="Sylfaen" w:hAnsi="Sylfaen"/>
          <w:sz w:val="24"/>
          <w:szCs w:val="24"/>
        </w:rPr>
        <w:t>организации после вступления в силу Договора о Евразийском экономическом союзе,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пошлин.».</w:t>
      </w:r>
    </w:p>
    <w:p w:rsidR="00D42C12" w:rsidRPr="0076258D" w:rsidRDefault="00A16B30" w:rsidP="00383079">
      <w:pPr>
        <w:pStyle w:val="Bodytext20"/>
        <w:shd w:val="clear" w:color="auto" w:fill="auto"/>
        <w:spacing w:before="120" w:after="0" w:line="240" w:lineRule="auto"/>
        <w:ind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2. Евразийской экономической комиссии:</w:t>
      </w:r>
    </w:p>
    <w:p w:rsidR="00D42C12" w:rsidRPr="0076258D" w:rsidRDefault="00A16B30" w:rsidP="0038307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утвердить перечень товаров, в отношении которых Республикой Казахстан в соответствии с условиями, предусмотренными параграфом 307 Доклада Рабочей группы о присоединении Республики Казахстан к Всемирной торговой организации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(далее - перечень), а также осуществлять ведение перечня, включая его актуализацию и приведение в соответствие с единой Товарной номенклатурой внешнеэкономической деятельности Евразийского экономического союза;</w:t>
      </w:r>
    </w:p>
    <w:p w:rsidR="00D42C12" w:rsidRPr="0076258D" w:rsidRDefault="00A16B30" w:rsidP="0038307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lastRenderedPageBreak/>
        <w:t>совместно с правительствами государств - членов Евразийского экономического союза (далее - государства-члены) до 31 марта 2016 г. проработать вопрос о целесообразности внесения изменений в Единый таможенный тариф Евразийского экономического союза (далее - ЕТТ ЕАЭС) в целях установления в отношении отдельных категорий товаров ставок ввозных таможенных пошлин с учетом обязательств Республики Казахстан, принятых в качестве условия присоединения к Всемирной торговой организации.</w:t>
      </w:r>
    </w:p>
    <w:p w:rsidR="00D42C12" w:rsidRPr="0076258D" w:rsidRDefault="00A16B30" w:rsidP="00383079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3. Республике Казахстан обеспечить использование товаров, ввезенных на территорию Республики Казахстан с территорий третьих</w:t>
      </w:r>
      <w:r w:rsidR="00383079" w:rsidRPr="00383079">
        <w:rPr>
          <w:rFonts w:ascii="Sylfaen" w:hAnsi="Sylfaen"/>
          <w:sz w:val="24"/>
          <w:szCs w:val="24"/>
        </w:rPr>
        <w:t xml:space="preserve"> </w:t>
      </w:r>
      <w:r w:rsidRPr="0076258D">
        <w:rPr>
          <w:rFonts w:ascii="Sylfaen" w:hAnsi="Sylfaen"/>
          <w:sz w:val="24"/>
          <w:szCs w:val="24"/>
        </w:rPr>
        <w:t>стран и помещенных под таможенную процедуру выпуска для внутреннего потребления с уплатой ввозных таможенных пошлин по ставкам согласно перечню, только в пределах своей территории и принять меры по недопущению вывоза таких товаров на территории других государств-членов.</w:t>
      </w:r>
    </w:p>
    <w:p w:rsidR="00D42C12" w:rsidRPr="0076258D" w:rsidRDefault="00A16B30" w:rsidP="00575F8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4. Правительствам государств-членов совместно с Евразийской экономической комиссией обеспечить:</w:t>
      </w:r>
    </w:p>
    <w:p w:rsidR="00D42C12" w:rsidRPr="0076258D" w:rsidRDefault="00A16B30" w:rsidP="00575F8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выработку в I квартале 2016 г. в рамках взаимодействия таможенных служб согласованных экономически обоснованных стоимостных индикаторов риска и мер по минимизации риска, а также формирование на их основе профилей риска в отношении товаров, включенных в приложение к настоящему Решению;</w:t>
      </w:r>
    </w:p>
    <w:p w:rsidR="00D42C12" w:rsidRPr="0076258D" w:rsidRDefault="00A16B30" w:rsidP="00575F8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применение сформированных в соответствии с абзацем вторым настоящего пункта профилей риска при практическом проведении таможенного контроля таможенной стоимости товаров с 1 апреля 2016 г.;</w:t>
      </w:r>
    </w:p>
    <w:p w:rsidR="00D42C12" w:rsidRPr="0076258D" w:rsidRDefault="00A16B30" w:rsidP="00575F8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мониторинг практики таможенного декларирования товаров, в отношении которых будут применяться сформированные в соответствии с абзацем вторым настоящего пункта профили риска, и представление по результатам указанного мониторинга ежеквартально отчетов для Совета Евразийской экономической комиссии и раз в полгода отчетов для Евразийского межправительственного совета;</w:t>
      </w:r>
    </w:p>
    <w:p w:rsidR="00D42C12" w:rsidRPr="0076258D" w:rsidRDefault="00A16B30" w:rsidP="00575F8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подготовку с учетом Решения Высшего Евразийского экономического совета от 10 октября 2014 г. № 88 «О разработке системы маркировки отдельных видов продукции легкой промышленности на территориях государств - членов Таможенного союза и Единого экономического пространства» в IV квартале 2016 г.</w:t>
      </w:r>
      <w:r w:rsidR="00575F8C" w:rsidRPr="00575F8C">
        <w:rPr>
          <w:rFonts w:ascii="Sylfaen" w:hAnsi="Sylfaen"/>
          <w:sz w:val="24"/>
          <w:szCs w:val="24"/>
        </w:rPr>
        <w:t xml:space="preserve"> </w:t>
      </w:r>
      <w:r w:rsidRPr="0076258D">
        <w:rPr>
          <w:rFonts w:ascii="Sylfaen" w:hAnsi="Sylfaen"/>
          <w:sz w:val="24"/>
          <w:szCs w:val="24"/>
        </w:rPr>
        <w:t>предложений по введению механизмов маркировки в отношении отдельных товаров легкой промышленности и бытовой техники, включенных в перечень;</w:t>
      </w:r>
    </w:p>
    <w:p w:rsidR="00D42C12" w:rsidRPr="0076258D" w:rsidRDefault="00A16B30" w:rsidP="00575F8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внесение на заседание Высшего Евразийского экономического совета в декабре 2015 г. предложений по уточнению нормативов распределения ввозных таможенных пошлин, исходя из предложений Республики Армения в отношении единого подхода к учету применяемых государствами-членами изъятий из ЕТТ ЕАЭС;</w:t>
      </w:r>
    </w:p>
    <w:p w:rsidR="00D42C12" w:rsidRPr="0076258D" w:rsidRDefault="00A16B30" w:rsidP="00575F8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представление предложений по уточнению перечня и сроков изъятий из ЕТТ ЕАЭС по отдельным экономически обоснованным позициям, применяемых Кыргызской Республикой и Республикой Армения, с учетом позиций Кыргызской Республики и Республики Армения.</w:t>
      </w:r>
    </w:p>
    <w:p w:rsidR="00D42C12" w:rsidRPr="0076258D" w:rsidRDefault="00A16B30" w:rsidP="004116DF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lastRenderedPageBreak/>
        <w:t>5. Правительствам государств-членов провести необходимую работу, имея в виду завершение внутригосударственных процедур, необходимых для вступления в силу протокола «О некоторых вопросах ввоза и обращения товаров на таможенной территории Евразийского экономического союза» до 15 декабря 2015 г.</w:t>
      </w:r>
    </w:p>
    <w:p w:rsidR="00D42C12" w:rsidRDefault="00A16B30" w:rsidP="004116DF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76258D">
        <w:rPr>
          <w:rFonts w:ascii="Sylfaen" w:hAnsi="Sylfaen"/>
          <w:sz w:val="24"/>
          <w:szCs w:val="24"/>
        </w:rPr>
        <w:t>6. Настоящее Решение вступает в силу с даты его официального опубликования.</w:t>
      </w:r>
    </w:p>
    <w:p w:rsidR="004116DF" w:rsidRPr="004116DF" w:rsidRDefault="004116DF" w:rsidP="004116DF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D42C12" w:rsidRDefault="00A16B30" w:rsidP="0060059E">
      <w:pPr>
        <w:pStyle w:val="Tablecaption0"/>
        <w:shd w:val="clear" w:color="auto" w:fill="auto"/>
        <w:spacing w:before="120" w:line="240" w:lineRule="auto"/>
        <w:rPr>
          <w:rFonts w:ascii="Sylfaen" w:hAnsi="Sylfaen"/>
          <w:sz w:val="24"/>
          <w:szCs w:val="24"/>
          <w:lang w:val="en-US"/>
        </w:rPr>
      </w:pPr>
      <w:r w:rsidRPr="0076258D">
        <w:rPr>
          <w:rFonts w:ascii="Sylfaen" w:hAnsi="Sylfaen"/>
          <w:sz w:val="24"/>
          <w:szCs w:val="24"/>
        </w:rPr>
        <w:t>Члены Высшего Евразийского экономического совета:</w:t>
      </w:r>
    </w:p>
    <w:p w:rsidR="004116DF" w:rsidRPr="004116DF" w:rsidRDefault="004116DF" w:rsidP="0060059E">
      <w:pPr>
        <w:pStyle w:val="Tablecaption0"/>
        <w:shd w:val="clear" w:color="auto" w:fill="auto"/>
        <w:spacing w:before="120"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848" w:type="dxa"/>
        <w:jc w:val="center"/>
        <w:tblInd w:w="5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2"/>
        <w:gridCol w:w="1994"/>
        <w:gridCol w:w="1908"/>
        <w:gridCol w:w="1949"/>
        <w:gridCol w:w="2085"/>
      </w:tblGrid>
      <w:tr w:rsidR="00D42C12" w:rsidRPr="0076258D" w:rsidTr="004116DF">
        <w:trPr>
          <w:jc w:val="center"/>
        </w:trPr>
        <w:tc>
          <w:tcPr>
            <w:tcW w:w="1912" w:type="dxa"/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Style w:val="Bodytext213pt"/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  <w:tc>
          <w:tcPr>
            <w:tcW w:w="1994" w:type="dxa"/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Style w:val="Bodytext213pt"/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  <w:tc>
          <w:tcPr>
            <w:tcW w:w="1908" w:type="dxa"/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Style w:val="Bodytext213pt"/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  <w:tc>
          <w:tcPr>
            <w:tcW w:w="1949" w:type="dxa"/>
            <w:shd w:val="clear" w:color="auto" w:fill="FFFFFF"/>
            <w:vAlign w:val="bottom"/>
          </w:tcPr>
          <w:p w:rsidR="00D42C12" w:rsidRPr="0076258D" w:rsidRDefault="00A16B30" w:rsidP="004116DF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Style w:val="Bodytext213pt"/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  <w:tc>
          <w:tcPr>
            <w:tcW w:w="2085" w:type="dxa"/>
            <w:shd w:val="clear" w:color="auto" w:fill="FFFFFF"/>
          </w:tcPr>
          <w:p w:rsidR="00D42C12" w:rsidRPr="0076258D" w:rsidRDefault="00A16B30" w:rsidP="004116DF">
            <w:pPr>
              <w:pStyle w:val="Bodytext20"/>
              <w:shd w:val="clear" w:color="auto" w:fill="auto"/>
              <w:spacing w:before="120" w:after="0" w:line="240" w:lineRule="auto"/>
              <w:ind w:left="3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Style w:val="Bodytext213pt"/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</w:tbl>
    <w:p w:rsidR="00D42C12" w:rsidRPr="0076258D" w:rsidRDefault="00D42C12" w:rsidP="0060059E">
      <w:pPr>
        <w:spacing w:before="120"/>
      </w:pPr>
    </w:p>
    <w:p w:rsidR="004116DF" w:rsidRDefault="004116DF">
      <w:r>
        <w:br w:type="page"/>
      </w:r>
    </w:p>
    <w:p w:rsidR="00D42C12" w:rsidRPr="0076258D" w:rsidRDefault="00A16B30" w:rsidP="004116DF">
      <w:pPr>
        <w:pStyle w:val="Bodytext20"/>
        <w:shd w:val="clear" w:color="auto" w:fill="auto"/>
        <w:spacing w:before="12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lastRenderedPageBreak/>
        <w:t>ПРИЛОЖЕНИЕ</w:t>
      </w:r>
    </w:p>
    <w:p w:rsidR="00D42C12" w:rsidRPr="0076258D" w:rsidRDefault="00A16B30" w:rsidP="004116DF">
      <w:pPr>
        <w:pStyle w:val="Bodytext20"/>
        <w:shd w:val="clear" w:color="auto" w:fill="auto"/>
        <w:spacing w:before="12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76258D">
        <w:rPr>
          <w:rFonts w:ascii="Sylfaen" w:hAnsi="Sylfaen"/>
          <w:sz w:val="24"/>
          <w:szCs w:val="24"/>
        </w:rPr>
        <w:t>к Решению Высшего Евразийского экономического совета</w:t>
      </w:r>
    </w:p>
    <w:p w:rsidR="00D42C12" w:rsidRDefault="00A16B30" w:rsidP="004116DF">
      <w:pPr>
        <w:pStyle w:val="Bodytext20"/>
        <w:shd w:val="clear" w:color="auto" w:fill="auto"/>
        <w:spacing w:before="120" w:after="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76258D">
        <w:rPr>
          <w:rFonts w:ascii="Sylfaen" w:hAnsi="Sylfaen"/>
          <w:sz w:val="24"/>
          <w:szCs w:val="24"/>
        </w:rPr>
        <w:t>от</w:t>
      </w:r>
      <w:r w:rsidR="0060059E">
        <w:rPr>
          <w:rFonts w:ascii="Sylfaen" w:hAnsi="Sylfaen"/>
          <w:sz w:val="24"/>
          <w:szCs w:val="24"/>
        </w:rPr>
        <w:t xml:space="preserve">     </w:t>
      </w:r>
      <w:r w:rsidR="004116DF">
        <w:rPr>
          <w:rFonts w:ascii="Sylfaen" w:hAnsi="Sylfaen"/>
          <w:sz w:val="24"/>
          <w:szCs w:val="24"/>
          <w:lang w:val="en-US"/>
        </w:rPr>
        <w:t xml:space="preserve">               </w:t>
      </w:r>
      <w:r w:rsidR="0060059E">
        <w:rPr>
          <w:rFonts w:ascii="Sylfaen" w:hAnsi="Sylfaen"/>
          <w:sz w:val="24"/>
          <w:szCs w:val="24"/>
        </w:rPr>
        <w:t xml:space="preserve">       </w:t>
      </w:r>
      <w:r w:rsidRPr="0076258D">
        <w:rPr>
          <w:rFonts w:ascii="Sylfaen" w:hAnsi="Sylfaen"/>
          <w:sz w:val="24"/>
          <w:szCs w:val="24"/>
        </w:rPr>
        <w:t xml:space="preserve"> 2015 г. №</w:t>
      </w:r>
    </w:p>
    <w:p w:rsidR="004116DF" w:rsidRPr="004116DF" w:rsidRDefault="004116DF" w:rsidP="004116DF">
      <w:pPr>
        <w:pStyle w:val="Bodytext20"/>
        <w:shd w:val="clear" w:color="auto" w:fill="auto"/>
        <w:spacing w:before="120" w:after="0" w:line="240" w:lineRule="auto"/>
        <w:rPr>
          <w:rFonts w:ascii="Sylfaen" w:hAnsi="Sylfaen"/>
          <w:sz w:val="24"/>
          <w:szCs w:val="24"/>
          <w:lang w:val="en-US"/>
        </w:rPr>
      </w:pPr>
    </w:p>
    <w:p w:rsidR="00D42C12" w:rsidRDefault="00A16B30" w:rsidP="004116DF">
      <w:pPr>
        <w:pStyle w:val="Heading20"/>
        <w:keepNext/>
        <w:keepLines/>
        <w:shd w:val="clear" w:color="auto" w:fill="auto"/>
        <w:spacing w:before="120" w:after="0" w:line="240" w:lineRule="auto"/>
        <w:rPr>
          <w:rFonts w:ascii="Sylfaen" w:hAnsi="Sylfaen"/>
          <w:sz w:val="24"/>
          <w:szCs w:val="24"/>
          <w:lang w:val="en-US"/>
        </w:rPr>
      </w:pPr>
      <w:bookmarkStart w:id="4" w:name="bookmark4"/>
      <w:r w:rsidRPr="0076258D">
        <w:rPr>
          <w:rFonts w:ascii="Sylfaen" w:hAnsi="Sylfaen"/>
          <w:sz w:val="24"/>
          <w:szCs w:val="24"/>
        </w:rPr>
        <w:t>ПЕРЕЧЕНЬ</w:t>
      </w:r>
      <w:bookmarkEnd w:id="4"/>
    </w:p>
    <w:p w:rsidR="004116DF" w:rsidRPr="004116DF" w:rsidRDefault="004116DF" w:rsidP="004116DF">
      <w:pPr>
        <w:pStyle w:val="Heading20"/>
        <w:keepNext/>
        <w:keepLines/>
        <w:shd w:val="clear" w:color="auto" w:fill="auto"/>
        <w:spacing w:before="120" w:after="0" w:line="240" w:lineRule="auto"/>
        <w:jc w:val="both"/>
        <w:rPr>
          <w:rFonts w:ascii="Sylfaen" w:hAnsi="Sylfaen"/>
          <w:b w:val="0"/>
          <w:sz w:val="24"/>
          <w:szCs w:val="24"/>
          <w:lang w:val="en-US"/>
        </w:rPr>
      </w:pPr>
    </w:p>
    <w:p w:rsidR="00D42C12" w:rsidRDefault="00A16B30" w:rsidP="004116DF">
      <w:pPr>
        <w:pStyle w:val="Bodytext30"/>
        <w:shd w:val="clear" w:color="auto" w:fill="auto"/>
        <w:spacing w:after="0" w:line="240" w:lineRule="auto"/>
        <w:ind w:left="1276" w:right="984" w:firstLine="0"/>
        <w:rPr>
          <w:rFonts w:ascii="Sylfaen" w:hAnsi="Sylfaen"/>
          <w:sz w:val="24"/>
          <w:szCs w:val="24"/>
          <w:lang w:val="en-US"/>
        </w:rPr>
      </w:pPr>
      <w:r w:rsidRPr="0076258D">
        <w:rPr>
          <w:rFonts w:ascii="Sylfaen" w:hAnsi="Sylfaen"/>
          <w:sz w:val="24"/>
          <w:szCs w:val="24"/>
        </w:rPr>
        <w:t>товарных позиций, по которым в отношении товаров, включенных в Перечень, проводится работа по выработке согласованных экономически обоснованных индикаторов риска и мер по минимизации риска, а также формирование на их основе профилей риска</w:t>
      </w:r>
    </w:p>
    <w:p w:rsidR="004116DF" w:rsidRPr="004116DF" w:rsidRDefault="004116DF" w:rsidP="004116DF">
      <w:pPr>
        <w:pStyle w:val="Bodytext30"/>
        <w:shd w:val="clear" w:color="auto" w:fill="auto"/>
        <w:spacing w:after="0" w:line="240" w:lineRule="auto"/>
        <w:ind w:left="1276" w:right="984" w:firstLine="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4"/>
        <w:gridCol w:w="7909"/>
      </w:tblGrid>
      <w:tr w:rsidR="00D42C12" w:rsidRPr="0076258D" w:rsidTr="0060059E">
        <w:trPr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6BBC" w:rsidRDefault="006E6BBC" w:rsidP="006E6BBC">
            <w:pPr>
              <w:pStyle w:val="Bodytext20"/>
              <w:shd w:val="clear" w:color="auto" w:fill="auto"/>
              <w:spacing w:before="120" w:after="0" w:line="240" w:lineRule="auto"/>
              <w:ind w:left="49" w:right="380" w:firstLine="4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Код</w:t>
            </w:r>
          </w:p>
          <w:p w:rsidR="00D42C12" w:rsidRPr="0076258D" w:rsidRDefault="00A16B30" w:rsidP="00556865">
            <w:pPr>
              <w:pStyle w:val="Bodytext20"/>
              <w:shd w:val="clear" w:color="auto" w:fill="auto"/>
              <w:spacing w:before="120" w:after="0" w:line="240" w:lineRule="auto"/>
              <w:ind w:left="-47" w:firstLine="4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</w:tr>
      <w:tr w:rsidR="00D42C12" w:rsidRPr="0076258D" w:rsidTr="0060059E">
        <w:trPr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556865" w:rsidP="00556865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</w:t>
            </w:r>
            <w:r w:rsidR="00A16B30" w:rsidRPr="0076258D">
              <w:rPr>
                <w:rStyle w:val="Bodytext295pt"/>
                <w:rFonts w:ascii="Sylfaen" w:hAnsi="Sylfaen"/>
                <w:sz w:val="24"/>
                <w:szCs w:val="24"/>
              </w:rPr>
              <w:t xml:space="preserve"> </w:t>
            </w:r>
            <w:r w:rsidR="00A16B30" w:rsidRPr="0076258D">
              <w:rPr>
                <w:rFonts w:ascii="Sylfaen" w:hAnsi="Sylfaen"/>
                <w:sz w:val="24"/>
                <w:szCs w:val="24"/>
              </w:rPr>
              <w:t>6107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Кальсоны, трусы, ночные сорочки, пижамы, купальные халаты, домашние халаты и аналогичные изделия трикотажные машинного или ручного вязания, мужские или для мальчиков</w:t>
            </w:r>
          </w:p>
        </w:tc>
      </w:tr>
      <w:tr w:rsidR="00D42C12" w:rsidRPr="0076258D" w:rsidTr="0060059E">
        <w:trPr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556865" w:rsidP="00556865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</w:t>
            </w:r>
            <w:r w:rsidR="00A16B30" w:rsidRPr="0076258D">
              <w:rPr>
                <w:rFonts w:ascii="Sylfaen" w:hAnsi="Sylfaen"/>
                <w:sz w:val="24"/>
                <w:szCs w:val="24"/>
              </w:rPr>
              <w:t xml:space="preserve"> 6108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Комбинации, нижние юбки, трусы, панталоны, ночные сорочки, пижамы, пеньюары, купальные халаты, домашние халаты и аналогичные изделия трикотажные машинного или ручного вязания, женские или для девочек</w:t>
            </w:r>
          </w:p>
        </w:tc>
      </w:tr>
      <w:tr w:rsidR="00D42C12" w:rsidRPr="0076258D" w:rsidTr="0060059E">
        <w:trPr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556865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6110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Свитеры, пуловеры, кардиганы, жилеты и аналогичные изделия трикотажные машинного или ручного вязания</w:t>
            </w:r>
          </w:p>
        </w:tc>
      </w:tr>
      <w:tr w:rsidR="00D42C12" w:rsidRPr="0076258D" w:rsidTr="0060059E">
        <w:trPr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556865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6112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Костюмы спортивные, лыжные и купальные трикотажные машинного или ручного вязания</w:t>
            </w:r>
          </w:p>
        </w:tc>
      </w:tr>
      <w:tr w:rsidR="00D42C12" w:rsidRPr="0076258D" w:rsidTr="0060059E">
        <w:trPr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6114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Предметы одежды прочие трикотажные машинного или ручного вязания</w:t>
            </w:r>
          </w:p>
        </w:tc>
      </w:tr>
      <w:tr w:rsidR="00D42C12" w:rsidRPr="0076258D" w:rsidTr="006E25F1">
        <w:trPr>
          <w:trHeight w:val="1865"/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6115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6E25F1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Колготы, чулки, гольфы, носки и подследники и прочие чулочно-носочные изделия, включая компрессионные чулочно-носочные изделия с распределенным давлением (например, чулки для страдающих варикозным расширением вен) и обувь без подошв, трикотажные машинного или ручного вязания</w:t>
            </w:r>
          </w:p>
        </w:tc>
      </w:tr>
      <w:tr w:rsidR="006E25F1" w:rsidRPr="0076258D" w:rsidTr="0060059E">
        <w:trPr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5F1" w:rsidRPr="0076258D" w:rsidRDefault="006E25F1" w:rsidP="00556865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6117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5F1" w:rsidRPr="0076258D" w:rsidRDefault="006E25F1" w:rsidP="0060059E">
            <w:pPr>
              <w:pStyle w:val="Bodytext20"/>
              <w:shd w:val="clear" w:color="auto" w:fill="auto"/>
              <w:spacing w:before="120" w:after="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Принадлежности к одежде трикотажные машинного или ручного вязания готовые прочие; части одежды или принадлежностей к одежде трикотажные машинного или ручного вязания</w:t>
            </w:r>
          </w:p>
        </w:tc>
      </w:tr>
    </w:tbl>
    <w:p w:rsidR="006E25F1" w:rsidRDefault="006E25F1">
      <w:r>
        <w:br w:type="page"/>
      </w:r>
    </w:p>
    <w:tbl>
      <w:tblPr>
        <w:tblOverlap w:val="never"/>
        <w:tblW w:w="92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2"/>
        <w:gridCol w:w="72"/>
        <w:gridCol w:w="7812"/>
        <w:gridCol w:w="11"/>
      </w:tblGrid>
      <w:tr w:rsidR="00D42C12" w:rsidRPr="0076258D" w:rsidTr="006E25F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lastRenderedPageBreak/>
              <w:t>из 6201</w:t>
            </w:r>
          </w:p>
        </w:tc>
        <w:tc>
          <w:tcPr>
            <w:tcW w:w="78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Пальто, полупальто, накидки, плащи, куртки (включая лыжные), ветровки, штормовки и аналогичные изделия мужские или для мальчиков, кроме изделий товарной позиции 6203</w:t>
            </w:r>
          </w:p>
        </w:tc>
      </w:tr>
      <w:tr w:rsidR="00D42C12" w:rsidRPr="0076258D" w:rsidTr="006E25F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6202</w:t>
            </w:r>
          </w:p>
        </w:tc>
        <w:tc>
          <w:tcPr>
            <w:tcW w:w="78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Пальто, полупальто, накидки, плащи, куртки (включая лыжные), ветровки, штормовки и аналогичные изделия женские или для девочек, кроме изделий товарной позиции 6204</w:t>
            </w:r>
          </w:p>
        </w:tc>
      </w:tr>
      <w:tr w:rsidR="00D42C12" w:rsidRPr="0076258D" w:rsidTr="006E25F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6203</w:t>
            </w:r>
          </w:p>
        </w:tc>
        <w:tc>
          <w:tcPr>
            <w:tcW w:w="78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Костюмы, комплекты, пиджаки, блайзеры, брюки, комбинезоны с нагрудниками и лямками, бриджи и шорты (кроме купальных) мужские или для мальчиков</w:t>
            </w:r>
          </w:p>
        </w:tc>
      </w:tr>
      <w:tr w:rsidR="00D42C12" w:rsidRPr="0076258D" w:rsidTr="006E25F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6204</w:t>
            </w:r>
          </w:p>
        </w:tc>
        <w:tc>
          <w:tcPr>
            <w:tcW w:w="78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Костюмы, комплекты, жакеты, блайзеры, платья, юбки, юбки- брюки, брюки, комбинезоны с нагрудниками и лямками, бриджи и шорты (кроме купальных) женские или для девочек</w:t>
            </w:r>
          </w:p>
        </w:tc>
      </w:tr>
      <w:tr w:rsidR="00D42C12" w:rsidRPr="0076258D" w:rsidTr="006E25F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6205</w:t>
            </w:r>
          </w:p>
        </w:tc>
        <w:tc>
          <w:tcPr>
            <w:tcW w:w="78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Рубашки мужские или для мальчиков</w:t>
            </w:r>
          </w:p>
        </w:tc>
      </w:tr>
      <w:tr w:rsidR="00D42C12" w:rsidRPr="0076258D" w:rsidTr="006E25F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6208</w:t>
            </w:r>
          </w:p>
        </w:tc>
        <w:tc>
          <w:tcPr>
            <w:tcW w:w="78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Майки и нательные фуфайки прочие, комбинации, нижние юбки, трусы, панталоны, ночные сорочки, пижамы, пеньюары, купальные халаты, домашние халаты и аналогичные изделия женские или для девочек</w:t>
            </w:r>
          </w:p>
        </w:tc>
      </w:tr>
      <w:tr w:rsidR="00D42C12" w:rsidRPr="0076258D" w:rsidTr="006E25F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6212</w:t>
            </w:r>
          </w:p>
        </w:tc>
        <w:tc>
          <w:tcPr>
            <w:tcW w:w="78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Бюстгальтеры, пояса, корсеты, подтяжки, подвязки и аналогичные изделия и их части трикотажные машинного или ручного вязания или нетрикотажные</w:t>
            </w:r>
          </w:p>
        </w:tc>
      </w:tr>
      <w:tr w:rsidR="00D42C12" w:rsidRPr="0076258D" w:rsidTr="006E25F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6213</w:t>
            </w:r>
          </w:p>
        </w:tc>
        <w:tc>
          <w:tcPr>
            <w:tcW w:w="78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Платки</w:t>
            </w:r>
          </w:p>
        </w:tc>
      </w:tr>
      <w:tr w:rsidR="00D42C12" w:rsidRPr="0076258D" w:rsidTr="006E25F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6214</w:t>
            </w:r>
          </w:p>
        </w:tc>
        <w:tc>
          <w:tcPr>
            <w:tcW w:w="78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Шали, шарфы, кашне, мантильи, вуали и аналогичные изделия</w:t>
            </w:r>
          </w:p>
        </w:tc>
      </w:tr>
      <w:tr w:rsidR="00D42C12" w:rsidRPr="0076258D" w:rsidTr="006E25F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6215</w:t>
            </w:r>
          </w:p>
        </w:tc>
        <w:tc>
          <w:tcPr>
            <w:tcW w:w="78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Галстуки, галстуки-бабочки и шейные платки</w:t>
            </w:r>
          </w:p>
        </w:tc>
      </w:tr>
      <w:tr w:rsidR="00D42C12" w:rsidRPr="0076258D" w:rsidTr="006E25F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6302</w:t>
            </w:r>
          </w:p>
        </w:tc>
        <w:tc>
          <w:tcPr>
            <w:tcW w:w="78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Белье постельное, столовое, туалетное и кухонное</w:t>
            </w:r>
          </w:p>
        </w:tc>
      </w:tr>
      <w:tr w:rsidR="00D42C12" w:rsidRPr="0076258D" w:rsidTr="006E25F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6306</w:t>
            </w:r>
          </w:p>
        </w:tc>
        <w:tc>
          <w:tcPr>
            <w:tcW w:w="78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Брезенты, навесы, тенты; палатки; паруса для лодок, досок для виндсерфинга или сухопутных транспортных средств; снаряжение для кемпинга</w:t>
            </w:r>
          </w:p>
        </w:tc>
      </w:tr>
      <w:tr w:rsidR="00D42C12" w:rsidRPr="0076258D" w:rsidTr="006E25F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6403</w:t>
            </w:r>
          </w:p>
        </w:tc>
        <w:tc>
          <w:tcPr>
            <w:tcW w:w="78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Обувь с подошвой из резины, пластмассы, натуральной или композиционной кожи и с верхом из натуральной кожи</w:t>
            </w:r>
          </w:p>
        </w:tc>
      </w:tr>
      <w:tr w:rsidR="00D42C12" w:rsidRPr="0076258D" w:rsidTr="006E25F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6404</w:t>
            </w:r>
          </w:p>
        </w:tc>
        <w:tc>
          <w:tcPr>
            <w:tcW w:w="78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Обувь с подошвой из резины, пластмассы, натуральной или композиционной кожи и с верхом из текстильных материалов</w:t>
            </w:r>
          </w:p>
        </w:tc>
      </w:tr>
      <w:tr w:rsidR="00D42C12" w:rsidRPr="0076258D" w:rsidTr="006E25F1">
        <w:trPr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6505</w:t>
            </w:r>
          </w:p>
        </w:tc>
        <w:tc>
          <w:tcPr>
            <w:tcW w:w="7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C12" w:rsidRPr="0076258D" w:rsidRDefault="00A16B30" w:rsidP="0060059E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Шляпы и прочие головные уборы трикотажные машинного или ручного вязания, или изготовленные из цельного куска (но не из полос) кружева, фетра или прочего текстильного материала, с подкладкой или без подкладки или с отделкой или без отделки; сетки для волос из любого материала, с подкладкой или без подкладки или с отделкой или без отделки</w:t>
            </w:r>
          </w:p>
        </w:tc>
      </w:tr>
      <w:tr w:rsidR="00D42C12" w:rsidRPr="0076258D" w:rsidTr="006E25F1">
        <w:trPr>
          <w:gridAfter w:val="1"/>
          <w:wAfter w:w="11" w:type="dxa"/>
          <w:jc w:val="center"/>
        </w:trPr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lastRenderedPageBreak/>
              <w:t>из 8516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C12" w:rsidRPr="0076258D" w:rsidRDefault="00A16B30" w:rsidP="00C06850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Электрические водонагреватели проточные или накопительные (емкостные), электронагреватели погружные; электрооборудование обогрева пространства и обогрева грунта, электротермические аппараты для ухода за волосами (например, сушилки для волос, бигуди, щипцы для горячей завивки) и сушилки для рук; электроутюги; прочие бытовые электронагревательные приборы; электрические нагревательные сопротивления, кроме указанных в товарной позиции 8545</w:t>
            </w:r>
          </w:p>
        </w:tc>
      </w:tr>
      <w:tr w:rsidR="00D42C12" w:rsidRPr="0076258D" w:rsidTr="006E25F1">
        <w:trPr>
          <w:gridAfter w:val="1"/>
          <w:wAfter w:w="11" w:type="dxa"/>
          <w:jc w:val="center"/>
        </w:trPr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2C12" w:rsidRPr="0076258D" w:rsidRDefault="00A16B30" w:rsidP="006E25F1">
            <w:pPr>
              <w:pStyle w:val="Bodytext20"/>
              <w:shd w:val="clear" w:color="auto" w:fill="auto"/>
              <w:spacing w:before="12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из 8528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C12" w:rsidRPr="0076258D" w:rsidRDefault="00A16B30" w:rsidP="00C06850">
            <w:pPr>
              <w:pStyle w:val="Bodytext20"/>
              <w:shd w:val="clear" w:color="auto" w:fill="auto"/>
              <w:spacing w:before="120" w:after="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76258D">
              <w:rPr>
                <w:rFonts w:ascii="Sylfaen" w:hAnsi="Sylfaen"/>
                <w:sz w:val="24"/>
                <w:szCs w:val="24"/>
              </w:rPr>
              <w:t>Мониторы и проекторы, не включающие в свой состав приемную телевизионную аппаратуру; 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</w:t>
            </w:r>
          </w:p>
        </w:tc>
      </w:tr>
    </w:tbl>
    <w:p w:rsidR="00D42C12" w:rsidRPr="0076258D" w:rsidRDefault="00D42C12" w:rsidP="006E25F1">
      <w:pPr>
        <w:spacing w:before="120"/>
      </w:pPr>
    </w:p>
    <w:sectPr w:rsidR="00D42C12" w:rsidRPr="0076258D" w:rsidSect="0060059E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A6A" w:rsidRDefault="00B16A6A" w:rsidP="00D42C12">
      <w:r>
        <w:separator/>
      </w:r>
    </w:p>
  </w:endnote>
  <w:endnote w:type="continuationSeparator" w:id="0">
    <w:p w:rsidR="00B16A6A" w:rsidRDefault="00B16A6A" w:rsidP="00D4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A6A" w:rsidRDefault="00B16A6A"/>
  </w:footnote>
  <w:footnote w:type="continuationSeparator" w:id="0">
    <w:p w:rsidR="00B16A6A" w:rsidRDefault="00B16A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315D"/>
    <w:multiLevelType w:val="multilevel"/>
    <w:tmpl w:val="13921B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5D7046"/>
    <w:multiLevelType w:val="multilevel"/>
    <w:tmpl w:val="DE4249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905E6F"/>
    <w:multiLevelType w:val="multilevel"/>
    <w:tmpl w:val="26561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A25498"/>
    <w:multiLevelType w:val="multilevel"/>
    <w:tmpl w:val="10D8A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A67A67"/>
    <w:multiLevelType w:val="multilevel"/>
    <w:tmpl w:val="253E0C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42C12"/>
    <w:rsid w:val="000A4D11"/>
    <w:rsid w:val="00263162"/>
    <w:rsid w:val="00383079"/>
    <w:rsid w:val="00386779"/>
    <w:rsid w:val="004116DF"/>
    <w:rsid w:val="00451489"/>
    <w:rsid w:val="00457A4E"/>
    <w:rsid w:val="00517CDD"/>
    <w:rsid w:val="00556865"/>
    <w:rsid w:val="00575F8C"/>
    <w:rsid w:val="005E585F"/>
    <w:rsid w:val="0060059E"/>
    <w:rsid w:val="006D4CF7"/>
    <w:rsid w:val="006E25F1"/>
    <w:rsid w:val="006E6BBC"/>
    <w:rsid w:val="0076258D"/>
    <w:rsid w:val="00934CC6"/>
    <w:rsid w:val="00A16B30"/>
    <w:rsid w:val="00A541CB"/>
    <w:rsid w:val="00AC1567"/>
    <w:rsid w:val="00AC3D7A"/>
    <w:rsid w:val="00B16A6A"/>
    <w:rsid w:val="00B21682"/>
    <w:rsid w:val="00B672C4"/>
    <w:rsid w:val="00BC02C8"/>
    <w:rsid w:val="00C06850"/>
    <w:rsid w:val="00C9157D"/>
    <w:rsid w:val="00D4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42C1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42C12"/>
    <w:rPr>
      <w:color w:val="0066CC"/>
      <w:u w:val="single"/>
    </w:rPr>
  </w:style>
  <w:style w:type="character" w:customStyle="1" w:styleId="Bodytext4Exact">
    <w:name w:val="Body text (4) Exact"/>
    <w:basedOn w:val="DefaultParagraphFont"/>
    <w:link w:val="Bodytext4"/>
    <w:rsid w:val="00D42C12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4Exact0">
    <w:name w:val="Body text (4) Exact"/>
    <w:basedOn w:val="Bodytext4Exact"/>
    <w:rsid w:val="00D42C12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42C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D42C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5pt">
    <w:name w:val="Header or footer + 15 pt"/>
    <w:aliases w:val="Italic"/>
    <w:basedOn w:val="Headerorfooter"/>
    <w:rsid w:val="00D42C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aliases w:val="Small Caps"/>
    <w:basedOn w:val="Bodytext2"/>
    <w:rsid w:val="00D42C1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0pt">
    <w:name w:val="Body text (2) + 10 pt"/>
    <w:aliases w:val="Spacing 1 pt"/>
    <w:basedOn w:val="Bodytext2"/>
    <w:rsid w:val="00D42C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10pt0">
    <w:name w:val="Body text (2) + 10 pt"/>
    <w:aliases w:val="Spacing 1 pt"/>
    <w:basedOn w:val="Bodytext2"/>
    <w:rsid w:val="00D42C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D42C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95pt">
    <w:name w:val="Body text (2) + 9.5 pt"/>
    <w:basedOn w:val="Bodytext2"/>
    <w:rsid w:val="00D42C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Bodytext4">
    <w:name w:val="Body text (4)"/>
    <w:basedOn w:val="Normal"/>
    <w:link w:val="Bodytext4Exact"/>
    <w:rsid w:val="00D42C12"/>
    <w:pPr>
      <w:shd w:val="clear" w:color="auto" w:fill="FFFFFF"/>
      <w:spacing w:line="0" w:lineRule="atLeast"/>
    </w:pPr>
    <w:rPr>
      <w:rFonts w:ascii="Arial Black" w:eastAsia="Arial Black" w:hAnsi="Arial Black" w:cs="Arial Black"/>
      <w:sz w:val="14"/>
      <w:szCs w:val="14"/>
    </w:rPr>
  </w:style>
  <w:style w:type="paragraph" w:customStyle="1" w:styleId="Bodytext30">
    <w:name w:val="Body text (3)"/>
    <w:basedOn w:val="Normal"/>
    <w:link w:val="Bodytext3"/>
    <w:rsid w:val="00D42C12"/>
    <w:pPr>
      <w:shd w:val="clear" w:color="auto" w:fill="FFFFFF"/>
      <w:spacing w:before="120" w:after="120" w:line="0" w:lineRule="atLeast"/>
      <w:ind w:hanging="3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42C1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D42C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42C12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D42C12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D42C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D42C1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2631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3162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631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316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3196</Words>
  <Characters>18222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13</cp:revision>
  <dcterms:created xsi:type="dcterms:W3CDTF">2015-12-08T06:48:00Z</dcterms:created>
  <dcterms:modified xsi:type="dcterms:W3CDTF">2016-07-15T08:34:00Z</dcterms:modified>
</cp:coreProperties>
</file>