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D7" w:rsidRPr="002B1586" w:rsidRDefault="00C22502" w:rsidP="00BA1366">
      <w:pPr>
        <w:pStyle w:val="Bodytext20"/>
        <w:shd w:val="clear" w:color="auto" w:fill="auto"/>
        <w:spacing w:before="120" w:after="0" w:line="240" w:lineRule="auto"/>
        <w:ind w:left="5387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B1586">
        <w:rPr>
          <w:rFonts w:ascii="Sylfaen" w:hAnsi="Sylfaen"/>
          <w:sz w:val="24"/>
          <w:szCs w:val="24"/>
        </w:rPr>
        <w:t>УТВЕРЖДЕНО</w:t>
      </w:r>
    </w:p>
    <w:p w:rsidR="00BA1366" w:rsidRDefault="00C22502" w:rsidP="00BA1366">
      <w:pPr>
        <w:pStyle w:val="Bodytext20"/>
        <w:shd w:val="clear" w:color="auto" w:fill="auto"/>
        <w:spacing w:before="120" w:after="0" w:line="240" w:lineRule="auto"/>
        <w:ind w:left="5387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Решением Высшего Евр</w:t>
      </w:r>
      <w:r w:rsidR="00BA1366">
        <w:rPr>
          <w:rFonts w:ascii="Sylfaen" w:hAnsi="Sylfaen"/>
          <w:sz w:val="24"/>
          <w:szCs w:val="24"/>
        </w:rPr>
        <w:t>азийского экономического совета</w:t>
      </w:r>
    </w:p>
    <w:p w:rsidR="00BA1366" w:rsidRDefault="00BA1366" w:rsidP="00BA1366">
      <w:pPr>
        <w:pStyle w:val="Bodytext20"/>
        <w:shd w:val="clear" w:color="auto" w:fill="auto"/>
        <w:spacing w:before="120" w:line="240" w:lineRule="auto"/>
        <w:ind w:left="5387" w:firstLine="0"/>
        <w:jc w:val="center"/>
        <w:rPr>
          <w:rFonts w:ascii="Sylfaen" w:hAnsi="Sylfaen"/>
          <w:sz w:val="24"/>
          <w:szCs w:val="24"/>
          <w:lang w:val="hy-AM"/>
        </w:rPr>
      </w:pPr>
      <w:bookmarkStart w:id="1" w:name="bookmark4"/>
      <w:r w:rsidRPr="00BA1366">
        <w:rPr>
          <w:rFonts w:ascii="Sylfaen" w:hAnsi="Sylfaen"/>
          <w:sz w:val="24"/>
          <w:szCs w:val="24"/>
        </w:rPr>
        <w:t>от                    2015 г. №</w:t>
      </w:r>
    </w:p>
    <w:p w:rsidR="00BA1366" w:rsidRPr="00BA1366" w:rsidRDefault="00BA1366" w:rsidP="00BA1366">
      <w:pPr>
        <w:pStyle w:val="Bodytext20"/>
        <w:shd w:val="clear" w:color="auto" w:fill="auto"/>
        <w:spacing w:before="120" w:line="240" w:lineRule="auto"/>
        <w:ind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BA1366">
      <w:pPr>
        <w:pStyle w:val="Heading20"/>
        <w:keepNext/>
        <w:keepLines/>
        <w:shd w:val="clear" w:color="auto" w:fill="auto"/>
        <w:spacing w:before="120" w:after="0" w:line="240" w:lineRule="auto"/>
        <w:rPr>
          <w:rFonts w:ascii="Sylfaen" w:hAnsi="Sylfaen"/>
          <w:sz w:val="24"/>
          <w:szCs w:val="24"/>
        </w:rPr>
      </w:pPr>
      <w:r w:rsidRPr="002B1586">
        <w:rPr>
          <w:rStyle w:val="Heading213pt0"/>
          <w:rFonts w:ascii="Sylfaen" w:hAnsi="Sylfaen"/>
          <w:b/>
          <w:bCs/>
          <w:spacing w:val="0"/>
          <w:sz w:val="24"/>
          <w:szCs w:val="24"/>
        </w:rPr>
        <w:t>ПОЛОЖЕНИЕ</w:t>
      </w:r>
      <w:bookmarkEnd w:id="1"/>
    </w:p>
    <w:p w:rsidR="00AA59D7" w:rsidRPr="002B1586" w:rsidRDefault="00C22502" w:rsidP="00BA1366">
      <w:pPr>
        <w:pStyle w:val="Bodytext30"/>
        <w:shd w:val="clear" w:color="auto" w:fill="auto"/>
        <w:spacing w:before="120" w:after="0" w:line="240" w:lineRule="auto"/>
        <w:ind w:left="1701" w:right="1834"/>
        <w:rPr>
          <w:rFonts w:ascii="Sylfaen" w:hAnsi="Sylfaen"/>
          <w:sz w:val="24"/>
          <w:szCs w:val="24"/>
        </w:rPr>
      </w:pPr>
      <w:r w:rsidRPr="002B1586">
        <w:rPr>
          <w:rStyle w:val="Bodytext313pt"/>
          <w:rFonts w:ascii="Sylfaen" w:hAnsi="Sylfaen"/>
          <w:b/>
          <w:bCs/>
          <w:sz w:val="24"/>
          <w:szCs w:val="24"/>
        </w:rPr>
        <w:t>о внешнем аудите (контроле) в органах</w:t>
      </w:r>
      <w:r w:rsidR="004D70D6">
        <w:rPr>
          <w:rStyle w:val="Bodytext313pt"/>
          <w:rFonts w:ascii="Sylfaen" w:hAnsi="Sylfaen"/>
          <w:b/>
          <w:bCs/>
          <w:sz w:val="24"/>
          <w:szCs w:val="24"/>
        </w:rPr>
        <w:t xml:space="preserve"> </w:t>
      </w:r>
      <w:r w:rsidRPr="002B1586">
        <w:rPr>
          <w:rStyle w:val="Bodytext313pt"/>
          <w:rFonts w:ascii="Sylfaen" w:hAnsi="Sylfaen"/>
          <w:b/>
          <w:bCs/>
          <w:sz w:val="24"/>
          <w:szCs w:val="24"/>
        </w:rPr>
        <w:t>Евразийского экономического союза</w:t>
      </w:r>
    </w:p>
    <w:p w:rsidR="002C6A59" w:rsidRDefault="002C6A59" w:rsidP="002C6A59">
      <w:pPr>
        <w:pStyle w:val="Bodytext20"/>
        <w:shd w:val="clear" w:color="auto" w:fill="auto"/>
        <w:spacing w:before="120" w:after="0" w:line="240" w:lineRule="auto"/>
        <w:ind w:right="120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B53135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I. Общие положения</w:t>
      </w:r>
    </w:p>
    <w:p w:rsidR="002C6A59" w:rsidRPr="002C6A59" w:rsidRDefault="002C6A59" w:rsidP="00D8656F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1. Положение о внешнем аудите (контроле) в органах Евразийского экономического союза (далее - Союз) определяет правовые, организационные и методологические основы регулирования внешнего аудита (контроля) в органах Союза (далее - внешний аудит (контроль)).</w:t>
      </w:r>
    </w:p>
    <w:p w:rsidR="00D8656F" w:rsidRPr="00D8656F" w:rsidRDefault="00D8656F" w:rsidP="00D8656F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B53135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II. Правовое регулирование внешнего аудита (контроля)</w:t>
      </w:r>
    </w:p>
    <w:p w:rsidR="00D8656F" w:rsidRPr="00D8656F" w:rsidRDefault="00D8656F" w:rsidP="00D8656F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2. Правовое регулирование внешнего аудита (контроля) определяется Договором о Евразийском экономическом союзе от 29 мая 2014 года (далее - Договор), Положением о бюджете Евразийского экономического союза, утвержденным Решением Высшего Евразийского экономического совета от 10 октября 2014 г. №78, настоящим Положением, решениями и распоряжениями Высшего Евразийского экономического совета (далее - Высший совет), другими актами, входящими в право Союза.</w:t>
      </w: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3. Внешний аудит (контроль) осуществляется в соответствии с настоящим Положением и стандартами внешнего аудита (контроля) в органах Союза, разрабатываемыми и утверждаемыми в порядке, установленном настоящим Положением.</w:t>
      </w:r>
    </w:p>
    <w:p w:rsidR="00D8656F" w:rsidRPr="00D8656F" w:rsidRDefault="00D8656F" w:rsidP="00D8656F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B53135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4D70D6">
        <w:rPr>
          <w:rFonts w:ascii="Sylfaen" w:hAnsi="Sylfaen"/>
          <w:sz w:val="24"/>
          <w:szCs w:val="24"/>
          <w:lang w:eastAsia="en-US" w:bidi="en-US"/>
        </w:rPr>
        <w:t>.</w:t>
      </w:r>
      <w:r w:rsidRPr="002B1586">
        <w:rPr>
          <w:rFonts w:ascii="Sylfaen" w:hAnsi="Sylfaen"/>
          <w:sz w:val="24"/>
          <w:szCs w:val="24"/>
        </w:rPr>
        <w:t xml:space="preserve"> Термины и понятия</w:t>
      </w:r>
    </w:p>
    <w:p w:rsidR="00BD1651" w:rsidRPr="00BD1651" w:rsidRDefault="00BD1651" w:rsidP="00BD1651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4. Для целей настоящего Положения используются следующие термины и понятия: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lastRenderedPageBreak/>
        <w:t>«акт органа Союза» - документ, принимаемый органом Союза в соответствии с его полномочиями, определенными актами, входящими в право Союза;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«активы Союза» - имущество Союза, в том числе средства бюджета Союза, другие материальные и нематериальные активы Союза;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«высшие органы государственного финансового контроля» - органы государств - членов Союза, осуществляющие согласно законодательству соответствующих государств - членов Союза внешний государственный финансовый контроль (аудит);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«группа инспекторов» - представители высших органов государственного финансового контроля, осуществляющие внешний аудит (контроль);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«запрос» - документ группы инспекторов, содержащий требование о представлении в установленные сроки информации, документов и материалов, необходимых для осуществления внешнего аудита (контроля);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«имущество Союза» - имущество, принадлежащее Союзу на праве собственности;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«мероприятие внешнего аудита (контроля)» (далее - мероприятие) - организационная форма осуществления внешнего аудита (контроля), представляющая собой совокупность последовательных действий, совершаемых в установленном порядке для достижения целей и решения задач внешнего аудита (контроля);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«ответственный высший орган государственного финансового контроля» - высший орган государственного финансового контроля, который в соответствии с установленной настоящим Положением очередностью координирует в течение 1 календарного года деятельность по организации и осуществлению внешнего аудита (контроля);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«предмет внешнего аудита (контроля)» - деятельность и результаты деятельности объектов внешнего аудита (контроля), в том числе по формированию, управлению и распоряжению средствами бюджета Союза, использованию имущества и других активов Союза;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«результаты внешнего аудита (контроля)» - характеристика состояния предмета или деятельности объектов внешнего аудита (контроля), содержащая в том числе информацию о выявленных в ходе осуществления внешнего аудита (контроля) нарушениях и недостатках, проблемах формирования, управления и распоряжения средствами бюджета Союза, использования имущества и других активов Союза;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«руководители высших органов государственного финансового контроля» - должностные лица, возглавляющие высшие органы государственного финансового контроля согласно законодательству соответствующих государств - членов Союза;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«руководитель группы инспекторов» - представитель ответственного высшего органа государственного финансового контроля, являющийся членом группы инспекторов и осуществляющий руководство ее деятельностью в соответствии с настоящим Положением и стандартами внешнего аудита (контроля);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lastRenderedPageBreak/>
        <w:t>«совместное решение высших органов государственного финансового контроля» - акт, совместно принимаемый всеми высшими органами государственного финансового контроля по вопросам организации и осуществления внешнего аудита (контроля) и подписываемый руководителями высших органов государственного финансового контроля;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«средства бюджета Союза» - денежные средства бюджета Союза, предназначенные для финансового обеспечения функционирования Союза, в том числе для финансирования деятельности его органов;</w:t>
      </w: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«участники внешнего аудита (контроля)» - высшие органы государственного финансового контроля, их должностные лица и представители, на которых в соответствии с настоящим Положением и другими актами, входящими в право Союза, возложены полномочия по организации и осуществлению внешнего аудита (контроля).</w:t>
      </w:r>
    </w:p>
    <w:p w:rsidR="004B47B2" w:rsidRPr="004B47B2" w:rsidRDefault="004B47B2" w:rsidP="004B47B2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B53135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IV. Принципы осуществления внешнего аудита (контроля)</w:t>
      </w:r>
    </w:p>
    <w:p w:rsidR="004B47B2" w:rsidRPr="004B47B2" w:rsidRDefault="004B47B2" w:rsidP="004B47B2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5. Внешний аудит (контроль) осуществляется на основе принципов законности, эффективности, объективности, независимости, открытости и гласности.</w:t>
      </w:r>
    </w:p>
    <w:p w:rsidR="0014258E" w:rsidRPr="0014258E" w:rsidRDefault="0014258E" w:rsidP="0014258E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14258E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V. Цели и задачи внешнего аудита (контроля)</w:t>
      </w:r>
    </w:p>
    <w:p w:rsidR="0014258E" w:rsidRPr="0014258E" w:rsidRDefault="0014258E" w:rsidP="0014258E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6. Внешний аудит (контроль) осуществляется в целях определения эффективности формирования, управления и распоряжения средствами бюджета Союза, эффективности использования имущества и других активов Союза.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7. Задачами внешнего аудита (контроля) являются:</w:t>
      </w:r>
    </w:p>
    <w:p w:rsidR="00AA59D7" w:rsidRPr="002B1586" w:rsidRDefault="00C22502" w:rsidP="00400B7E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а) проверка соблюдения объектами внешнего аудита (контроля), в том числе при формировании, управлении и распоряжении средствами бюджета Союза, использовании имущества и других активов Союза,</w:t>
      </w:r>
      <w:r w:rsidR="00400B7E">
        <w:rPr>
          <w:rFonts w:ascii="Sylfaen" w:hAnsi="Sylfaen"/>
          <w:sz w:val="24"/>
          <w:szCs w:val="24"/>
          <w:lang w:val="hy-AM"/>
        </w:rPr>
        <w:t xml:space="preserve"> </w:t>
      </w:r>
      <w:r w:rsidRPr="002B1586">
        <w:rPr>
          <w:rFonts w:ascii="Sylfaen" w:hAnsi="Sylfaen"/>
          <w:sz w:val="24"/>
          <w:szCs w:val="24"/>
        </w:rPr>
        <w:t>актов, входящих в право Союза, нормативных правовых актов государств - членов Союза;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б) проверка соблюдения порядка формирования бюджета Союза;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в) оценка эффективности формирования бюджета Союза;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г) проверка соблюдения порядка исполнения бюджета Союза;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д) оценка эффективности управления и распоряжения средствами бюджета Союза;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е) проверка адресности и целевого характера использования средств бюджета Союза, имущества и других активов Союза, оценка эффективности их использования;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 xml:space="preserve">ж) проверка соблюдения порядка подготовки отчета об исполнении бюджета </w:t>
      </w:r>
      <w:r w:rsidRPr="002B1586">
        <w:rPr>
          <w:rFonts w:ascii="Sylfaen" w:hAnsi="Sylfaen"/>
          <w:sz w:val="24"/>
          <w:szCs w:val="24"/>
        </w:rPr>
        <w:lastRenderedPageBreak/>
        <w:t>Союза;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з) проверка достоверности отчета об исполнении бюджета Союза, бюджетной отчетности распорядителей (получателей) средств бюджета Союза;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и) анализ выявленных в ходе осуществления внешнего аудита (контроля) нарушений и недостатков в процессе формирования, управления и распоряжения средствами бюджета Союза, использования имущества и других активов Союза, деятельности объектов внешнего аудита (контроля), исследование и анализ причин и последствий выявленных нарушений и недостатков;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к) выработка предложений по устранению нарушений и недостатков, выявленных в ходе осуществления внешнего аудита (контроля), их причин и последствий, повышению эффективности формирования, управления и распоряжения средствами бюджета Союза, эффективности использования имущества и других активов Союза;</w:t>
      </w: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л) анализ выполнения объектами внешнего аудита (контроля) мер по устранению выявленных в ходе осуществления внешнего аудита (контроля) нарушений и недостатков, их причин и последствий.</w:t>
      </w:r>
    </w:p>
    <w:p w:rsidR="00400B7E" w:rsidRPr="00400B7E" w:rsidRDefault="00400B7E" w:rsidP="00400B7E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400B7E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VI. Участники внешнего аудита (контроля)</w:t>
      </w:r>
    </w:p>
    <w:p w:rsidR="00400B7E" w:rsidRPr="00400B7E" w:rsidRDefault="00400B7E" w:rsidP="00400B7E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8. Участниками внешнего аудита (контроля) являются: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а) высшие органы государственного финансового контроля, их должностные лица;</w:t>
      </w: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б) группа инспекторов.</w:t>
      </w:r>
    </w:p>
    <w:p w:rsidR="00400B7E" w:rsidRPr="00400B7E" w:rsidRDefault="00400B7E" w:rsidP="00400B7E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E10953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VII. Функции и полномочия участников внешнего аудита (контроля)</w:t>
      </w:r>
    </w:p>
    <w:p w:rsidR="00E10953" w:rsidRPr="00E10953" w:rsidRDefault="00E10953" w:rsidP="00400B7E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9. Высшие органы государственного финансового контроля обладают следующими полномочиями: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а) совместно разрабатывают и утверждают стандарты внешнего аудита (контроля), изменения и дополнения к ним;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б) совместными решениями утверждают численность и персональный состав группы инспекторов, в том числе назначают ее руководителя и освобождают его от исполнения обязанностей, определяют срок, на который она формируется, вносят изменения и дополнения в указанные решения;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 xml:space="preserve">в) создают из своих представителей рабочие органы для обеспечения взаимодействия высших органов государственного финансового контроля и их должностных лиц при организации и осуществлении внешнего аудита (контроля), в </w:t>
      </w:r>
      <w:r w:rsidRPr="002B1586">
        <w:rPr>
          <w:rFonts w:ascii="Sylfaen" w:hAnsi="Sylfaen"/>
          <w:sz w:val="24"/>
          <w:szCs w:val="24"/>
        </w:rPr>
        <w:lastRenderedPageBreak/>
        <w:t>том числе при подготовке совместных решений высших органов государственного финансового контроля;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г) совместно рассматривают и утверждают годовой план осуществления внешнего аудита (контроля) (далее - годовой план), вносимые в него изменения и дополнения;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д) совместно рассматривают и утверждают программы проведения мероприятий;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е) совместно рассматривают, утверждают и вносят на рассмотрение Высшего совета с проектами соответствующих решений итоговые отчеты о результатах осуществления предварительного аудита (контроля), текущего аудита (контроля), последующего аудита (контроля) (далее - итоговые отчеты);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ж) совместно принимают решения о направлении объектам внешнего аудита (контроля) представлений;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з) при выявлении группой инспекторов в ходе проведения мероприятий на объекте аудита (контроля) данных, указывающих на признаки уголовных и административных правонарушений, соответствующие материалы передаются в уполномоченные органы государства, на территории которого распложен данный объект аудита (контроля) в порядке, предусмотренном законодательством этого государства;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и) публикуют итоговые отчеты в информационно-телекоммуникационной сети «Интернет» на своих официальных сайтах;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к) принимают иные совместные решения.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10. Ответственный высший орган государственного финансового контроля дополнительно обладает следующими полномочиями: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а) формирует проект годового плана и представляет его на совместное рассмотрение и утверждение высших органов государственного финансового контроля;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б) информирует Высший совет о неисполнении или ненадлежащем исполнении представлений;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в) вносит итоговые отчеты на совместное рассмотрение высших органов государственного финансового контроля и подготавливает проекты соответствующих решений Высшего совета;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г) по результатам утверждения итоговых отчетов вносит их с проектами соответствующих решений на рассмотрение Высшего совета в порядке, определенном пунктом 63 настоящего Положения.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11. Руководители высших органов государственного финансового контроля обладают следующими полномочиями: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 xml:space="preserve">а) определяют представителей от возглавляемых ими высших органов </w:t>
      </w:r>
      <w:r w:rsidRPr="002B1586">
        <w:rPr>
          <w:rFonts w:ascii="Sylfaen" w:hAnsi="Sylfaen"/>
          <w:sz w:val="24"/>
          <w:szCs w:val="24"/>
        </w:rPr>
        <w:lastRenderedPageBreak/>
        <w:t>государственного финансового контроля для включения в состав группы инспекторов;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б) в соответствии с установленной очередностью вносят на совместное рассмотрение высших органов государственного финансового контроля кандидатуру для назначения руководителя группы инспекторов;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в) подписывают совместные решения высших органов государственного финансового контроля.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12. Группа инспекторов осуществляет следующие функции: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а) осуществляет в соответствии со стандартами внешнего аудита (контроля) предварительный аудит (контроль), текущий аудит (контроль) и последующий аудит (контроль);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б) проводит мероприятия, в том числе по месту расположения объектов внешнего аудита (контроля);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в) по результатам осуществления внешнего аудита (контроля) анализирует, обобщает и исследует причины и последствия выявленных нарушений и недостатков;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г) подготавливает проекты итоговых отчетов и проекты совместных решений высших органов государственного финансового контроля по результатам их рассмотрения.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13. Группа инспекторов обладает следующими полномочиями: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а) запрашивает у объектов внешнего аудита (контроля), других органов Союза, в том числе осуществляющих внешний и внутренний контроль за исполнением бюджета Союза, органов исполнительной власти государств - членов Союза, на которые возложены функции по формированию и исполнению национальных бюджетов, или должностных лиц указанных органов путем направления соответствующих запросов и получает от них в установленные сроки информацию, документы и материалы, касающиеся предмета внешнего аудита (контроля), в том числе бюджетную, финансовую, статистическую или иную отчетность;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б) получает необходимый для осуществления внешнего аудита (контроля) доступ к информационным системам объектов внешнего аудита (контроля);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в) привлекает к участию в проведении мероприятий представителей контрольных, правоохранительных и иных государственных органов государств - членов Союза;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г) подготавливает в ходе и по результатам осуществления внешнего аудита (контроля) проекты представлений.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14. Руководитель группы инспекторов обладает следующими полномочиями: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а) возглавляет группу инспекторов и осуществляет руководство ее деятельностью;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lastRenderedPageBreak/>
        <w:t>б) подписывает запросы группы инспекторов;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в) подписывает и направляет объектам внешнего аудита (контроля), государственным органам и организациям государств - членов Союза или их должностным лицам представления;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г) при выявлении в ходе проведения мероприятий данных, указывающих на признаки уголовных и административных правонарушений, незамедлительно передает соответствующие материалы в высший орган государственного финансового контроля, на территории которого располагается соответствующий объект внешнего аудита (контроля);</w:t>
      </w:r>
    </w:p>
    <w:p w:rsidR="00AA59D7" w:rsidRDefault="00C22502" w:rsidP="00235AD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д) подписывает итоговые отчеты и направляет их в ответственный высший орган государственного финансового контроля.</w:t>
      </w:r>
    </w:p>
    <w:p w:rsidR="00235ADF" w:rsidRPr="00235ADF" w:rsidRDefault="00235ADF" w:rsidP="00235ADF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7D7DBB">
      <w:pPr>
        <w:pStyle w:val="Bodytext20"/>
        <w:shd w:val="clear" w:color="auto" w:fill="auto"/>
        <w:spacing w:before="120" w:after="0" w:line="240" w:lineRule="auto"/>
        <w:ind w:left="1276" w:right="1126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VIII. Область действия контрольных полномочий участников внешнего аудита (контроля)</w:t>
      </w:r>
    </w:p>
    <w:p w:rsidR="00235ADF" w:rsidRPr="00235ADF" w:rsidRDefault="00235ADF" w:rsidP="00235ADF">
      <w:pPr>
        <w:pStyle w:val="Bodytext20"/>
        <w:shd w:val="clear" w:color="auto" w:fill="auto"/>
        <w:spacing w:before="120" w:after="0" w:line="240" w:lineRule="auto"/>
        <w:ind w:right="-8" w:firstLine="0"/>
        <w:jc w:val="left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15. Контрольные полномочия участников внешнего аудита (контроля) распространяются на деятельность объектов внешнего аудита (контроля) по осуществлению ими в соответствии с Договором и другими актами, входящими в право Союза, функций и полномочий, связанных с принятием решений, распоряжений, рекомендаций, осуществлением иных действий, которые оказали, оказывают или могут оказать влияние на правомерность и эффективность формирования, управления и распоряжения средствами бюджета Союза, использования имущества и других активов Союза.</w:t>
      </w:r>
    </w:p>
    <w:p w:rsidR="007D7DBB" w:rsidRPr="007D7DBB" w:rsidRDefault="007D7DBB" w:rsidP="007D7DBB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7D7DBB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IX. Объекты внешнего аудита (контроля), их права и обязанности</w:t>
      </w:r>
    </w:p>
    <w:p w:rsidR="007D7DBB" w:rsidRPr="007D7DBB" w:rsidRDefault="007D7DBB" w:rsidP="007D7DBB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16. Объектами внешнего аудита (контроля) являются: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а) Евразийская экономическая комиссия (далее - Комиссия);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б) Суд Союза.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17. В ходе осуществления внешнего аудита (контроля) объекты внешнего аудита (контроля) имеют право: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а) представлять в письменной форме объяснения (пояснения) по фактам нарушений, выявленных группой инспекторов при проведении мероприятий;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б) представлять в письменной форме замечания (возражения) по содержанию актов и других документов, составленных и предоставленных для ознакомления членами группы инспекторов в ходе и по результатам проведения мероприятия;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 xml:space="preserve">в) направлять в ответственный высший орган государственного финансового </w:t>
      </w:r>
      <w:r w:rsidRPr="002B1586">
        <w:rPr>
          <w:rFonts w:ascii="Sylfaen" w:hAnsi="Sylfaen"/>
          <w:sz w:val="24"/>
          <w:szCs w:val="24"/>
        </w:rPr>
        <w:lastRenderedPageBreak/>
        <w:t>контроля обращения о продлении сроков исполнения представлений в случае наличия объективных причин их неисполнения в установленные сроки.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18. В ходе осуществления внешнего аудита (контроля) объекты внешнего аудита (контроля) и их должностные лица обязаны обеспечить: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а) соблюдение прав членов группы инспекторов, предусмотренных настоящим Положением;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б) представление группе инспекторов информации, документов и материалов, необходимых для осуществления внешнего аудита (контроля);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в) создание членам группы инспекторов нормальных условий для работы, предоставление им необходимых для проведения мероприятий помещений, средств транспорта и связи, их техническое обслуживание;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г) представление письменных объяснений (пояснений) по фактам нарушений, выявленных при проведении мероприятий, а также необходимых копий документов, заверенных в установленном порядке;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д) ознакомление с актами и другими документами, предоставленными для ознакомления членами группы инспекторов в ходе и по результатам проведения мероприятий;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е) подписание документов, составленных по результатам проведения мероприятий и подписанных членами группы инспекторов;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ж) выполнение в установленные сроки требований, содержащихся в направленных им представлениях;</w:t>
      </w: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з) уведомление в установленные сроки руководителя группы инспекторов о результатах рассмотрения представлений и о мерах, принятых по устранению выявленных нарушений.</w:t>
      </w:r>
    </w:p>
    <w:p w:rsidR="00740784" w:rsidRPr="00740784" w:rsidRDefault="00740784" w:rsidP="00740784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740784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X. Формы, виды (типы) внешнего аудита (контроля)</w:t>
      </w:r>
    </w:p>
    <w:p w:rsidR="00740784" w:rsidRPr="00740784" w:rsidRDefault="00740784" w:rsidP="00740784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19. Внешний аудит (контроль) осуществляется ежегодно в форме предварительного аудита (контроля), текущего аудита (контроля) и последующего аудита (контроля) в соответствии со стандартами внешнего аудита (контроля).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20. Предварительный аудит (контроль) осуществляется на этапе формирования проекта бюджета Союза при рассмотрении проектов бюджетных смет получателей бюджетных средств в целях определения эффективности расходов органов Союза и оптимизации расходов бюджета Союза.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21. Текущий аудит (контроль) осуществляется в ходе исполнения бюджета Союза при выделении бюджетных средств органам Союза, а также в процессе поступления доходов в целях предупреждения неэффективного и нецелевого расходования бюджетных средств органами Союза.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lastRenderedPageBreak/>
        <w:t>22. Последующий аудит (контроль) осуществляется после фактического использования получателями выделенных бюджетных средств в ходе рассмотрения и утверждения отчета об исполнении бюджета Союза в целях определения достоверности бюджетной и иной отчетности, адресности, целевого характера и эффективности использования средств бюджета Союза, имущества и других активов Союза.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23. В зависимости от поставленных задач внешний аудит (контроль) осуществляется в виде аудита соответствия, финансового аудита и аудита эффективности или их сочетания в соответствии со стандартами внешнего аудита (контроля).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24. Аудит соответствия состоит в проверке соблюдения объектами внешнего аудита (контроля), в том числе в ходе формирования, управления и распоряжения средствами бюджета Союза, использования имущества и других активов Союза, актов, входящих в право Союза, актов органов Союза, нормативных правовых актов государств - членов Союза.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25. Финансовый аудит состоит в проверке достоверности финансовых операций, бюджетного и бухгалтерского учета, бюджетной, финансовой и иной отчетности, целевого использования объектами аудита (контроля) средств бюджета Союза, имущества и других активов Союза.</w:t>
      </w: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26. Аудит эффективности состоит в оценке эффективности формирования, управления и распоряжения средствами бюджета Союза, в том числе полученными объектами внешнего аудита (контроля) для достижения запланированных целей, решения поставленных задач и осуществления возложенных на них функций, а также эффективности использования имущества и других активов Союза.</w:t>
      </w:r>
    </w:p>
    <w:p w:rsidR="00740784" w:rsidRPr="00740784" w:rsidRDefault="00740784" w:rsidP="00740784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740784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XI. Методы осуществления внешнего аудита (контроля)</w:t>
      </w:r>
    </w:p>
    <w:p w:rsidR="00740784" w:rsidRPr="00740784" w:rsidRDefault="00740784" w:rsidP="00740784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27. Методами осуществления внешнего аудита (контроля) являются проверка, анализ, обследование, мониторинг.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28. Проверка представляет собой действия по исследованию за определенный период отдельных действий (операций) или определенного направления деятельности, в том числе финансовой, объектов внешнего аудита (контроля).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29. Анализ представляет собой действия по исследованию отдельных сторон, свойств, составных частей предмета и деятельности объектов внешнего аудита (контроля) и систематизации результатов этого исследования.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30. Обследование представляет собой действия по анализу и оценке состояния определенной сферы предмета и деятельности объекта внешнего аудита (контроля).</w:t>
      </w: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 xml:space="preserve">31. Мониторинг представляет собой действия по сбору и анализу на системной и регулярной основе информации о предмете, деятельности и результатах </w:t>
      </w:r>
      <w:r w:rsidRPr="002B1586">
        <w:rPr>
          <w:rFonts w:ascii="Sylfaen" w:hAnsi="Sylfaen"/>
          <w:sz w:val="24"/>
          <w:szCs w:val="24"/>
        </w:rPr>
        <w:lastRenderedPageBreak/>
        <w:t>деятельности объектов внешнего аудита (контроля).</w:t>
      </w:r>
    </w:p>
    <w:p w:rsidR="00740784" w:rsidRPr="00740784" w:rsidRDefault="00740784" w:rsidP="00740784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740784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XII. Стандарты и методология внешнего аудита (контроля)</w:t>
      </w:r>
    </w:p>
    <w:p w:rsidR="00740784" w:rsidRPr="00740784" w:rsidRDefault="00740784" w:rsidP="00740784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32. Стандарты внешнего аудита (контроля) - нормативный документ, определяющий стандарты и методологию внешнего аудита (контроля), включая характеристики, правила, процедуры осуществления внешнего аудита (контроля) и требования к его результатам.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33. Стандарты внешнего аудита (контроля), изменения и дополнения к ним совместно разрабатываются высшими органами</w:t>
      </w:r>
      <w:r w:rsidR="00896B34">
        <w:rPr>
          <w:rFonts w:ascii="Sylfaen" w:hAnsi="Sylfaen"/>
          <w:sz w:val="24"/>
          <w:szCs w:val="24"/>
          <w:lang w:val="hy-AM"/>
        </w:rPr>
        <w:t xml:space="preserve"> </w:t>
      </w:r>
      <w:r w:rsidRPr="002B1586">
        <w:rPr>
          <w:rFonts w:ascii="Sylfaen" w:hAnsi="Sylfaen"/>
          <w:sz w:val="24"/>
          <w:szCs w:val="24"/>
        </w:rPr>
        <w:t>государственного финансового контроля и утверждаются их совместными решениями.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34. Стандарты внешнего аудита (контроля) разрабатываются с учетом положений международных стандартов ИНТОСАИ для высших органов аудита (</w:t>
      </w:r>
      <w:r w:rsidRPr="002B1586">
        <w:rPr>
          <w:rFonts w:ascii="Sylfaen" w:hAnsi="Sylfaen"/>
          <w:sz w:val="24"/>
          <w:szCs w:val="24"/>
          <w:lang w:val="en-US" w:eastAsia="en-US" w:bidi="en-US"/>
        </w:rPr>
        <w:t>ISSAI</w:t>
      </w:r>
      <w:r w:rsidRPr="002B1586">
        <w:rPr>
          <w:rFonts w:ascii="Sylfaen" w:hAnsi="Sylfaen"/>
          <w:sz w:val="24"/>
          <w:szCs w:val="24"/>
        </w:rPr>
        <w:t>).</w:t>
      </w: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35.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Стандарты внешнего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аудита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(контроля) являются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обязательными для исполнения всеми членами группы инспекторов.</w:t>
      </w:r>
    </w:p>
    <w:p w:rsidR="00896B34" w:rsidRPr="00896B34" w:rsidRDefault="00896B34" w:rsidP="00896B34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896B34">
      <w:pPr>
        <w:pStyle w:val="Bodytext20"/>
        <w:shd w:val="clear" w:color="auto" w:fill="auto"/>
        <w:spacing w:before="120" w:after="0" w:line="240" w:lineRule="auto"/>
        <w:ind w:left="1560" w:right="1409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XIII.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Организация и планирование осуществления внешнего аудита (контроля)</w:t>
      </w:r>
    </w:p>
    <w:p w:rsidR="00896B34" w:rsidRPr="00896B34" w:rsidRDefault="00896B34" w:rsidP="00896B34">
      <w:pPr>
        <w:pStyle w:val="Bodytext20"/>
        <w:shd w:val="clear" w:color="auto" w:fill="auto"/>
        <w:spacing w:before="120" w:after="0" w:line="240" w:lineRule="auto"/>
        <w:ind w:right="-8" w:firstLine="0"/>
        <w:jc w:val="left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36.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Деятельность по организации внешнего аудита (контроля) координирует ответственный высший орган государственного финансового контроля в течение 1 календарного года на ротационной основе в порядке русского алфавита по наименованию государства - члена Союза.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37.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Внешний аудит (контроль) осуществляется на основании годового плана.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38.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Годовой план включает в себя перечень планируемых мероприятий, сроки их проведения, объекты внешнего аудита (контроля) и состав исполнителей мероприятий.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39.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Проект годового плана формируется ответственным высшим органом государственного финансового контроля, рассматривается и утверждается совместным решением высших органов государственного финансового контроля не позднее чем за 15 дней до наступления календарного года, на который он утверждается.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40.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Внеплановые мероприятия могут проводиться на основании соответствующих решений Высшего совета или по обращению Евразийского межправительственного совета.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41.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По предложению одного или нескольких высших органов государственного финансового контроля в годовой план могут вноситься изменения и дополнения.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lastRenderedPageBreak/>
        <w:t>Изменения и дополнения в годовой план совместно рассматриваются и утверждаются высшими органами государственного финансового контроля.</w:t>
      </w: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42.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Периодичность проведения мероприятий различных форм внешнего аудита (контроля) определяется соответствующими стандартами внешнего аудита (контроля).</w:t>
      </w:r>
    </w:p>
    <w:p w:rsidR="00E65DCB" w:rsidRPr="00E65DCB" w:rsidRDefault="00E65DCB" w:rsidP="00E65DCB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E65DCB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XIV.</w:t>
      </w:r>
      <w:r w:rsidRPr="004D70D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Формирование группы инспекторов</w:t>
      </w:r>
    </w:p>
    <w:p w:rsidR="00E65DCB" w:rsidRPr="00E65DCB" w:rsidRDefault="00E65DCB" w:rsidP="00E65DCB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43.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Формирование группы инспекторов, утверждение ее численности и персонального состава, назначение ее руководителя, определение срока, на который она формируется, совместно осуществляются высшими органами государственного финансового контроля.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44.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Группа инспекторов формируется из представителей высших органов государственного финансового контроля исходя из принципа их равного представительства.</w:t>
      </w: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Персональный состав членов группы инспекторов от каждого высшего органа государственного финансового контроля определяется руководителем соответствующего высшего органа государственного финансового контроля.</w:t>
      </w:r>
    </w:p>
    <w:p w:rsidR="00E65DCB" w:rsidRPr="00E65DCB" w:rsidRDefault="00E65DCB" w:rsidP="00E65DCB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E65DCB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XV.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Предоставление информации по запросам группы инспекторов</w:t>
      </w:r>
    </w:p>
    <w:p w:rsidR="00E65DCB" w:rsidRPr="00E65DCB" w:rsidRDefault="00E65DCB" w:rsidP="00E65DCB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45.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Все объекты внешнего аудита (контроля), другие органы Союза, в том числе осуществляющие внешний и внутренний контроль</w:t>
      </w:r>
      <w:r w:rsidR="00E65DCB">
        <w:rPr>
          <w:rFonts w:ascii="Sylfaen" w:hAnsi="Sylfaen"/>
          <w:sz w:val="24"/>
          <w:szCs w:val="24"/>
          <w:lang w:val="hy-AM"/>
        </w:rPr>
        <w:t xml:space="preserve"> </w:t>
      </w:r>
      <w:r w:rsidRPr="002B1586">
        <w:rPr>
          <w:rFonts w:ascii="Sylfaen" w:hAnsi="Sylfaen"/>
          <w:sz w:val="24"/>
          <w:szCs w:val="24"/>
        </w:rPr>
        <w:t>за исполнением бюджета Союза, органы исполнительной власти государств - членов Союза, на которые возложены функции по формированию и исполнению национальных бюджетов, а также их должностные лица обязаны предоставлять группе инспекторов по ее запросам информацию, документы и материалы, необходимые для осуществления внешнего аудита (контроля).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46.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Неправомерный отказ в предоставлении или уклонение от предоставления группе инспекторов информации, документов, материалов, необходимых для осуществления внешнего аудита (контроля), а также предоставление заведомо ложной информации, если эти деяния совершены должностным лицом, обязанным предоставлять такую информацию, влекут за собой ответственность, установленную актами, входящими в право Союза, и законодательством государств - членов Союза.</w:t>
      </w:r>
    </w:p>
    <w:p w:rsidR="006309E6" w:rsidRPr="006309E6" w:rsidRDefault="006309E6" w:rsidP="006309E6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6309E6" w:rsidRDefault="006309E6">
      <w:pPr>
        <w:rPr>
          <w:rFonts w:eastAsia="Times New Roman" w:cs="Times New Roman"/>
        </w:rPr>
      </w:pPr>
      <w:r>
        <w:br w:type="page"/>
      </w:r>
    </w:p>
    <w:p w:rsidR="00AA59D7" w:rsidRDefault="00C22502" w:rsidP="006309E6">
      <w:pPr>
        <w:pStyle w:val="Bodytext20"/>
        <w:shd w:val="clear" w:color="auto" w:fill="auto"/>
        <w:spacing w:before="120" w:after="0" w:line="240" w:lineRule="auto"/>
        <w:ind w:left="993" w:right="1126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lastRenderedPageBreak/>
        <w:t>XVI.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Права, обязанности и ответственность членов группы инспекторов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при проведении мероприятий</w:t>
      </w:r>
    </w:p>
    <w:p w:rsidR="006309E6" w:rsidRPr="006309E6" w:rsidRDefault="006309E6" w:rsidP="006309E6">
      <w:pPr>
        <w:pStyle w:val="Bodytext20"/>
        <w:shd w:val="clear" w:color="auto" w:fill="auto"/>
        <w:spacing w:before="120" w:after="0" w:line="240" w:lineRule="auto"/>
        <w:ind w:right="1126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47.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При проведении мероприятий члены группы инспекторов имеют право: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а)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беспрепятственно посещать с учетом режима работы объектов внешнего аудита (контроля) их территории и помещения, иметь доступ к информации, документам и материалам объектов внешнего аудита (контроля), в том числе содержащимся в их информационных системах, осматривать любые помещения, находящиеся в пользовании и распоряжении объектов внешнего аудита (контроля);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б)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при обнаружении признаков подделок, подлогов, хищений, злоупотреблений, а также данных, указывающих на признаки уголовных и административных правонарушений, не препятствуя нормальной деятельности объекта аудита (контроля) снимать копии с необходимых документов и материалов;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в)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в пределах своей компетенции требовать от руководителей, других должностных лиц и сотрудников объектов внешнего аудита (контроля) представления письменных объяснений (пояснений) по фактам нарушений, выявленных при проведении мероприятий, а также необходимых копий документов, заверенных в установленном порядке;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г)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составлять</w:t>
      </w:r>
      <w:r w:rsidR="004D70D6">
        <w:rPr>
          <w:rFonts w:ascii="Sylfaen" w:hAnsi="Sylfaen"/>
          <w:sz w:val="24"/>
          <w:szCs w:val="24"/>
        </w:rPr>
        <w:t xml:space="preserve"> </w:t>
      </w:r>
      <w:r w:rsidRPr="002B1586">
        <w:rPr>
          <w:rFonts w:ascii="Sylfaen" w:hAnsi="Sylfaen"/>
          <w:sz w:val="24"/>
          <w:szCs w:val="24"/>
        </w:rPr>
        <w:t>акты по фактам непредоставления или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несвоевременного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предоставления руководителями, другими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должностными лицами и сотрудниками объектов внешнего аудита (контроля) запрошенных при проведении мероприятий информации, документов и материалов;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д)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в пределах своей компетенции знакомиться со всеми необходимыми документами, касающимися финансово-хозяйственной деятельности объектов внешнего аудита (контроля), в том числе в порядке, установленном международными договорами в рамках Союза, с документами, содержащими сведения ограниченного распространения, и, при наличии соответствующего допуска, с документами, содержащими сведения, относящиеся в соответствии с законодательством государств - членов Союза к государственной тайне (государственным секретам);</w:t>
      </w:r>
    </w:p>
    <w:p w:rsidR="00AA59D7" w:rsidRPr="002B1586" w:rsidRDefault="00C22502" w:rsidP="001A1718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е)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знакомиться с информацией, касающейся финансовой, хозяйственной и иной деятельности объектов внешнего аудита (контроля) и хранящейся в электронной форме в базах данных объектов внешнего аудита (контроля), в том числе в порядке, установленном международными договорами в рамках Союза, с информацией, содержащей сведения ограниченного распространения, и, при наличии соответствующего допуска, с информацией, содержащей сведения,</w:t>
      </w:r>
      <w:r w:rsidR="001A1718">
        <w:rPr>
          <w:rFonts w:ascii="Sylfaen" w:hAnsi="Sylfaen"/>
          <w:sz w:val="24"/>
          <w:szCs w:val="24"/>
          <w:lang w:val="hy-AM"/>
        </w:rPr>
        <w:t xml:space="preserve"> </w:t>
      </w:r>
      <w:r w:rsidRPr="002B1586">
        <w:rPr>
          <w:rFonts w:ascii="Sylfaen" w:hAnsi="Sylfaen"/>
          <w:sz w:val="24"/>
          <w:szCs w:val="24"/>
        </w:rPr>
        <w:t>относящиеся в соответствии с законодательством государств - членов Союза к государственной тайне (государственным секретам);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ж)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знакомиться с технической документацией к электронным базам данных объектов внешнего аудита (контроля).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lastRenderedPageBreak/>
        <w:t>48.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Члены группы инспекторов не вправе вмешиваться в оперативно-хозяйственную деятельность объектов внешнего аудита (контроля), а также разглашать полученную при проведении мероприятий информацию, предавать гласности свои выводы до принятия Высшим советом соответствующего решения по итогам рассмотрения результатов внешнего аудита (контроля).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Члены группы инспекторов обязаны сохранять государственную, служебную, коммерческую и иную охраняемую законодательством государств - членов Союза тайну, ставшую им известной при осуществлении внешнего аудита (контроля), объективно проводить мероприятия и достоверно отражать их результаты.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Члены группы инспекторов могут использовать полученные данные, информацию и материалы только в целях осуществления своих функций и полномочий.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Члены группы инспекторов обязаны обеспечить сохранность документов и других материалов, полученных от объектов аудита (контроля).</w:t>
      </w: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Члены группы инспекторов несут ответственность в соответствии с законодательством государств - членов Союза за достоверность и объективность результатов проводимого ими внешнего аудита (контроля), выносимых на рассмотрение Высшего совета, а также за разглашение государственной и иной охраняемой законодательством государств - членов Союза тайны.</w:t>
      </w:r>
    </w:p>
    <w:p w:rsidR="00B633A0" w:rsidRPr="00B633A0" w:rsidRDefault="00B633A0" w:rsidP="00B633A0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B633A0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XVII.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Осуществление внешнего аудита (контроля)</w:t>
      </w:r>
    </w:p>
    <w:p w:rsidR="00B633A0" w:rsidRPr="00B633A0" w:rsidRDefault="00B633A0" w:rsidP="00B633A0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49.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Внешний аудит (контроль) осуществляется посредством проведения соответствующих мероприятий в рамках предварительного аудита (контроля), текущего аудита (контроля) и последующего аудита (контроля).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50.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Мероприятия проводятся в соответствии с программами их проведения, разрабатываемыми в соответствии со стандартами внешнего аудита (контроля) группой инспекторов и совместно утверждаемыми высшими органами государственного финансового контроля.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Программа проведения мероприятия определяет содержание мероприятия, включающего в себя предмет, цели, вопросы и сроки проведения мероприятия, проверяемый период, перечень объектов внешнего аудита (контроля).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51.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При подготовке программы проведения мероприятия осуществляются предварительное изучение предмета и объектов мероприятия посредством сбора и анализа соответствующей информации, определение целей и вопросов мероприятия, а также при необходимости критериев оценки эффективности.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52.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 xml:space="preserve">При проведении мероприятия исследуются и анализируются деятельность и результаты деятельности объектов внешнего аудита (контроля), осуществляются сбор и анализ фактических данных и информации, необходимых для формирования </w:t>
      </w:r>
      <w:r w:rsidRPr="002B1586">
        <w:rPr>
          <w:rFonts w:ascii="Sylfaen" w:hAnsi="Sylfaen"/>
          <w:sz w:val="24"/>
          <w:szCs w:val="24"/>
        </w:rPr>
        <w:lastRenderedPageBreak/>
        <w:t>доказательств в соответствии с целями и вопросами мероприятия, содержащимися в программе его проведения.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53.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По результатам проведения мероприятий в зависимости от примененных методов внешнего аудита (контроля) оформляются документы в виде актов, заключений или аналитических докладов.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Результаты мероприятий, проводимых методом проверки, оформляются актами.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Результаты мероприятий, проводимых методами анализа или обследования, оформляются заключениями.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Результаты мероприятий, проводимых методом мониторинга, оформляются аналитическими докладами.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54.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Документы,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оформляемые по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результатам проведения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мероприятий, подписываются всеми членами группы инспекторов, участвовавшими в их проведении.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Члены группы инспекторов, подписавшие документы по результатам проведения мероприятий, несут персональную ответственность за достоверность содержащихся в них данных и информации.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55.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Документы, составленные по результатам проведения мероприятий и подписанные членами группы инспекторов, в обязательном порядке представляются на ознакомление и подписание руководителю объекта внешнего аудита (контроля).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В случае несогласия с содержанием представленного на ознакомление и подписание документа руководитель объекта внешнего аудита (контроля) может направить в письменной форме свои замечания (возражения) руководителю группы инспекторов.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56.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При выявлении группой инспекторов в ходе проведения мероприятия нарушений и недостатков, в том числе наносящих ущерб Союзу и (или) государствам - членам Союза, при создании препятствий для проведения мероприятия, а также по результатам проведенного</w:t>
      </w:r>
      <w:r w:rsidR="00A93220">
        <w:rPr>
          <w:rFonts w:ascii="Sylfaen" w:hAnsi="Sylfaen"/>
          <w:sz w:val="24"/>
          <w:szCs w:val="24"/>
          <w:lang w:val="hy-AM"/>
        </w:rPr>
        <w:t xml:space="preserve"> </w:t>
      </w:r>
      <w:r w:rsidRPr="002B1586">
        <w:rPr>
          <w:rFonts w:ascii="Sylfaen" w:hAnsi="Sylfaen"/>
          <w:sz w:val="24"/>
          <w:szCs w:val="24"/>
        </w:rPr>
        <w:t>мероприятия в соответствии с настоящим Положением подготавливаются обязательные для исполнения представления и направляются объектам внешнего аудита (контроля), государственным органам и организациям государств - членов Союза или их должностным лицам.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Представления должны содержать: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информацию о выявленных недостатках и нарушениях актов, входящих в право Союза, и законодательства государств - членов Союза;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требования о принятии мер по устранению выявленных нарушений и недостатков, устранению причин и условий нарушений, а также по возмещению причиненного Союзу и (или) государствам - членам Союза ущерба (в случае его наличия);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 xml:space="preserve">требования о привлечении к ответственности должностных лиц, виновных в </w:t>
      </w:r>
      <w:r w:rsidRPr="002B1586">
        <w:rPr>
          <w:rFonts w:ascii="Sylfaen" w:hAnsi="Sylfaen"/>
          <w:sz w:val="24"/>
          <w:szCs w:val="24"/>
        </w:rPr>
        <w:lastRenderedPageBreak/>
        <w:t>нарушении актов, входящих в право Союза, и законодательства государств - членов Союза;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сроки принятия мер по устранению нарушений и уведомления руководителя группы инспекторов о результатах рассмотрения представления.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Проекты представлений подготавливаются группой инспекторов и направляются руководителем группы инспекторов в ответственный высший орган государственного финансового контроля для принятия совместных решений высшими органами государственного финансового контроля об их направлении.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Решения о направлении представлений принимаются совместно высшими органами государственного финансового контроля.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Во исполнение соответствующих решений высших органов государственного финансового контроля ответственный высший орган</w:t>
      </w:r>
      <w:r w:rsidR="00976E7C">
        <w:rPr>
          <w:rFonts w:ascii="Sylfaen" w:hAnsi="Sylfaen"/>
          <w:sz w:val="24"/>
          <w:szCs w:val="24"/>
          <w:lang w:val="hy-AM"/>
        </w:rPr>
        <w:t xml:space="preserve"> </w:t>
      </w:r>
      <w:r w:rsidRPr="002B1586">
        <w:rPr>
          <w:rFonts w:ascii="Sylfaen" w:hAnsi="Sylfaen"/>
          <w:sz w:val="24"/>
          <w:szCs w:val="24"/>
        </w:rPr>
        <w:t>государственного финансового контроля направляет представления объектам внешнего аудита (контроля), государственным органам и организациям государств - членов Союза или их должностным лицам.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О результатах рассмотрения представлений и о мерах, принятых по устранению выявленных нарушений, руководители соответствующих объектов внешнего аудита (контроля), государственных органов и организаций уведомляют в письменной форме в сроки, указанные в представлениях, руководителя группы инспекторов.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57.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В случаях неисполнения или ненадлежащего исполнения представлений руководитель группы инспекторов информирует об этом ответственный высший орган государственного финансового контроля.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На основании полученной информации о неисполнении или ненадлежащем исполнении представлений ответственный высший орган государственного финансового контроля информирует Высший совет для принятия им необходимых решений.</w:t>
      </w: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58.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В случае выявления в ходе проведения мероприятий данных, указывающих на признаки уголовных и административных правонарушений, руководитель группы инспекторов и соответствующий высший орган государственного финансового контроля осуществляют действия в соответствии с их полномочиями, определенными разделом VII настоящего Положения.</w:t>
      </w:r>
    </w:p>
    <w:p w:rsidR="00976E7C" w:rsidRPr="00976E7C" w:rsidRDefault="00976E7C" w:rsidP="00976E7C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976E7C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XVIII.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Оформление результатов внешнего аудита (контроля)</w:t>
      </w:r>
    </w:p>
    <w:p w:rsidR="00976E7C" w:rsidRPr="00976E7C" w:rsidRDefault="00976E7C" w:rsidP="00976E7C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976E7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59.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По итогам осуществления предварительного аудита (контроля), текущего аудита (контроля) или последующего аудита</w:t>
      </w:r>
      <w:r w:rsidR="00976E7C">
        <w:rPr>
          <w:rFonts w:ascii="Sylfaen" w:hAnsi="Sylfaen"/>
          <w:sz w:val="24"/>
          <w:szCs w:val="24"/>
          <w:lang w:val="hy-AM"/>
        </w:rPr>
        <w:t xml:space="preserve"> </w:t>
      </w:r>
      <w:r w:rsidRPr="002B1586">
        <w:rPr>
          <w:rFonts w:ascii="Sylfaen" w:hAnsi="Sylfaen"/>
          <w:sz w:val="24"/>
          <w:szCs w:val="24"/>
        </w:rPr>
        <w:t>(контроля) на основании результатов проведенных мероприятий оформляются соответствующие итоговые отчеты.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 xml:space="preserve">Итоговые отчеты содержат информацию о результатах осуществления </w:t>
      </w:r>
      <w:r w:rsidRPr="002B1586">
        <w:rPr>
          <w:rFonts w:ascii="Sylfaen" w:hAnsi="Sylfaen"/>
          <w:sz w:val="24"/>
          <w:szCs w:val="24"/>
        </w:rPr>
        <w:lastRenderedPageBreak/>
        <w:t>предварительного аудита (контроля), текущего аудита (контроля) или последующего аудита (контроля), а также предложения по устранению выявленных нарушений и недостатков, их причин и последствий, повышению эффективности формирования, управления и распоряжения средствами бюджета Союза, использования имущества и других активов Союза, совершенствованию актов, входящих в право Союза, и законодательства государств - членов Союза.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60.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Общие требования к содержанию и оформлению итоговых отчетов определяются соответствующими стандартами внешнего аудита (контроля).</w:t>
      </w: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61.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Итоговые отчеты подписываются руководителем группы инспекторов, за достоверность которых он несет персональную ответственность, и направляются в ответственный высший орган государственного финансового контроля для последующего внесения их на совместное рассмотрение высших органов государственного финансового контроля.</w:t>
      </w: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62.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По результатам рассмотрения итоговых отчетов высшие органы государственного финансового контроля утверждают их и с проектами соответствующих решений вносят на рассмотрение Высшего совета.</w:t>
      </w:r>
    </w:p>
    <w:p w:rsidR="00976E7C" w:rsidRPr="00976E7C" w:rsidRDefault="00976E7C" w:rsidP="00976E7C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976E7C">
      <w:pPr>
        <w:pStyle w:val="Bodytext20"/>
        <w:shd w:val="clear" w:color="auto" w:fill="auto"/>
        <w:spacing w:before="120" w:after="0" w:line="240" w:lineRule="auto"/>
        <w:ind w:left="1276" w:right="842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XIX.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Внесение результатов внешнего аудита (контроля) на рассмотрение Высшего совета</w:t>
      </w:r>
    </w:p>
    <w:p w:rsidR="00976E7C" w:rsidRPr="00976E7C" w:rsidRDefault="00976E7C" w:rsidP="00976E7C">
      <w:pPr>
        <w:pStyle w:val="Bodytext20"/>
        <w:shd w:val="clear" w:color="auto" w:fill="auto"/>
        <w:spacing w:before="120" w:after="0" w:line="240" w:lineRule="auto"/>
        <w:ind w:right="842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63.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Утвержденные итоговые отчеты и проекты решений Высшего совета ответственный высший орган государственного финансового</w:t>
      </w:r>
      <w:r w:rsidR="001E4FBB">
        <w:rPr>
          <w:rFonts w:ascii="Sylfaen" w:hAnsi="Sylfaen"/>
          <w:sz w:val="24"/>
          <w:szCs w:val="24"/>
          <w:lang w:val="hy-AM"/>
        </w:rPr>
        <w:t xml:space="preserve"> </w:t>
      </w:r>
      <w:r w:rsidRPr="002B1586">
        <w:rPr>
          <w:rFonts w:ascii="Sylfaen" w:hAnsi="Sylfaen"/>
          <w:sz w:val="24"/>
          <w:szCs w:val="24"/>
        </w:rPr>
        <w:t>контроля направляет в Совет Комиссии представителю своего государства - члена Союза для последующего включения в установленном порядке соответствующего вопроса в повестку дня очередного заседания Высшего совета.</w:t>
      </w: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64.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По результатам рассмотрения итоговых отчетов Высшим советом принимаются решения, в том числе необходимые для устранения органами Союза выявленных в ходе осуществления внешнего аудита (контроля) нарушений и недостатков, их причин и последствий.</w:t>
      </w:r>
    </w:p>
    <w:p w:rsidR="001E4FBB" w:rsidRPr="001E4FBB" w:rsidRDefault="001E4FBB" w:rsidP="001E4FBB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1E4FBB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XX.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Контроль реализации результатов внешнего аудита (контроля)</w:t>
      </w:r>
    </w:p>
    <w:p w:rsidR="001E4FBB" w:rsidRPr="001E4FBB" w:rsidRDefault="001E4FBB" w:rsidP="001E4FBB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65.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Группа инспекторов осуществляет контроль реализации результатов внешнего аудита (контроля), состоящий в анализе результатов рассмотрения объектами внешнего (аудита), государственными органами и организациями государств - членов Союза и их должностными лицами направленных им представлений и контроле за выполнением мер по устранению выявленных в ходе осуществления внешнего аудита (контроля) нарушений и недостатков, их причин и последствий.</w:t>
      </w:r>
    </w:p>
    <w:p w:rsidR="00AA59D7" w:rsidRDefault="00C22502" w:rsidP="00DF6C74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lastRenderedPageBreak/>
        <w:t>XXI.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Гарантии правового статуса членов группы инспекторов</w:t>
      </w:r>
    </w:p>
    <w:p w:rsidR="00DF6C74" w:rsidRPr="00DF6C74" w:rsidRDefault="00DF6C74" w:rsidP="00DF6C74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66.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Правовой статус членов группы инспекторов определяется законодательством государств - членов Союза, представителями высших органов государственного финансового контроля которых они являются.</w:t>
      </w: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67.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Воздействие на членов группы инспекторов с целью воспрепятствовать исполнению ими своих служебных обязанностей по</w:t>
      </w:r>
      <w:r w:rsidR="00DF6C74">
        <w:rPr>
          <w:rFonts w:ascii="Sylfaen" w:hAnsi="Sylfaen"/>
          <w:sz w:val="24"/>
          <w:szCs w:val="24"/>
          <w:lang w:val="hy-AM"/>
        </w:rPr>
        <w:t xml:space="preserve"> </w:t>
      </w:r>
      <w:r w:rsidRPr="002B1586">
        <w:rPr>
          <w:rFonts w:ascii="Sylfaen" w:hAnsi="Sylfaen"/>
          <w:sz w:val="24"/>
          <w:szCs w:val="24"/>
        </w:rPr>
        <w:t>осуществлению внешнего аудита (контроля) либо добиться принятия решения в чью-либо пользу, насильственные действия, оскорбления, а также клевета влекут ответственность, установленную актами, входящими в право Союза, и законодательством государств - членов Союза.</w:t>
      </w:r>
    </w:p>
    <w:p w:rsidR="00DF6C74" w:rsidRPr="00DF6C74" w:rsidRDefault="00DF6C74" w:rsidP="00DF6C74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DF6C74">
      <w:pPr>
        <w:pStyle w:val="Bodytext20"/>
        <w:shd w:val="clear" w:color="auto" w:fill="auto"/>
        <w:spacing w:before="120" w:after="0" w:line="240" w:lineRule="auto"/>
        <w:ind w:left="1560" w:right="2118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XXII.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Обязательность исполнения требований членов группы инспекторов</w:t>
      </w:r>
    </w:p>
    <w:p w:rsidR="00DF6C74" w:rsidRPr="00DF6C74" w:rsidRDefault="00DF6C74" w:rsidP="00DF6C74">
      <w:pPr>
        <w:pStyle w:val="Bodytext20"/>
        <w:shd w:val="clear" w:color="auto" w:fill="auto"/>
        <w:spacing w:before="120" w:after="0" w:line="240" w:lineRule="auto"/>
        <w:ind w:right="211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68.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Требования членов группы инспекторов, связанные с исполнением ими своих служебных обязанностей по осуществлению внешнего аудита (контроля), являются обязательными для исполнения всеми объектами внешнего аудита (контроля), их должностными лицами и сотрудниками.</w:t>
      </w:r>
    </w:p>
    <w:p w:rsidR="00DF6C74" w:rsidRPr="00DF6C74" w:rsidRDefault="00DF6C74" w:rsidP="00DF6C74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A07CF3">
      <w:pPr>
        <w:pStyle w:val="Bodytext20"/>
        <w:shd w:val="clear" w:color="auto" w:fill="auto"/>
        <w:spacing w:before="120" w:after="0" w:line="240" w:lineRule="auto"/>
        <w:ind w:left="993" w:right="1551" w:firstLine="0"/>
        <w:jc w:val="center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XXIII.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Материальное и социальное обеспечение членов группы инспекторов</w:t>
      </w:r>
    </w:p>
    <w:p w:rsidR="00A07CF3" w:rsidRPr="00A07CF3" w:rsidRDefault="00A07CF3" w:rsidP="00A07CF3">
      <w:pPr>
        <w:pStyle w:val="Bodytext20"/>
        <w:shd w:val="clear" w:color="auto" w:fill="auto"/>
        <w:spacing w:before="120" w:after="0" w:line="240" w:lineRule="auto"/>
        <w:ind w:right="1551" w:firstLine="0"/>
        <w:rPr>
          <w:rFonts w:ascii="Sylfaen" w:hAnsi="Sylfaen"/>
          <w:sz w:val="24"/>
          <w:szCs w:val="24"/>
          <w:lang w:val="hy-AM"/>
        </w:rPr>
      </w:pPr>
    </w:p>
    <w:p w:rsidR="00AA59D7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2B1586">
        <w:rPr>
          <w:rFonts w:ascii="Sylfaen" w:hAnsi="Sylfaen"/>
          <w:sz w:val="24"/>
          <w:szCs w:val="24"/>
        </w:rPr>
        <w:t>69.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Материальное и социальное обеспечение членов группы инспекторов, в том числе в части командирования к месту проведения мероприятий, осуществляется соответствующими высшими органами государственного финансового контроля, представителями которых они являются, за счет средств национальных бюджетов государств - членов Союза, выделяемых на обеспечение их деятельности.</w:t>
      </w:r>
    </w:p>
    <w:p w:rsidR="00A07CF3" w:rsidRPr="00A07CF3" w:rsidRDefault="00A07CF3" w:rsidP="00A07CF3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hy-AM"/>
        </w:rPr>
      </w:pPr>
    </w:p>
    <w:p w:rsidR="00AA59D7" w:rsidRPr="004C4101" w:rsidRDefault="00A07CF3" w:rsidP="004C4101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XXI</w:t>
      </w:r>
      <w:r>
        <w:rPr>
          <w:rFonts w:ascii="Sylfaen" w:hAnsi="Sylfaen"/>
          <w:sz w:val="24"/>
          <w:szCs w:val="24"/>
          <w:lang w:val="en-US"/>
        </w:rPr>
        <w:t>V</w:t>
      </w:r>
      <w:r w:rsidRPr="002B1586">
        <w:rPr>
          <w:rFonts w:ascii="Sylfaen" w:hAnsi="Sylfaen"/>
          <w:sz w:val="24"/>
          <w:szCs w:val="24"/>
        </w:rPr>
        <w:t>.</w:t>
      </w:r>
      <w:r w:rsidR="00C22502" w:rsidRPr="002B1586">
        <w:rPr>
          <w:rFonts w:ascii="Sylfaen" w:hAnsi="Sylfaen"/>
          <w:sz w:val="24"/>
          <w:szCs w:val="24"/>
        </w:rPr>
        <w:t>Информирование о результатах внешнего аудита (контроля)</w:t>
      </w:r>
    </w:p>
    <w:p w:rsidR="004C4101" w:rsidRPr="004C4101" w:rsidRDefault="004C4101" w:rsidP="004C4101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</w:rPr>
      </w:pPr>
    </w:p>
    <w:p w:rsidR="00AA59D7" w:rsidRPr="002B1586" w:rsidRDefault="00C22502" w:rsidP="002C6A5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2B1586">
        <w:rPr>
          <w:rFonts w:ascii="Sylfaen" w:hAnsi="Sylfaen"/>
          <w:sz w:val="24"/>
          <w:szCs w:val="24"/>
        </w:rPr>
        <w:t>70.</w:t>
      </w:r>
      <w:r w:rsidRPr="002B158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B1586">
        <w:rPr>
          <w:rFonts w:ascii="Sylfaen" w:hAnsi="Sylfaen"/>
          <w:sz w:val="24"/>
          <w:szCs w:val="24"/>
        </w:rPr>
        <w:t>Информирование общественности о результатах внешнего аудита (контроля) осуществляется путем опубликования для всеобщего сведения на официальных сайтах Союза и высших органов государственного финансового контроля рассмотренных Высшим советом итоговых отчетов, за исключением материалов, содержащих сведения, составляющие государственную или иную охраняемую законодательством государств - членов Союза тайну.</w:t>
      </w:r>
    </w:p>
    <w:sectPr w:rsidR="00AA59D7" w:rsidRPr="002B1586" w:rsidSect="004D70D6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A6" w:rsidRDefault="00C851A6" w:rsidP="00AA59D7">
      <w:r>
        <w:separator/>
      </w:r>
    </w:p>
  </w:endnote>
  <w:endnote w:type="continuationSeparator" w:id="0">
    <w:p w:rsidR="00C851A6" w:rsidRDefault="00C851A6" w:rsidP="00AA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A6" w:rsidRDefault="00C851A6"/>
  </w:footnote>
  <w:footnote w:type="continuationSeparator" w:id="0">
    <w:p w:rsidR="00C851A6" w:rsidRDefault="00C851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108C4"/>
    <w:multiLevelType w:val="multilevel"/>
    <w:tmpl w:val="D20473D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FB6204"/>
    <w:multiLevelType w:val="multilevel"/>
    <w:tmpl w:val="F2DC9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7E18E1"/>
    <w:multiLevelType w:val="multilevel"/>
    <w:tmpl w:val="4CAE3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7D6570"/>
    <w:multiLevelType w:val="multilevel"/>
    <w:tmpl w:val="9EACD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A59D7"/>
    <w:rsid w:val="0014258E"/>
    <w:rsid w:val="001A1718"/>
    <w:rsid w:val="001E4FBB"/>
    <w:rsid w:val="00235ADF"/>
    <w:rsid w:val="002B1586"/>
    <w:rsid w:val="002C6A59"/>
    <w:rsid w:val="002C706F"/>
    <w:rsid w:val="002E0352"/>
    <w:rsid w:val="0036446D"/>
    <w:rsid w:val="00400B7E"/>
    <w:rsid w:val="004B47B2"/>
    <w:rsid w:val="004C4101"/>
    <w:rsid w:val="004D70D6"/>
    <w:rsid w:val="005701CF"/>
    <w:rsid w:val="006309E6"/>
    <w:rsid w:val="0072120C"/>
    <w:rsid w:val="0073096E"/>
    <w:rsid w:val="00740784"/>
    <w:rsid w:val="007D7DBB"/>
    <w:rsid w:val="00896B34"/>
    <w:rsid w:val="008A04C3"/>
    <w:rsid w:val="00976E7C"/>
    <w:rsid w:val="009F76F0"/>
    <w:rsid w:val="00A07CF3"/>
    <w:rsid w:val="00A93220"/>
    <w:rsid w:val="00AA59D7"/>
    <w:rsid w:val="00B53135"/>
    <w:rsid w:val="00B633A0"/>
    <w:rsid w:val="00B81430"/>
    <w:rsid w:val="00B95E4C"/>
    <w:rsid w:val="00BA1366"/>
    <w:rsid w:val="00BD1651"/>
    <w:rsid w:val="00C22502"/>
    <w:rsid w:val="00C352F8"/>
    <w:rsid w:val="00C54703"/>
    <w:rsid w:val="00C851A6"/>
    <w:rsid w:val="00D8656F"/>
    <w:rsid w:val="00DF6C74"/>
    <w:rsid w:val="00E0563C"/>
    <w:rsid w:val="00E10953"/>
    <w:rsid w:val="00E6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59D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59D7"/>
    <w:rPr>
      <w:color w:val="0066CC"/>
      <w:u w:val="single"/>
    </w:rPr>
  </w:style>
  <w:style w:type="character" w:customStyle="1" w:styleId="Bodytext7">
    <w:name w:val="Body text (7)_"/>
    <w:basedOn w:val="DefaultParagraphFont"/>
    <w:link w:val="Bodytext70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AA59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rebuchetMS">
    <w:name w:val="Body text (2) + Trebuchet MS"/>
    <w:aliases w:val="13 pt,Bold,Spacing -1 pt"/>
    <w:basedOn w:val="Bodytext2"/>
    <w:rsid w:val="00AA59D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3pt">
    <w:name w:val="Heading #2 + 13 pt"/>
    <w:basedOn w:val="Heading2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13pt">
    <w:name w:val="Body text (3) + 13 pt"/>
    <w:basedOn w:val="Bodytext3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0">
    <w:name w:val="Body text (2) + Bold"/>
    <w:aliases w:val="Spacing 2 pt"/>
    <w:basedOn w:val="Bodytext2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Bold,Small Caps"/>
    <w:basedOn w:val="Bodytext2"/>
    <w:rsid w:val="00AA59D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13pt0">
    <w:name w:val="Heading #2 + 13 pt"/>
    <w:aliases w:val="Spacing 2 pt"/>
    <w:basedOn w:val="Heading2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70">
    <w:name w:val="Body text (7)"/>
    <w:basedOn w:val="Normal"/>
    <w:link w:val="Bodytext7"/>
    <w:rsid w:val="00AA59D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59D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AA59D7"/>
    <w:pPr>
      <w:shd w:val="clear" w:color="auto" w:fill="FFFFFF"/>
      <w:spacing w:before="420" w:after="420" w:line="0" w:lineRule="atLeast"/>
      <w:ind w:hanging="2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AA59D7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AA59D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20">
    <w:name w:val="Heading #2 (2)"/>
    <w:basedOn w:val="Normal"/>
    <w:link w:val="Heading22"/>
    <w:rsid w:val="00AA59D7"/>
    <w:pPr>
      <w:shd w:val="clear" w:color="auto" w:fill="FFFFFF"/>
      <w:spacing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A59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5pt">
    <w:name w:val="Body text (2) + 15 pt"/>
    <w:basedOn w:val="Bodytext2"/>
    <w:rsid w:val="00B95E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5431</Words>
  <Characters>30962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9</cp:revision>
  <dcterms:created xsi:type="dcterms:W3CDTF">2015-12-04T05:52:00Z</dcterms:created>
  <dcterms:modified xsi:type="dcterms:W3CDTF">2016-07-15T10:47:00Z</dcterms:modified>
</cp:coreProperties>
</file>