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21" w:rsidRPr="00855F73" w:rsidRDefault="00404BCF" w:rsidP="0045662C">
      <w:pPr>
        <w:pStyle w:val="Bodytext20"/>
        <w:shd w:val="clear" w:color="auto" w:fill="auto"/>
        <w:spacing w:before="0" w:after="120" w:line="240" w:lineRule="auto"/>
        <w:ind w:left="5103" w:right="-8"/>
        <w:jc w:val="center"/>
        <w:rPr>
          <w:rFonts w:ascii="Sylfaen" w:hAnsi="Sylfaen"/>
          <w:sz w:val="24"/>
          <w:szCs w:val="24"/>
        </w:rPr>
      </w:pPr>
      <w:bookmarkStart w:id="0" w:name="_GoBack"/>
      <w:r w:rsidRPr="00855F73">
        <w:rPr>
          <w:rFonts w:ascii="Sylfaen" w:hAnsi="Sylfaen"/>
          <w:sz w:val="24"/>
          <w:szCs w:val="24"/>
        </w:rPr>
        <w:t>ПРИЛОЖЕНИЕ</w:t>
      </w:r>
    </w:p>
    <w:bookmarkEnd w:id="0"/>
    <w:p w:rsidR="0045662C" w:rsidRDefault="00404BCF" w:rsidP="0045662C">
      <w:pPr>
        <w:pStyle w:val="Bodytext20"/>
        <w:shd w:val="clear" w:color="auto" w:fill="auto"/>
        <w:spacing w:before="0" w:after="120" w:line="240" w:lineRule="auto"/>
        <w:ind w:left="5103" w:right="-8"/>
        <w:jc w:val="center"/>
        <w:rPr>
          <w:rFonts w:ascii="Sylfaen" w:hAnsi="Sylfaen"/>
          <w:sz w:val="24"/>
          <w:szCs w:val="24"/>
        </w:rPr>
      </w:pPr>
      <w:r w:rsidRPr="00855F73">
        <w:rPr>
          <w:rFonts w:ascii="Sylfaen" w:hAnsi="Sylfaen"/>
          <w:sz w:val="24"/>
          <w:szCs w:val="24"/>
        </w:rPr>
        <w:t xml:space="preserve">к Решению Высшего Евразийского экономического совета </w:t>
      </w:r>
    </w:p>
    <w:p w:rsidR="00186821" w:rsidRDefault="00404BCF" w:rsidP="0045662C">
      <w:pPr>
        <w:pStyle w:val="Bodytext20"/>
        <w:shd w:val="clear" w:color="auto" w:fill="auto"/>
        <w:spacing w:before="0" w:after="120" w:line="240" w:lineRule="auto"/>
        <w:ind w:left="5103" w:right="-8"/>
        <w:jc w:val="center"/>
        <w:rPr>
          <w:rFonts w:ascii="Sylfaen" w:hAnsi="Sylfaen"/>
          <w:sz w:val="24"/>
          <w:szCs w:val="24"/>
        </w:rPr>
      </w:pPr>
      <w:r w:rsidRPr="00855F73">
        <w:rPr>
          <w:rFonts w:ascii="Sylfaen" w:hAnsi="Sylfaen"/>
          <w:sz w:val="24"/>
          <w:szCs w:val="24"/>
        </w:rPr>
        <w:t>от</w:t>
      </w:r>
      <w:r w:rsidR="00855F73">
        <w:rPr>
          <w:rFonts w:ascii="Sylfaen" w:hAnsi="Sylfaen"/>
          <w:sz w:val="24"/>
          <w:szCs w:val="24"/>
        </w:rPr>
        <w:t xml:space="preserve"> </w:t>
      </w:r>
      <w:r w:rsidRPr="00855F73">
        <w:rPr>
          <w:rFonts w:ascii="Sylfaen" w:hAnsi="Sylfaen"/>
          <w:sz w:val="24"/>
          <w:szCs w:val="24"/>
        </w:rPr>
        <w:t>2015 г. №</w:t>
      </w:r>
    </w:p>
    <w:p w:rsidR="0045662C" w:rsidRPr="00855F73" w:rsidRDefault="0045662C" w:rsidP="00B2217C">
      <w:pPr>
        <w:pStyle w:val="Bodytext20"/>
        <w:shd w:val="clear" w:color="auto" w:fill="auto"/>
        <w:spacing w:before="0" w:after="120" w:line="240" w:lineRule="auto"/>
        <w:ind w:left="5103" w:right="-8"/>
        <w:jc w:val="center"/>
        <w:rPr>
          <w:rFonts w:ascii="Sylfaen" w:hAnsi="Sylfaen"/>
          <w:sz w:val="24"/>
          <w:szCs w:val="24"/>
        </w:rPr>
      </w:pPr>
    </w:p>
    <w:p w:rsidR="00186821" w:rsidRPr="00855F73" w:rsidRDefault="00404BCF" w:rsidP="0045662C">
      <w:pPr>
        <w:pStyle w:val="Bodytext30"/>
        <w:shd w:val="clear" w:color="auto" w:fill="auto"/>
        <w:spacing w:line="240" w:lineRule="auto"/>
        <w:ind w:right="-8"/>
        <w:rPr>
          <w:rFonts w:ascii="Sylfaen" w:hAnsi="Sylfaen"/>
          <w:sz w:val="24"/>
          <w:szCs w:val="24"/>
        </w:rPr>
      </w:pPr>
      <w:r w:rsidRPr="00855F73">
        <w:rPr>
          <w:rStyle w:val="Bodytext3Spacing2pt"/>
          <w:rFonts w:ascii="Sylfaen" w:hAnsi="Sylfaen"/>
          <w:b/>
          <w:bCs/>
          <w:spacing w:val="0"/>
          <w:sz w:val="24"/>
          <w:szCs w:val="24"/>
        </w:rPr>
        <w:t>ИЗМЕНЕНИЯ,</w:t>
      </w:r>
    </w:p>
    <w:p w:rsidR="00186821" w:rsidRDefault="00404BCF" w:rsidP="0045662C">
      <w:pPr>
        <w:pStyle w:val="Bodytext30"/>
        <w:shd w:val="clear" w:color="auto" w:fill="auto"/>
        <w:spacing w:line="240" w:lineRule="auto"/>
        <w:ind w:right="-8"/>
        <w:rPr>
          <w:rFonts w:ascii="Sylfaen" w:hAnsi="Sylfaen"/>
          <w:sz w:val="24"/>
          <w:szCs w:val="24"/>
        </w:rPr>
      </w:pPr>
      <w:r w:rsidRPr="00855F73">
        <w:rPr>
          <w:rFonts w:ascii="Sylfaen" w:hAnsi="Sylfaen"/>
          <w:sz w:val="24"/>
          <w:szCs w:val="24"/>
        </w:rPr>
        <w:t>вносимые в Программу поэтапной либерализации выполнения</w:t>
      </w:r>
      <w:r w:rsidR="00855F73">
        <w:rPr>
          <w:rFonts w:ascii="Sylfaen" w:hAnsi="Sylfaen"/>
          <w:sz w:val="24"/>
          <w:szCs w:val="24"/>
        </w:rPr>
        <w:t xml:space="preserve"> </w:t>
      </w:r>
      <w:r w:rsidRPr="00855F73">
        <w:rPr>
          <w:rFonts w:ascii="Sylfaen" w:hAnsi="Sylfaen"/>
          <w:sz w:val="24"/>
          <w:szCs w:val="24"/>
        </w:rPr>
        <w:t>перевозчиками, зарегистрированными на территории одного</w:t>
      </w:r>
      <w:r w:rsidR="00855F73">
        <w:rPr>
          <w:rFonts w:ascii="Sylfaen" w:hAnsi="Sylfaen"/>
          <w:sz w:val="24"/>
          <w:szCs w:val="24"/>
        </w:rPr>
        <w:t xml:space="preserve"> </w:t>
      </w:r>
      <w:r w:rsidRPr="00855F73">
        <w:rPr>
          <w:rFonts w:ascii="Sylfaen" w:hAnsi="Sylfaen"/>
          <w:sz w:val="24"/>
          <w:szCs w:val="24"/>
        </w:rPr>
        <w:t>из государств - членов Евразийского экономического союза,</w:t>
      </w:r>
      <w:r w:rsidR="00855F73">
        <w:rPr>
          <w:rFonts w:ascii="Sylfaen" w:hAnsi="Sylfaen"/>
          <w:sz w:val="24"/>
          <w:szCs w:val="24"/>
        </w:rPr>
        <w:t xml:space="preserve"> </w:t>
      </w:r>
      <w:r w:rsidRPr="00855F73">
        <w:rPr>
          <w:rFonts w:ascii="Sylfaen" w:hAnsi="Sylfaen"/>
          <w:sz w:val="24"/>
          <w:szCs w:val="24"/>
        </w:rPr>
        <w:t>автомобильных перевозок грузов между пунктами,</w:t>
      </w:r>
      <w:r w:rsidR="00855F73">
        <w:rPr>
          <w:rFonts w:ascii="Sylfaen" w:hAnsi="Sylfaen"/>
          <w:sz w:val="24"/>
          <w:szCs w:val="24"/>
        </w:rPr>
        <w:t xml:space="preserve"> </w:t>
      </w:r>
      <w:r w:rsidRPr="00855F73">
        <w:rPr>
          <w:rFonts w:ascii="Sylfaen" w:hAnsi="Sylfaen"/>
          <w:sz w:val="24"/>
          <w:szCs w:val="24"/>
        </w:rPr>
        <w:t>расположенными на территории другого государства - члена</w:t>
      </w:r>
      <w:r w:rsidR="00855F73">
        <w:rPr>
          <w:rFonts w:ascii="Sylfaen" w:hAnsi="Sylfaen"/>
          <w:sz w:val="24"/>
          <w:szCs w:val="24"/>
        </w:rPr>
        <w:t xml:space="preserve"> </w:t>
      </w:r>
      <w:r w:rsidRPr="00855F73">
        <w:rPr>
          <w:rFonts w:ascii="Sylfaen" w:hAnsi="Sylfaen"/>
          <w:sz w:val="24"/>
          <w:szCs w:val="24"/>
        </w:rPr>
        <w:t>Евразийского экономического союза, на период с 2016 по 2025 годы</w:t>
      </w:r>
    </w:p>
    <w:p w:rsidR="0045662C" w:rsidRPr="00855F73" w:rsidRDefault="0045662C" w:rsidP="0045662C">
      <w:pPr>
        <w:pStyle w:val="Bodytext30"/>
        <w:shd w:val="clear" w:color="auto" w:fill="auto"/>
        <w:spacing w:line="240" w:lineRule="auto"/>
        <w:ind w:right="-8"/>
        <w:rPr>
          <w:rFonts w:ascii="Sylfaen" w:hAnsi="Sylfaen"/>
          <w:sz w:val="24"/>
          <w:szCs w:val="24"/>
        </w:rPr>
      </w:pPr>
    </w:p>
    <w:p w:rsidR="00186821" w:rsidRPr="00855F73" w:rsidRDefault="00855F73" w:rsidP="0045662C">
      <w:pPr>
        <w:pStyle w:val="Bodytext20"/>
        <w:shd w:val="clear" w:color="auto" w:fill="auto"/>
        <w:spacing w:before="0" w:after="120" w:line="240" w:lineRule="auto"/>
        <w:ind w:right="-8" w:firstLine="567"/>
        <w:rPr>
          <w:rFonts w:ascii="Sylfaen" w:hAnsi="Sylfaen"/>
          <w:sz w:val="24"/>
          <w:szCs w:val="24"/>
        </w:rPr>
      </w:pPr>
      <w:r w:rsidRPr="00855F73">
        <w:t>1.</w:t>
      </w:r>
      <w:r>
        <w:t xml:space="preserve"> </w:t>
      </w:r>
      <w:r w:rsidR="00404BCF" w:rsidRPr="00855F73">
        <w:rPr>
          <w:rFonts w:ascii="Sylfaen" w:hAnsi="Sylfaen"/>
          <w:sz w:val="24"/>
          <w:szCs w:val="24"/>
        </w:rPr>
        <w:t>В паспорте Программы:</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а)</w:t>
      </w:r>
      <w:r w:rsidR="00855F73">
        <w:rPr>
          <w:rFonts w:ascii="Sylfaen" w:hAnsi="Sylfaen"/>
          <w:sz w:val="24"/>
          <w:szCs w:val="24"/>
        </w:rPr>
        <w:t xml:space="preserve"> </w:t>
      </w:r>
      <w:r w:rsidRPr="00855F73">
        <w:rPr>
          <w:rFonts w:ascii="Sylfaen" w:hAnsi="Sylfaen"/>
          <w:sz w:val="24"/>
          <w:szCs w:val="24"/>
        </w:rPr>
        <w:t>позицию, касающуюся соразработчиков, после абзаца третьего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«Министерство транспорта и коммуникаций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б)</w:t>
      </w:r>
      <w:r w:rsidR="00855F73">
        <w:rPr>
          <w:rFonts w:ascii="Sylfaen" w:hAnsi="Sylfaen"/>
          <w:sz w:val="24"/>
          <w:szCs w:val="24"/>
        </w:rPr>
        <w:t xml:space="preserve"> </w:t>
      </w:r>
      <w:r w:rsidRPr="00855F73">
        <w:rPr>
          <w:rFonts w:ascii="Sylfaen" w:hAnsi="Sylfaen"/>
          <w:sz w:val="24"/>
          <w:szCs w:val="24"/>
        </w:rPr>
        <w:t>позицию, касающуюся контроля за реализацией Программы, после абзаца четвертого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 Кыргызской Республике - Министерство транспорта и коммуникаций Кыргызской Республики и Государственное агентство автомобильного и водного транспорта при Министерстве транспорта и коммуникаций Кыргызской Республики;».</w:t>
      </w:r>
    </w:p>
    <w:p w:rsidR="00186821" w:rsidRPr="00855F73" w:rsidRDefault="00855F73" w:rsidP="0045662C">
      <w:pPr>
        <w:pStyle w:val="Bodytext20"/>
        <w:shd w:val="clear" w:color="auto" w:fill="auto"/>
        <w:spacing w:before="0" w:after="120" w:line="240" w:lineRule="auto"/>
        <w:ind w:right="-8" w:firstLine="567"/>
        <w:rPr>
          <w:rFonts w:ascii="Sylfaen" w:hAnsi="Sylfaen"/>
          <w:sz w:val="24"/>
          <w:szCs w:val="24"/>
        </w:rPr>
      </w:pPr>
      <w:r w:rsidRPr="00855F73">
        <w:t>2.</w:t>
      </w:r>
      <w:r>
        <w:t xml:space="preserve"> </w:t>
      </w:r>
      <w:r w:rsidR="00404BCF" w:rsidRPr="00855F73">
        <w:rPr>
          <w:rFonts w:ascii="Sylfaen" w:hAnsi="Sylfaen"/>
          <w:sz w:val="24"/>
          <w:szCs w:val="24"/>
        </w:rPr>
        <w:t>Раздел I дополнить подразделом З</w:t>
      </w:r>
      <w:r w:rsidR="00404BCF" w:rsidRPr="00855F73">
        <w:rPr>
          <w:rFonts w:ascii="Sylfaen" w:hAnsi="Sylfaen"/>
          <w:sz w:val="24"/>
          <w:szCs w:val="24"/>
          <w:vertAlign w:val="superscript"/>
        </w:rPr>
        <w:t>1</w:t>
      </w:r>
      <w:r w:rsidR="00404BCF" w:rsidRPr="00855F73">
        <w:rPr>
          <w:rFonts w:ascii="Sylfaen" w:hAnsi="Sylfaen"/>
          <w:sz w:val="24"/>
          <w:szCs w:val="24"/>
        </w:rPr>
        <w:t xml:space="preserve">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«3</w:t>
      </w:r>
      <w:r w:rsidRPr="00855F73">
        <w:rPr>
          <w:rFonts w:ascii="Sylfaen" w:hAnsi="Sylfaen"/>
          <w:sz w:val="24"/>
          <w:szCs w:val="24"/>
          <w:vertAlign w:val="superscript"/>
        </w:rPr>
        <w:t>1</w:t>
      </w:r>
      <w:r w:rsidRPr="00855F73">
        <w:rPr>
          <w:rFonts w:ascii="Sylfaen" w:hAnsi="Sylfaen"/>
          <w:sz w:val="24"/>
          <w:szCs w:val="24"/>
        </w:rPr>
        <w:t>. Автомобильный транспорт в Кыргызской Республике</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Объем перевозок грузов автомобильным транспортом в 2013 году</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 Кыргызской Республике составил 39,4 млн т, а грузооборот - 1,4 млрд т/км (таблицы 1 и 2 приложения к настоящей Программе).</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Более 95 - 97 процентов грузов от общего объема грузов, перевозимых всеми видами транспорта, приходится на автомобильный транспорт.</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 настоящее время республиканский парк грузовых автотранспортных средств насчитывает около 115 тыс. грузовых автотранспортных средств и около 34 тыс. прицепов и полуприцепов и состоит в основном из транспортных средств экологического класса Евро-2, Евро-3 и Евро-4.</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 автомобильной отрасли задействованы 114 юридических лиц по перевозке грузов, из которых 85 состоят в Ассоциации международных автомобильных перевозчиков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По системе МДП осуществляют перевозки около 4 100 грузовых автотранспортных средств.</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lastRenderedPageBreak/>
        <w:t>Среднее расстояние перевозок грузов автомобильным транспортом в 2014 году составило 1 123,3 км.</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Международные перевозки грузов автомобильным транспортом осуществляются по территориям 40 иностранных государств.</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Протяженность автомобильных дорог общего пользования в Кыргызской Республике составляет 34 000 км, из которых 5 700 км отнесены к республиканским автомобильным дорогам и 9 000 км - к местным автомобильным дорогам.</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 xml:space="preserve">По территории Кыргызской Республики проходят следующие международные транспортные коридоры: Бишкек - Ош - 672 км, Бишкек - Кордай - 16 км, Бишкек - Чалдыбар (участок Кара - Балта -Чалдыбар) - 88 км, Бишкек - Нарын - Торугарт - 539 км, Тараз - Талас - Суусамыр - 199 км, Ош - Сарыташ - Иркештам - 258 км, Ош - Исфана - 362 км, Сарыташ - Карамык - граница с Республикой Таджикистан </w:t>
      </w:r>
      <w:r w:rsidR="005D23EB">
        <w:rPr>
          <w:rFonts w:ascii="Sylfaen" w:hAnsi="Sylfaen"/>
          <w:sz w:val="24"/>
          <w:szCs w:val="24"/>
        </w:rPr>
        <w:t>-</w:t>
      </w:r>
      <w:r w:rsidRPr="00855F73">
        <w:rPr>
          <w:rFonts w:ascii="Sylfaen" w:hAnsi="Sylfaen"/>
          <w:sz w:val="24"/>
          <w:szCs w:val="24"/>
        </w:rPr>
        <w:t xml:space="preserve"> 136 км.</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Протяженность автомобильных дорог международного значения в Кыргызской Республике составляет 4 163 км, республиканского значения - 5 678 км, местного значения - 8 969 км. Из них протяженность дорог общего пользования с твердым покрытием составляет 7 228 км, в том числе 11 км - с цементобетонным покрытием, 4 969 км - с асфальтобетонным покрытием и 2 248 км - с черногравийным покрытием.</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Основными конкурентоспособными транспортными коридорами в Кыргызской Республике являются: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Европа - Восточная Азия (по автомобильной дороге Бишкек - Нарын - Торугарт (протяженность - 539 км) - соединяет Европу с Китаем и Восточной Азией. Маршрут проходит от границы Кыргызской Республики с Российской Федерацией через Республику Казахстан и Кыргызскую Республику до Китая;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Средиземноморье - Восточная Азия (по автомобильной дороге Ош - Сарыташ - Иркештам (протяженность - 258 км) - соединяет Кавказ и Средиземноморье с Восточной Азией. Маршрут проходит через Республику Азербайджан, Республику Казахстан, Туркменистан, Республику Узбекистан, Республику Таджикистан, Кыргызскую Республику и Китай;</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Российская Федерация - Ближний Восток и Южная Азия (по автомобильной дороге Ош - Сарыташ - Карамык) - соединяет Российскую Федерацию с Персидским заливом. Маршрут проходит через Республику Казахстан, Кыргызскую Республику, Республику Узбекистан, Республику Таджикистан, Исламскую Республику Афганистан и Туркменистан;</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Восточная Азия - Ближний Восток и Южная Азия (по автомобильной дороге Иркештам - Сарыташ - Карамык) - соединяет Восточную Азию с Аравийским морем через Центральную Азию. Маршрут проходит через Китай, Кыргызскую Республику, Республику Таджикистан и Исламскую Республику Афганистан.</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Основными автомобильными дорогами Кыргызской Республики, соединяющими государства-члены и транспортные коридоры Кыргызской Республики, являются: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lastRenderedPageBreak/>
        <w:t>Тараз (Республика Казахстан) - Талас - Суусамыр (Бишкек - Ош);</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Кеген (Республика Казахстан) - Балыкчы (Бишкек - Торугарт).».</w:t>
      </w:r>
    </w:p>
    <w:p w:rsidR="00186821" w:rsidRPr="00855F73" w:rsidRDefault="00855F73" w:rsidP="0045662C">
      <w:pPr>
        <w:pStyle w:val="Bodytext20"/>
        <w:shd w:val="clear" w:color="auto" w:fill="auto"/>
        <w:spacing w:before="0" w:after="120" w:line="240" w:lineRule="auto"/>
        <w:ind w:right="-8" w:firstLine="567"/>
        <w:rPr>
          <w:rFonts w:ascii="Sylfaen" w:hAnsi="Sylfaen"/>
          <w:sz w:val="24"/>
          <w:szCs w:val="24"/>
        </w:rPr>
      </w:pPr>
      <w:r w:rsidRPr="00855F73">
        <w:t>3.</w:t>
      </w:r>
      <w:r>
        <w:t xml:space="preserve"> </w:t>
      </w:r>
      <w:r w:rsidR="00404BCF" w:rsidRPr="00855F73">
        <w:rPr>
          <w:rFonts w:ascii="Sylfaen" w:hAnsi="Sylfaen"/>
          <w:sz w:val="24"/>
          <w:szCs w:val="24"/>
        </w:rPr>
        <w:t>Раздел III после абзаца четвертого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 Кыргызской Республике - Министерство транспорта и коммуникаций Кыргызской Республики, Государственное агентство автомобильного и водного транспорта при Министерстве транспорта и коммуникаций Кыргызской Республики;».</w:t>
      </w:r>
    </w:p>
    <w:p w:rsidR="00186821" w:rsidRPr="00855F73" w:rsidRDefault="00855F73" w:rsidP="0045662C">
      <w:pPr>
        <w:pStyle w:val="Bodytext20"/>
        <w:shd w:val="clear" w:color="auto" w:fill="auto"/>
        <w:spacing w:before="0" w:after="120" w:line="240" w:lineRule="auto"/>
        <w:ind w:right="-8" w:firstLine="567"/>
        <w:rPr>
          <w:rFonts w:ascii="Sylfaen" w:hAnsi="Sylfaen"/>
          <w:sz w:val="24"/>
          <w:szCs w:val="24"/>
        </w:rPr>
      </w:pPr>
      <w:r w:rsidRPr="00855F73">
        <w:t>4.</w:t>
      </w:r>
      <w:r>
        <w:t xml:space="preserve"> </w:t>
      </w:r>
      <w:r w:rsidR="00404BCF" w:rsidRPr="00855F73">
        <w:rPr>
          <w:rFonts w:ascii="Sylfaen" w:hAnsi="Sylfaen"/>
          <w:sz w:val="24"/>
          <w:szCs w:val="24"/>
        </w:rPr>
        <w:t>В разделе V:</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а)</w:t>
      </w:r>
      <w:r w:rsidR="00855F73">
        <w:rPr>
          <w:rFonts w:ascii="Sylfaen" w:hAnsi="Sylfaen"/>
          <w:sz w:val="24"/>
          <w:szCs w:val="24"/>
        </w:rPr>
        <w:t xml:space="preserve"> </w:t>
      </w:r>
      <w:r w:rsidRPr="00855F73">
        <w:rPr>
          <w:rFonts w:ascii="Sylfaen" w:hAnsi="Sylfaen"/>
          <w:sz w:val="24"/>
          <w:szCs w:val="24"/>
        </w:rPr>
        <w:t>в абзаце шестом слова «или Республики Армения» заменить словами «, или Республики Армения, или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б)</w:t>
      </w:r>
      <w:r w:rsidR="00855F73">
        <w:rPr>
          <w:rFonts w:ascii="Sylfaen" w:hAnsi="Sylfaen"/>
          <w:sz w:val="24"/>
          <w:szCs w:val="24"/>
        </w:rPr>
        <w:t xml:space="preserve"> </w:t>
      </w:r>
      <w:r w:rsidRPr="00855F73">
        <w:rPr>
          <w:rFonts w:ascii="Sylfaen" w:hAnsi="Sylfaen"/>
          <w:sz w:val="24"/>
          <w:szCs w:val="24"/>
        </w:rPr>
        <w:t>после абзаца девятого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Челябинской, или Новосибирской, или Свердловской областей Российской Федерации в попутном направлении в государство регистрации;»;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w:t>
      </w:r>
      <w:r w:rsidR="00855F73">
        <w:rPr>
          <w:rFonts w:ascii="Sylfaen" w:hAnsi="Sylfaen"/>
          <w:sz w:val="24"/>
          <w:szCs w:val="24"/>
        </w:rPr>
        <w:t xml:space="preserve"> </w:t>
      </w:r>
      <w:r w:rsidRPr="00855F73">
        <w:rPr>
          <w:rFonts w:ascii="Sylfaen" w:hAnsi="Sylfaen"/>
          <w:sz w:val="24"/>
          <w:szCs w:val="24"/>
        </w:rPr>
        <w:t>абзац десятый после слов «Республики Беларусь» дополнить словами «, или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г)</w:t>
      </w:r>
      <w:r w:rsidR="00855F73">
        <w:rPr>
          <w:rFonts w:ascii="Sylfaen" w:hAnsi="Sylfaen"/>
          <w:sz w:val="24"/>
          <w:szCs w:val="24"/>
        </w:rPr>
        <w:t xml:space="preserve"> </w:t>
      </w:r>
      <w:r w:rsidRPr="00855F73">
        <w:rPr>
          <w:rFonts w:ascii="Sylfaen" w:hAnsi="Sylfaen"/>
          <w:sz w:val="24"/>
          <w:szCs w:val="24"/>
        </w:rPr>
        <w:t>после абзаца десятого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Таласской, или Чуйской, или Иссык-Кульской областей Кыргызской Республики в попутном направлении в государство регистрации;»;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д)</w:t>
      </w:r>
      <w:r w:rsidR="00855F73">
        <w:rPr>
          <w:rFonts w:ascii="Sylfaen" w:hAnsi="Sylfaen"/>
          <w:sz w:val="24"/>
          <w:szCs w:val="24"/>
        </w:rPr>
        <w:t xml:space="preserve"> </w:t>
      </w:r>
      <w:r w:rsidRPr="00855F73">
        <w:rPr>
          <w:rFonts w:ascii="Sylfaen" w:hAnsi="Sylfaen"/>
          <w:sz w:val="24"/>
          <w:szCs w:val="24"/>
        </w:rPr>
        <w:t>в абзаце тринадцатом слова «или Республики Армения» заменить словами «, или Республики Армения, или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е)</w:t>
      </w:r>
      <w:r w:rsidR="00855F73">
        <w:rPr>
          <w:rFonts w:ascii="Sylfaen" w:hAnsi="Sylfaen"/>
          <w:sz w:val="24"/>
          <w:szCs w:val="24"/>
        </w:rPr>
        <w:t xml:space="preserve"> </w:t>
      </w:r>
      <w:r w:rsidRPr="00855F73">
        <w:rPr>
          <w:rFonts w:ascii="Sylfaen" w:hAnsi="Sylfaen"/>
          <w:sz w:val="24"/>
          <w:szCs w:val="24"/>
        </w:rPr>
        <w:t>после абзаца шестнадцатого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Челябинской, Новосибирской, Свердловской областей Российской Федерации в попутном направлении в государство регистрации;»;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ж)</w:t>
      </w:r>
      <w:r w:rsidR="00855F73">
        <w:rPr>
          <w:rFonts w:ascii="Sylfaen" w:hAnsi="Sylfaen"/>
          <w:sz w:val="24"/>
          <w:szCs w:val="24"/>
        </w:rPr>
        <w:t xml:space="preserve"> </w:t>
      </w:r>
      <w:r w:rsidRPr="00855F73">
        <w:rPr>
          <w:rFonts w:ascii="Sylfaen" w:hAnsi="Sylfaen"/>
          <w:sz w:val="24"/>
          <w:szCs w:val="24"/>
        </w:rPr>
        <w:t>абзац семнадцатый после слов «Республики Беларусь» дополнить словами «, или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lastRenderedPageBreak/>
        <w:t>з)</w:t>
      </w:r>
      <w:r w:rsidR="00855F73">
        <w:rPr>
          <w:rFonts w:ascii="Sylfaen" w:hAnsi="Sylfaen"/>
          <w:sz w:val="24"/>
          <w:szCs w:val="24"/>
        </w:rPr>
        <w:t xml:space="preserve"> </w:t>
      </w:r>
      <w:r w:rsidRPr="00855F73">
        <w:rPr>
          <w:rFonts w:ascii="Sylfaen" w:hAnsi="Sylfaen"/>
          <w:sz w:val="24"/>
          <w:szCs w:val="24"/>
        </w:rPr>
        <w:t>после абзаца семнадцатого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Таласской, Чуйской, Иссык-Кульской областей Кыргызской Республики в попутном направлении в государство регистрации.»;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и)</w:t>
      </w:r>
      <w:r w:rsidR="00855F73">
        <w:rPr>
          <w:rFonts w:ascii="Sylfaen" w:hAnsi="Sylfaen"/>
          <w:sz w:val="24"/>
          <w:szCs w:val="24"/>
        </w:rPr>
        <w:t xml:space="preserve"> </w:t>
      </w:r>
      <w:r w:rsidRPr="00855F73">
        <w:rPr>
          <w:rFonts w:ascii="Sylfaen" w:hAnsi="Sylfaen"/>
          <w:sz w:val="24"/>
          <w:szCs w:val="24"/>
        </w:rPr>
        <w:t>абзац двадцатый после слов «Республика Беларусь» дополнить словами «, Кыргызская Республика»;</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к)</w:t>
      </w:r>
      <w:r w:rsidR="00855F73">
        <w:rPr>
          <w:rFonts w:ascii="Sylfaen" w:hAnsi="Sylfaen"/>
          <w:sz w:val="24"/>
          <w:szCs w:val="24"/>
        </w:rPr>
        <w:t xml:space="preserve"> </w:t>
      </w:r>
      <w:r w:rsidRPr="00855F73">
        <w:rPr>
          <w:rFonts w:ascii="Sylfaen" w:hAnsi="Sylfaen"/>
          <w:sz w:val="24"/>
          <w:szCs w:val="24"/>
        </w:rPr>
        <w:t>абзац двадцать первый после слов «после завершения на</w:t>
      </w:r>
      <w:r w:rsidR="005D23EB">
        <w:rPr>
          <w:rFonts w:ascii="Sylfaen" w:hAnsi="Sylfaen"/>
          <w:sz w:val="24"/>
          <w:szCs w:val="24"/>
        </w:rPr>
        <w:t xml:space="preserve"> </w:t>
      </w:r>
      <w:r w:rsidRPr="00855F73">
        <w:rPr>
          <w:rFonts w:ascii="Sylfaen" w:hAnsi="Sylfaen"/>
          <w:sz w:val="24"/>
          <w:szCs w:val="24"/>
        </w:rPr>
        <w:t>территории</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Армения»</w:t>
      </w:r>
      <w:r w:rsidR="00855F73">
        <w:rPr>
          <w:rFonts w:ascii="Sylfaen" w:hAnsi="Sylfaen"/>
          <w:sz w:val="24"/>
          <w:szCs w:val="24"/>
        </w:rPr>
        <w:t xml:space="preserve"> </w:t>
      </w:r>
      <w:r w:rsidRPr="00855F73">
        <w:rPr>
          <w:rFonts w:ascii="Sylfaen" w:hAnsi="Sylfaen"/>
          <w:sz w:val="24"/>
          <w:szCs w:val="24"/>
        </w:rPr>
        <w:t>дополнить</w:t>
      </w:r>
      <w:r w:rsidR="00855F73">
        <w:rPr>
          <w:rFonts w:ascii="Sylfaen" w:hAnsi="Sylfaen"/>
          <w:sz w:val="24"/>
          <w:szCs w:val="24"/>
        </w:rPr>
        <w:t xml:space="preserve"> </w:t>
      </w:r>
      <w:r w:rsidRPr="00855F73">
        <w:rPr>
          <w:rFonts w:ascii="Sylfaen" w:hAnsi="Sylfaen"/>
          <w:sz w:val="24"/>
          <w:szCs w:val="24"/>
        </w:rPr>
        <w:t>словами</w:t>
      </w:r>
      <w:r w:rsidR="005D23EB">
        <w:rPr>
          <w:rFonts w:ascii="Sylfaen" w:hAnsi="Sylfaen"/>
          <w:sz w:val="24"/>
          <w:szCs w:val="24"/>
        </w:rPr>
        <w:t xml:space="preserve"> </w:t>
      </w:r>
      <w:r w:rsidRPr="00855F73">
        <w:rPr>
          <w:rFonts w:ascii="Sylfaen" w:hAnsi="Sylfaen"/>
          <w:sz w:val="24"/>
          <w:szCs w:val="24"/>
        </w:rPr>
        <w:t>«, или Кыргызской Республики,», после слов «расположенными на территории</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Армения»</w:t>
      </w:r>
      <w:r w:rsidR="00855F73">
        <w:rPr>
          <w:rFonts w:ascii="Sylfaen" w:hAnsi="Sylfaen"/>
          <w:sz w:val="24"/>
          <w:szCs w:val="24"/>
        </w:rPr>
        <w:t xml:space="preserve"> </w:t>
      </w:r>
      <w:r w:rsidRPr="00855F73">
        <w:rPr>
          <w:rFonts w:ascii="Sylfaen" w:hAnsi="Sylfaen"/>
          <w:sz w:val="24"/>
          <w:szCs w:val="24"/>
        </w:rPr>
        <w:t>дополнить</w:t>
      </w:r>
      <w:r w:rsidR="00855F73">
        <w:rPr>
          <w:rFonts w:ascii="Sylfaen" w:hAnsi="Sylfaen"/>
          <w:sz w:val="24"/>
          <w:szCs w:val="24"/>
        </w:rPr>
        <w:t xml:space="preserve"> </w:t>
      </w:r>
      <w:r w:rsidRPr="00855F73">
        <w:rPr>
          <w:rFonts w:ascii="Sylfaen" w:hAnsi="Sylfaen"/>
          <w:sz w:val="24"/>
          <w:szCs w:val="24"/>
        </w:rPr>
        <w:t>словами</w:t>
      </w:r>
      <w:r w:rsidR="005D23EB">
        <w:rPr>
          <w:rFonts w:ascii="Sylfaen" w:hAnsi="Sylfaen"/>
          <w:sz w:val="24"/>
          <w:szCs w:val="24"/>
        </w:rPr>
        <w:t xml:space="preserve"> </w:t>
      </w:r>
      <w:r w:rsidRPr="00855F73">
        <w:rPr>
          <w:rFonts w:ascii="Sylfaen" w:hAnsi="Sylfaen"/>
          <w:sz w:val="24"/>
          <w:szCs w:val="24"/>
        </w:rPr>
        <w:t>«, или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л)</w:t>
      </w:r>
      <w:r w:rsidR="00855F73">
        <w:rPr>
          <w:rFonts w:ascii="Sylfaen" w:hAnsi="Sylfaen"/>
          <w:sz w:val="24"/>
          <w:szCs w:val="24"/>
        </w:rPr>
        <w:t xml:space="preserve"> </w:t>
      </w:r>
      <w:r w:rsidRPr="00855F73">
        <w:rPr>
          <w:rFonts w:ascii="Sylfaen" w:hAnsi="Sylfaen"/>
          <w:sz w:val="24"/>
          <w:szCs w:val="24"/>
        </w:rPr>
        <w:t>в абзаце двадцать втором:</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после слов «после завершения на территории Республики Армения» слова «или Республики Беларусь» заменить словами «, или Республики Беларусь, или Кыргызской Республики», после слов «расположенными на территории Республики Армения» слова «или Республики Беларусь» заменить словами «, или Республики Беларусь, или Кыргызской Республики,»;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м)</w:t>
      </w:r>
      <w:r w:rsidR="00855F73">
        <w:rPr>
          <w:rFonts w:ascii="Sylfaen" w:hAnsi="Sylfaen"/>
          <w:sz w:val="24"/>
          <w:szCs w:val="24"/>
        </w:rPr>
        <w:t xml:space="preserve"> </w:t>
      </w:r>
      <w:r w:rsidRPr="00855F73">
        <w:rPr>
          <w:rFonts w:ascii="Sylfaen" w:hAnsi="Sylfaen"/>
          <w:sz w:val="24"/>
          <w:szCs w:val="24"/>
        </w:rPr>
        <w:t>после абзаца двадцать второго дополнить абзацем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«перевозчикам, зарегистрированным на территории Кыргызской Республики, - после завершения на территории Республики Армения, или Республики Беларусь, или Российской Федерации международной</w:t>
      </w:r>
      <w:r w:rsidR="005D23EB">
        <w:rPr>
          <w:rFonts w:ascii="Sylfaen" w:hAnsi="Sylfaen"/>
          <w:sz w:val="24"/>
          <w:szCs w:val="24"/>
        </w:rPr>
        <w:t xml:space="preserve"> </w:t>
      </w:r>
      <w:r w:rsidRPr="00855F73">
        <w:rPr>
          <w:rFonts w:ascii="Sylfaen" w:hAnsi="Sylfaen"/>
          <w:sz w:val="24"/>
          <w:szCs w:val="24"/>
        </w:rPr>
        <w:t>перевозки</w:t>
      </w:r>
      <w:r w:rsidR="00855F73">
        <w:rPr>
          <w:rFonts w:ascii="Sylfaen" w:hAnsi="Sylfaen"/>
          <w:sz w:val="24"/>
          <w:szCs w:val="24"/>
        </w:rPr>
        <w:t xml:space="preserve"> </w:t>
      </w:r>
      <w:r w:rsidRPr="00855F73">
        <w:rPr>
          <w:rFonts w:ascii="Sylfaen" w:hAnsi="Sylfaen"/>
          <w:sz w:val="24"/>
          <w:szCs w:val="24"/>
        </w:rPr>
        <w:t>грузов</w:t>
      </w:r>
      <w:r w:rsidR="00855F73">
        <w:rPr>
          <w:rFonts w:ascii="Sylfaen" w:hAnsi="Sylfaen"/>
          <w:sz w:val="24"/>
          <w:szCs w:val="24"/>
        </w:rPr>
        <w:t xml:space="preserve"> </w:t>
      </w:r>
      <w:r w:rsidRPr="00855F73">
        <w:rPr>
          <w:rFonts w:ascii="Sylfaen" w:hAnsi="Sylfaen"/>
          <w:sz w:val="24"/>
          <w:szCs w:val="24"/>
        </w:rPr>
        <w:t>автомобильным транспортом выполнить</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1 каботажную автомобильную перевозку грузов между пунктами, расположенными на территории Республики Армения, или Республики Беларусь, или Российской Федерации, в попутном направлении в государство регистрации;»;</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н)</w:t>
      </w:r>
      <w:r w:rsidR="00855F73">
        <w:rPr>
          <w:rFonts w:ascii="Sylfaen" w:hAnsi="Sylfaen"/>
          <w:sz w:val="24"/>
          <w:szCs w:val="24"/>
        </w:rPr>
        <w:t xml:space="preserve"> </w:t>
      </w:r>
      <w:r w:rsidRPr="00855F73">
        <w:rPr>
          <w:rFonts w:ascii="Sylfaen" w:hAnsi="Sylfaen"/>
          <w:sz w:val="24"/>
          <w:szCs w:val="24"/>
        </w:rPr>
        <w:t>абзац двадцать третий после слов «после завершения на территории</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Беларусь»</w:t>
      </w:r>
      <w:r w:rsidR="00855F73">
        <w:rPr>
          <w:rFonts w:ascii="Sylfaen" w:hAnsi="Sylfaen"/>
          <w:sz w:val="24"/>
          <w:szCs w:val="24"/>
        </w:rPr>
        <w:t xml:space="preserve"> </w:t>
      </w:r>
      <w:r w:rsidRPr="00855F73">
        <w:rPr>
          <w:rFonts w:ascii="Sylfaen" w:hAnsi="Sylfaen"/>
          <w:sz w:val="24"/>
          <w:szCs w:val="24"/>
        </w:rPr>
        <w:t>дополнить</w:t>
      </w:r>
      <w:r w:rsidR="00855F73">
        <w:rPr>
          <w:rFonts w:ascii="Sylfaen" w:hAnsi="Sylfaen"/>
          <w:sz w:val="24"/>
          <w:szCs w:val="24"/>
        </w:rPr>
        <w:t xml:space="preserve"> </w:t>
      </w:r>
      <w:r w:rsidRPr="00855F73">
        <w:rPr>
          <w:rFonts w:ascii="Sylfaen" w:hAnsi="Sylfaen"/>
          <w:sz w:val="24"/>
          <w:szCs w:val="24"/>
        </w:rPr>
        <w:t>словами</w:t>
      </w:r>
      <w:r w:rsidR="0045662C">
        <w:rPr>
          <w:rFonts w:ascii="Sylfaen" w:hAnsi="Sylfaen"/>
          <w:sz w:val="24"/>
          <w:szCs w:val="24"/>
        </w:rPr>
        <w:t xml:space="preserve"> </w:t>
      </w:r>
      <w:r w:rsidRPr="00855F73">
        <w:rPr>
          <w:rFonts w:ascii="Sylfaen" w:hAnsi="Sylfaen"/>
          <w:sz w:val="24"/>
          <w:szCs w:val="24"/>
        </w:rPr>
        <w:t>«, или Кыргызской Республики,», после слов «расположенными на территории</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Беларусь»</w:t>
      </w:r>
      <w:r w:rsidR="00855F73">
        <w:rPr>
          <w:rFonts w:ascii="Sylfaen" w:hAnsi="Sylfaen"/>
          <w:sz w:val="24"/>
          <w:szCs w:val="24"/>
        </w:rPr>
        <w:t xml:space="preserve"> </w:t>
      </w:r>
      <w:r w:rsidRPr="00855F73">
        <w:rPr>
          <w:rFonts w:ascii="Sylfaen" w:hAnsi="Sylfaen"/>
          <w:sz w:val="24"/>
          <w:szCs w:val="24"/>
        </w:rPr>
        <w:t>дополнить</w:t>
      </w:r>
      <w:r w:rsidR="00855F73">
        <w:rPr>
          <w:rFonts w:ascii="Sylfaen" w:hAnsi="Sylfaen"/>
          <w:sz w:val="24"/>
          <w:szCs w:val="24"/>
        </w:rPr>
        <w:t xml:space="preserve"> </w:t>
      </w:r>
      <w:r w:rsidRPr="00855F73">
        <w:rPr>
          <w:rFonts w:ascii="Sylfaen" w:hAnsi="Sylfaen"/>
          <w:sz w:val="24"/>
          <w:szCs w:val="24"/>
        </w:rPr>
        <w:t>словами</w:t>
      </w:r>
      <w:r w:rsidR="0045662C">
        <w:rPr>
          <w:rFonts w:ascii="Sylfaen" w:hAnsi="Sylfaen"/>
          <w:sz w:val="24"/>
          <w:szCs w:val="24"/>
        </w:rPr>
        <w:t xml:space="preserve"> </w:t>
      </w:r>
      <w:r w:rsidRPr="00855F73">
        <w:rPr>
          <w:rFonts w:ascii="Sylfaen" w:hAnsi="Sylfaen"/>
          <w:sz w:val="24"/>
          <w:szCs w:val="24"/>
        </w:rPr>
        <w:t>«, или Кыргызской Республики,».</w:t>
      </w:r>
    </w:p>
    <w:p w:rsidR="00186821" w:rsidRPr="00855F73" w:rsidRDefault="00855F73" w:rsidP="0045662C">
      <w:pPr>
        <w:pStyle w:val="Bodytext20"/>
        <w:shd w:val="clear" w:color="auto" w:fill="auto"/>
        <w:spacing w:before="0" w:after="120" w:line="240" w:lineRule="auto"/>
        <w:ind w:right="-8" w:firstLine="567"/>
        <w:rPr>
          <w:rFonts w:ascii="Sylfaen" w:hAnsi="Sylfaen"/>
          <w:sz w:val="24"/>
          <w:szCs w:val="24"/>
        </w:rPr>
      </w:pPr>
      <w:r w:rsidRPr="00855F73">
        <w:t>5.</w:t>
      </w:r>
      <w:r>
        <w:t xml:space="preserve"> </w:t>
      </w:r>
      <w:r w:rsidR="00404BCF" w:rsidRPr="00855F73">
        <w:rPr>
          <w:rFonts w:ascii="Sylfaen" w:hAnsi="Sylfaen"/>
          <w:sz w:val="24"/>
          <w:szCs w:val="24"/>
        </w:rPr>
        <w:t>В разделе VIII:</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а)</w:t>
      </w:r>
      <w:r w:rsidR="00855F73">
        <w:rPr>
          <w:rFonts w:ascii="Sylfaen" w:hAnsi="Sylfaen"/>
          <w:sz w:val="24"/>
          <w:szCs w:val="24"/>
        </w:rPr>
        <w:t xml:space="preserve"> </w:t>
      </w:r>
      <w:r w:rsidRPr="00855F73">
        <w:rPr>
          <w:rFonts w:ascii="Sylfaen" w:hAnsi="Sylfaen"/>
          <w:sz w:val="24"/>
          <w:szCs w:val="24"/>
        </w:rPr>
        <w:t>после абзаца восьмого дополнить абзацами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«Соглашение между Правительством Кыргызской Республики и Правительством</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Беларусь</w:t>
      </w:r>
      <w:r w:rsidR="00855F73">
        <w:rPr>
          <w:rFonts w:ascii="Sylfaen" w:hAnsi="Sylfaen"/>
          <w:sz w:val="24"/>
          <w:szCs w:val="24"/>
        </w:rPr>
        <w:t xml:space="preserve"> </w:t>
      </w:r>
      <w:r w:rsidRPr="00855F73">
        <w:rPr>
          <w:rFonts w:ascii="Sylfaen" w:hAnsi="Sylfaen"/>
          <w:sz w:val="24"/>
          <w:szCs w:val="24"/>
        </w:rPr>
        <w:t>о</w:t>
      </w:r>
      <w:r w:rsidR="00855F73">
        <w:rPr>
          <w:rFonts w:ascii="Sylfaen" w:hAnsi="Sylfaen"/>
          <w:sz w:val="24"/>
          <w:szCs w:val="24"/>
        </w:rPr>
        <w:t xml:space="preserve"> </w:t>
      </w:r>
      <w:r w:rsidRPr="00855F73">
        <w:rPr>
          <w:rFonts w:ascii="Sylfaen" w:hAnsi="Sylfaen"/>
          <w:sz w:val="24"/>
          <w:szCs w:val="24"/>
        </w:rPr>
        <w:t>международном</w:t>
      </w:r>
      <w:r w:rsidR="0045662C">
        <w:rPr>
          <w:rFonts w:ascii="Sylfaen" w:hAnsi="Sylfaen"/>
          <w:sz w:val="24"/>
          <w:szCs w:val="24"/>
        </w:rPr>
        <w:t xml:space="preserve"> </w:t>
      </w:r>
      <w:r w:rsidRPr="00855F73">
        <w:rPr>
          <w:rFonts w:ascii="Sylfaen" w:hAnsi="Sylfaen"/>
          <w:sz w:val="24"/>
          <w:szCs w:val="24"/>
        </w:rPr>
        <w:t>автомобильном сообщении от 14 июня 1995 года (статья 9);</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Соглашение между Правительством Кыргызской Республики и Правительством</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Армения</w:t>
      </w:r>
      <w:r w:rsidR="00855F73">
        <w:rPr>
          <w:rFonts w:ascii="Sylfaen" w:hAnsi="Sylfaen"/>
          <w:sz w:val="24"/>
          <w:szCs w:val="24"/>
        </w:rPr>
        <w:t xml:space="preserve"> </w:t>
      </w:r>
      <w:r w:rsidRPr="00855F73">
        <w:rPr>
          <w:rFonts w:ascii="Sylfaen" w:hAnsi="Sylfaen"/>
          <w:sz w:val="24"/>
          <w:szCs w:val="24"/>
        </w:rPr>
        <w:t>о</w:t>
      </w:r>
      <w:r w:rsidR="00855F73">
        <w:rPr>
          <w:rFonts w:ascii="Sylfaen" w:hAnsi="Sylfaen"/>
          <w:sz w:val="24"/>
          <w:szCs w:val="24"/>
        </w:rPr>
        <w:t xml:space="preserve"> </w:t>
      </w:r>
      <w:r w:rsidRPr="00855F73">
        <w:rPr>
          <w:rFonts w:ascii="Sylfaen" w:hAnsi="Sylfaen"/>
          <w:sz w:val="24"/>
          <w:szCs w:val="24"/>
        </w:rPr>
        <w:t>международном</w:t>
      </w:r>
      <w:r w:rsidR="0045662C">
        <w:rPr>
          <w:rFonts w:ascii="Sylfaen" w:hAnsi="Sylfaen"/>
          <w:sz w:val="24"/>
          <w:szCs w:val="24"/>
        </w:rPr>
        <w:t xml:space="preserve"> </w:t>
      </w:r>
      <w:r w:rsidRPr="00855F73">
        <w:rPr>
          <w:rFonts w:ascii="Sylfaen" w:hAnsi="Sylfaen"/>
          <w:sz w:val="24"/>
          <w:szCs w:val="24"/>
        </w:rPr>
        <w:t>автомобильном сообщении от 21 апреля 1997 года (статья 9);</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lastRenderedPageBreak/>
        <w:t>Соглашение между Правительством Кыргызской Республики и Правительством</w:t>
      </w:r>
      <w:r w:rsidR="00855F73">
        <w:rPr>
          <w:rFonts w:ascii="Sylfaen" w:hAnsi="Sylfaen"/>
          <w:sz w:val="24"/>
          <w:szCs w:val="24"/>
        </w:rPr>
        <w:t xml:space="preserve"> </w:t>
      </w:r>
      <w:r w:rsidRPr="00855F73">
        <w:rPr>
          <w:rFonts w:ascii="Sylfaen" w:hAnsi="Sylfaen"/>
          <w:sz w:val="24"/>
          <w:szCs w:val="24"/>
        </w:rPr>
        <w:t>Российской</w:t>
      </w:r>
      <w:r w:rsidR="00855F73">
        <w:rPr>
          <w:rFonts w:ascii="Sylfaen" w:hAnsi="Sylfaen"/>
          <w:sz w:val="24"/>
          <w:szCs w:val="24"/>
        </w:rPr>
        <w:t xml:space="preserve"> </w:t>
      </w:r>
      <w:r w:rsidRPr="00855F73">
        <w:rPr>
          <w:rFonts w:ascii="Sylfaen" w:hAnsi="Sylfaen"/>
          <w:sz w:val="24"/>
          <w:szCs w:val="24"/>
        </w:rPr>
        <w:t>Федерации</w:t>
      </w:r>
      <w:r w:rsidR="00855F73">
        <w:rPr>
          <w:rFonts w:ascii="Sylfaen" w:hAnsi="Sylfaen"/>
          <w:sz w:val="24"/>
          <w:szCs w:val="24"/>
        </w:rPr>
        <w:t xml:space="preserve"> </w:t>
      </w:r>
      <w:r w:rsidRPr="00855F73">
        <w:rPr>
          <w:rFonts w:ascii="Sylfaen" w:hAnsi="Sylfaen"/>
          <w:sz w:val="24"/>
          <w:szCs w:val="24"/>
        </w:rPr>
        <w:t>о</w:t>
      </w:r>
      <w:r w:rsidR="00855F73">
        <w:rPr>
          <w:rFonts w:ascii="Sylfaen" w:hAnsi="Sylfaen"/>
          <w:sz w:val="24"/>
          <w:szCs w:val="24"/>
        </w:rPr>
        <w:t xml:space="preserve"> </w:t>
      </w:r>
      <w:r w:rsidRPr="00855F73">
        <w:rPr>
          <w:rFonts w:ascii="Sylfaen" w:hAnsi="Sylfaen"/>
          <w:sz w:val="24"/>
          <w:szCs w:val="24"/>
        </w:rPr>
        <w:t>международном</w:t>
      </w:r>
      <w:r w:rsidR="0045662C">
        <w:rPr>
          <w:rFonts w:ascii="Sylfaen" w:hAnsi="Sylfaen"/>
          <w:sz w:val="24"/>
          <w:szCs w:val="24"/>
        </w:rPr>
        <w:t xml:space="preserve"> </w:t>
      </w:r>
      <w:r w:rsidRPr="00855F73">
        <w:rPr>
          <w:rFonts w:ascii="Sylfaen" w:hAnsi="Sylfaen"/>
          <w:sz w:val="24"/>
          <w:szCs w:val="24"/>
        </w:rPr>
        <w:t>автомобильном сообщении от 16 апреля 2002 года (статья 9);</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Соглашение между Правительством Кыргызской Республики и Правительством</w:t>
      </w:r>
      <w:r w:rsidR="00855F73">
        <w:rPr>
          <w:rFonts w:ascii="Sylfaen" w:hAnsi="Sylfaen"/>
          <w:sz w:val="24"/>
          <w:szCs w:val="24"/>
        </w:rPr>
        <w:t xml:space="preserve"> </w:t>
      </w:r>
      <w:r w:rsidRPr="00855F73">
        <w:rPr>
          <w:rFonts w:ascii="Sylfaen" w:hAnsi="Sylfaen"/>
          <w:sz w:val="24"/>
          <w:szCs w:val="24"/>
        </w:rPr>
        <w:t>Республики</w:t>
      </w:r>
      <w:r w:rsidR="00855F73">
        <w:rPr>
          <w:rFonts w:ascii="Sylfaen" w:hAnsi="Sylfaen"/>
          <w:sz w:val="24"/>
          <w:szCs w:val="24"/>
        </w:rPr>
        <w:t xml:space="preserve"> </w:t>
      </w:r>
      <w:r w:rsidRPr="00855F73">
        <w:rPr>
          <w:rFonts w:ascii="Sylfaen" w:hAnsi="Sylfaen"/>
          <w:sz w:val="24"/>
          <w:szCs w:val="24"/>
        </w:rPr>
        <w:t>Казахстан</w:t>
      </w:r>
      <w:r w:rsidR="00855F73">
        <w:rPr>
          <w:rFonts w:ascii="Sylfaen" w:hAnsi="Sylfaen"/>
          <w:sz w:val="24"/>
          <w:szCs w:val="24"/>
        </w:rPr>
        <w:t xml:space="preserve"> </w:t>
      </w:r>
      <w:r w:rsidRPr="00855F73">
        <w:rPr>
          <w:rFonts w:ascii="Sylfaen" w:hAnsi="Sylfaen"/>
          <w:sz w:val="24"/>
          <w:szCs w:val="24"/>
        </w:rPr>
        <w:t>о</w:t>
      </w:r>
      <w:r w:rsidR="00855F73">
        <w:rPr>
          <w:rFonts w:ascii="Sylfaen" w:hAnsi="Sylfaen"/>
          <w:sz w:val="24"/>
          <w:szCs w:val="24"/>
        </w:rPr>
        <w:t xml:space="preserve"> </w:t>
      </w:r>
      <w:r w:rsidRPr="00855F73">
        <w:rPr>
          <w:rFonts w:ascii="Sylfaen" w:hAnsi="Sylfaen"/>
          <w:sz w:val="24"/>
          <w:szCs w:val="24"/>
        </w:rPr>
        <w:t>международном</w:t>
      </w:r>
      <w:r w:rsidR="0045662C">
        <w:rPr>
          <w:rFonts w:ascii="Sylfaen" w:hAnsi="Sylfaen"/>
          <w:sz w:val="24"/>
          <w:szCs w:val="24"/>
        </w:rPr>
        <w:t xml:space="preserve"> </w:t>
      </w:r>
      <w:r w:rsidRPr="00855F73">
        <w:rPr>
          <w:rFonts w:ascii="Sylfaen" w:hAnsi="Sylfaen"/>
          <w:sz w:val="24"/>
          <w:szCs w:val="24"/>
        </w:rPr>
        <w:t>автомобильном сообщении от 25 февраля 2004 года (статья 9);»;</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б)</w:t>
      </w:r>
      <w:r w:rsidR="00855F73">
        <w:rPr>
          <w:rFonts w:ascii="Sylfaen" w:hAnsi="Sylfaen"/>
          <w:sz w:val="24"/>
          <w:szCs w:val="24"/>
        </w:rPr>
        <w:t xml:space="preserve"> </w:t>
      </w:r>
      <w:r w:rsidRPr="00855F73">
        <w:rPr>
          <w:rFonts w:ascii="Sylfaen" w:hAnsi="Sylfaen"/>
          <w:sz w:val="24"/>
          <w:szCs w:val="24"/>
        </w:rPr>
        <w:t>после абзаца двенадцатого дополнить абзацами следующего содержания:</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«в Кыргызской Республике:</w:t>
      </w:r>
    </w:p>
    <w:p w:rsidR="00186821" w:rsidRPr="00855F73"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Закон Кыргызской Республики от 19 июля 2013 г. № 154 «Об автомобильном транспорте» (статья 44);».</w:t>
      </w:r>
    </w:p>
    <w:p w:rsidR="00186821" w:rsidRPr="00855F73" w:rsidRDefault="00855F73" w:rsidP="0045662C">
      <w:pPr>
        <w:pStyle w:val="Bodytext20"/>
        <w:shd w:val="clear" w:color="auto" w:fill="auto"/>
        <w:spacing w:before="0" w:after="120" w:line="240" w:lineRule="auto"/>
        <w:ind w:right="-8" w:firstLine="567"/>
        <w:rPr>
          <w:rFonts w:ascii="Sylfaen" w:hAnsi="Sylfaen"/>
          <w:sz w:val="24"/>
          <w:szCs w:val="24"/>
        </w:rPr>
      </w:pPr>
      <w:r w:rsidRPr="00855F73">
        <w:t>6.</w:t>
      </w:r>
      <w:r>
        <w:t xml:space="preserve"> </w:t>
      </w:r>
      <w:r w:rsidR="00404BCF" w:rsidRPr="00855F73">
        <w:rPr>
          <w:rFonts w:ascii="Sylfaen" w:hAnsi="Sylfaen"/>
          <w:sz w:val="24"/>
          <w:szCs w:val="24"/>
        </w:rPr>
        <w:t>В приложении к указанной Программе: а) в таблице 1:</w:t>
      </w:r>
    </w:p>
    <w:p w:rsidR="00186821" w:rsidRDefault="00404BCF" w:rsidP="0045662C">
      <w:pPr>
        <w:pStyle w:val="Bodytext20"/>
        <w:shd w:val="clear" w:color="auto" w:fill="auto"/>
        <w:spacing w:before="0" w:after="120" w:line="240" w:lineRule="auto"/>
        <w:ind w:right="-8" w:firstLine="567"/>
        <w:rPr>
          <w:rFonts w:ascii="Sylfaen" w:hAnsi="Sylfaen"/>
          <w:sz w:val="24"/>
          <w:szCs w:val="24"/>
        </w:rPr>
      </w:pPr>
      <w:r w:rsidRPr="00855F73">
        <w:rPr>
          <w:rFonts w:ascii="Sylfaen" w:hAnsi="Sylfaen"/>
          <w:sz w:val="24"/>
          <w:szCs w:val="24"/>
        </w:rPr>
        <w:t>после позиции, касающейся Республики Казахстан, дополнить позицией следующего содержания:</w:t>
      </w:r>
    </w:p>
    <w:p w:rsidR="000809A5" w:rsidRPr="00855F73" w:rsidRDefault="000809A5" w:rsidP="0045662C">
      <w:pPr>
        <w:pStyle w:val="Bodytext20"/>
        <w:shd w:val="clear" w:color="auto" w:fill="auto"/>
        <w:spacing w:before="0" w:after="120" w:line="240" w:lineRule="auto"/>
        <w:ind w:right="-8" w:firstLine="567"/>
        <w:rPr>
          <w:rFonts w:ascii="Sylfaen" w:hAnsi="Sylfaen"/>
          <w:sz w:val="24"/>
          <w:szCs w:val="24"/>
        </w:rPr>
      </w:pPr>
    </w:p>
    <w:tbl>
      <w:tblPr>
        <w:tblOverlap w:val="never"/>
        <w:tblW w:w="9752" w:type="dxa"/>
        <w:jc w:val="center"/>
        <w:tblLayout w:type="fixed"/>
        <w:tblCellMar>
          <w:left w:w="10" w:type="dxa"/>
          <w:right w:w="10" w:type="dxa"/>
        </w:tblCellMar>
        <w:tblLook w:val="04A0" w:firstRow="1" w:lastRow="0" w:firstColumn="1" w:lastColumn="0" w:noHBand="0" w:noVBand="1"/>
      </w:tblPr>
      <w:tblGrid>
        <w:gridCol w:w="2045"/>
        <w:gridCol w:w="1284"/>
        <w:gridCol w:w="1285"/>
        <w:gridCol w:w="1284"/>
        <w:gridCol w:w="1285"/>
        <w:gridCol w:w="1284"/>
        <w:gridCol w:w="1285"/>
      </w:tblGrid>
      <w:tr w:rsidR="000809A5" w:rsidRPr="00855F73" w:rsidTr="000809A5">
        <w:trPr>
          <w:jc w:val="center"/>
        </w:trPr>
        <w:tc>
          <w:tcPr>
            <w:tcW w:w="2045" w:type="dxa"/>
            <w:shd w:val="clear" w:color="auto" w:fill="FFFFFF"/>
          </w:tcPr>
          <w:p w:rsidR="00186821" w:rsidRPr="00855F73" w:rsidRDefault="00404BCF" w:rsidP="000809A5">
            <w:pPr>
              <w:pStyle w:val="Bodytext20"/>
              <w:shd w:val="clear" w:color="auto" w:fill="auto"/>
              <w:spacing w:before="0" w:after="120" w:line="240" w:lineRule="auto"/>
              <w:ind w:right="-8"/>
              <w:jc w:val="left"/>
              <w:rPr>
                <w:rFonts w:ascii="Sylfaen" w:hAnsi="Sylfaen"/>
                <w:sz w:val="24"/>
                <w:szCs w:val="24"/>
              </w:rPr>
            </w:pPr>
            <w:r w:rsidRPr="00855F73">
              <w:rPr>
                <w:rStyle w:val="Bodytext212pt"/>
                <w:rFonts w:ascii="Sylfaen" w:hAnsi="Sylfaen"/>
              </w:rPr>
              <w:t>«Кыргызская</w:t>
            </w:r>
            <w:r w:rsidR="000809A5">
              <w:rPr>
                <w:rStyle w:val="Bodytext212pt"/>
                <w:rFonts w:ascii="Sylfaen" w:hAnsi="Sylfaen"/>
              </w:rPr>
              <w:t xml:space="preserve"> </w:t>
            </w:r>
            <w:r w:rsidRPr="00855F73">
              <w:rPr>
                <w:rStyle w:val="Bodytext212pt"/>
                <w:rFonts w:ascii="Sylfaen" w:hAnsi="Sylfaen"/>
              </w:rPr>
              <w:t>Республика</w:t>
            </w:r>
          </w:p>
        </w:tc>
        <w:tc>
          <w:tcPr>
            <w:tcW w:w="1284"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26,1</w:t>
            </w:r>
          </w:p>
        </w:tc>
        <w:tc>
          <w:tcPr>
            <w:tcW w:w="1285"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35,6</w:t>
            </w:r>
          </w:p>
        </w:tc>
        <w:tc>
          <w:tcPr>
            <w:tcW w:w="1284"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36,4</w:t>
            </w:r>
          </w:p>
        </w:tc>
        <w:tc>
          <w:tcPr>
            <w:tcW w:w="1285"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38,4</w:t>
            </w:r>
          </w:p>
        </w:tc>
        <w:tc>
          <w:tcPr>
            <w:tcW w:w="1284"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39,4</w:t>
            </w:r>
          </w:p>
        </w:tc>
        <w:tc>
          <w:tcPr>
            <w:tcW w:w="1285"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150,96 %»;</w:t>
            </w:r>
          </w:p>
        </w:tc>
      </w:tr>
    </w:tbl>
    <w:p w:rsidR="00186821" w:rsidRPr="00855F73" w:rsidRDefault="00186821" w:rsidP="00855F73">
      <w:pPr>
        <w:spacing w:after="120"/>
        <w:ind w:right="-8"/>
        <w:jc w:val="both"/>
      </w:pP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позицию, касающуюся Евразийского экономического союза, изложить в следующей редакции:</w:t>
      </w:r>
    </w:p>
    <w:p w:rsidR="000809A5" w:rsidRPr="00855F73" w:rsidRDefault="000809A5" w:rsidP="00855F73">
      <w:pPr>
        <w:pStyle w:val="Bodytext20"/>
        <w:shd w:val="clear" w:color="auto" w:fill="auto"/>
        <w:spacing w:before="0" w:after="120" w:line="240" w:lineRule="auto"/>
        <w:ind w:right="-8"/>
        <w:rPr>
          <w:rFonts w:ascii="Sylfaen" w:hAnsi="Sylfaen"/>
          <w:sz w:val="24"/>
          <w:szCs w:val="24"/>
        </w:rPr>
      </w:pPr>
    </w:p>
    <w:tbl>
      <w:tblPr>
        <w:tblOverlap w:val="never"/>
        <w:tblW w:w="9993" w:type="dxa"/>
        <w:jc w:val="center"/>
        <w:tblLayout w:type="fixed"/>
        <w:tblCellMar>
          <w:left w:w="10" w:type="dxa"/>
          <w:right w:w="10" w:type="dxa"/>
        </w:tblCellMar>
        <w:tblLook w:val="04A0" w:firstRow="1" w:lastRow="0" w:firstColumn="1" w:lastColumn="0" w:noHBand="0" w:noVBand="1"/>
      </w:tblPr>
      <w:tblGrid>
        <w:gridCol w:w="2733"/>
        <w:gridCol w:w="1210"/>
        <w:gridCol w:w="1210"/>
        <w:gridCol w:w="1210"/>
        <w:gridCol w:w="1210"/>
        <w:gridCol w:w="1210"/>
        <w:gridCol w:w="1210"/>
      </w:tblGrid>
      <w:tr w:rsidR="00186821" w:rsidRPr="00855F73" w:rsidTr="000809A5">
        <w:trPr>
          <w:jc w:val="center"/>
        </w:trPr>
        <w:tc>
          <w:tcPr>
            <w:tcW w:w="2733" w:type="dxa"/>
            <w:shd w:val="clear" w:color="auto" w:fill="FFFFFF"/>
            <w:vAlign w:val="bottom"/>
          </w:tcPr>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Style w:val="Bodytext212pt"/>
                <w:rFonts w:ascii="Sylfaen" w:hAnsi="Sylfaen"/>
              </w:rPr>
              <w:t>«Евразийский экономический союз</w:t>
            </w:r>
          </w:p>
        </w:tc>
        <w:tc>
          <w:tcPr>
            <w:tcW w:w="1210"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8 327,4</w:t>
            </w:r>
          </w:p>
        </w:tc>
        <w:tc>
          <w:tcPr>
            <w:tcW w:w="1210"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7 416,5</w:t>
            </w:r>
          </w:p>
        </w:tc>
        <w:tc>
          <w:tcPr>
            <w:tcW w:w="1210"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8 370,8</w:t>
            </w:r>
          </w:p>
        </w:tc>
        <w:tc>
          <w:tcPr>
            <w:tcW w:w="1210"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8 794,6</w:t>
            </w:r>
          </w:p>
        </w:tc>
        <w:tc>
          <w:tcPr>
            <w:tcW w:w="1210"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8 857,6</w:t>
            </w:r>
          </w:p>
        </w:tc>
        <w:tc>
          <w:tcPr>
            <w:tcW w:w="1210"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106,37 %»,</w:t>
            </w:r>
          </w:p>
        </w:tc>
      </w:tr>
    </w:tbl>
    <w:p w:rsidR="00186821" w:rsidRPr="00855F73" w:rsidRDefault="00186821" w:rsidP="00855F73">
      <w:pPr>
        <w:spacing w:after="120"/>
        <w:ind w:right="-8"/>
        <w:jc w:val="both"/>
      </w:pPr>
    </w:p>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б) в таблице 2:</w:t>
      </w: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после позиции, касающейся Республики Казахстан, дополнить позицией следующего содержания:</w:t>
      </w:r>
    </w:p>
    <w:p w:rsidR="000809A5" w:rsidRPr="00855F73" w:rsidRDefault="000809A5" w:rsidP="00855F73">
      <w:pPr>
        <w:pStyle w:val="Bodytext20"/>
        <w:shd w:val="clear" w:color="auto" w:fill="auto"/>
        <w:spacing w:before="0" w:after="120" w:line="240" w:lineRule="auto"/>
        <w:ind w:right="-8"/>
        <w:rPr>
          <w:rFonts w:ascii="Sylfaen" w:hAnsi="Sylfaen"/>
          <w:sz w:val="24"/>
          <w:szCs w:val="24"/>
        </w:rPr>
      </w:pPr>
    </w:p>
    <w:tbl>
      <w:tblPr>
        <w:tblOverlap w:val="never"/>
        <w:tblW w:w="10058" w:type="dxa"/>
        <w:jc w:val="center"/>
        <w:tblLayout w:type="fixed"/>
        <w:tblCellMar>
          <w:left w:w="10" w:type="dxa"/>
          <w:right w:w="10" w:type="dxa"/>
        </w:tblCellMar>
        <w:tblLook w:val="04A0" w:firstRow="1" w:lastRow="0" w:firstColumn="1" w:lastColumn="0" w:noHBand="0" w:noVBand="1"/>
      </w:tblPr>
      <w:tblGrid>
        <w:gridCol w:w="3002"/>
        <w:gridCol w:w="1176"/>
        <w:gridCol w:w="1176"/>
        <w:gridCol w:w="1176"/>
        <w:gridCol w:w="1176"/>
        <w:gridCol w:w="1176"/>
        <w:gridCol w:w="1176"/>
      </w:tblGrid>
      <w:tr w:rsidR="00186821" w:rsidRPr="00855F73" w:rsidTr="000809A5">
        <w:trPr>
          <w:jc w:val="center"/>
        </w:trPr>
        <w:tc>
          <w:tcPr>
            <w:tcW w:w="3002" w:type="dxa"/>
            <w:shd w:val="clear" w:color="auto" w:fill="FFFFFF"/>
          </w:tcPr>
          <w:p w:rsidR="00186821" w:rsidRPr="00855F73" w:rsidRDefault="00404BCF" w:rsidP="000809A5">
            <w:pPr>
              <w:pStyle w:val="Bodytext20"/>
              <w:shd w:val="clear" w:color="auto" w:fill="auto"/>
              <w:spacing w:before="0" w:after="120" w:line="240" w:lineRule="auto"/>
              <w:ind w:right="-8"/>
              <w:jc w:val="left"/>
              <w:rPr>
                <w:rFonts w:ascii="Sylfaen" w:hAnsi="Sylfaen"/>
                <w:sz w:val="24"/>
                <w:szCs w:val="24"/>
              </w:rPr>
            </w:pPr>
            <w:r w:rsidRPr="00855F73">
              <w:rPr>
                <w:rStyle w:val="Bodytext212pt"/>
                <w:rFonts w:ascii="Sylfaen" w:hAnsi="Sylfaen"/>
              </w:rPr>
              <w:t>«Кыргызская</w:t>
            </w:r>
            <w:r w:rsidR="000809A5">
              <w:rPr>
                <w:rStyle w:val="Bodytext212pt"/>
                <w:rFonts w:ascii="Sylfaen" w:hAnsi="Sylfaen"/>
              </w:rPr>
              <w:t xml:space="preserve"> </w:t>
            </w:r>
            <w:r w:rsidRPr="00855F73">
              <w:rPr>
                <w:rStyle w:val="Bodytext212pt"/>
                <w:rFonts w:ascii="Sylfaen" w:hAnsi="Sylfaen"/>
              </w:rPr>
              <w:t>Республика</w:t>
            </w:r>
          </w:p>
        </w:tc>
        <w:tc>
          <w:tcPr>
            <w:tcW w:w="1176"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0,8</w:t>
            </w:r>
          </w:p>
        </w:tc>
        <w:tc>
          <w:tcPr>
            <w:tcW w:w="1176"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1.3</w:t>
            </w:r>
          </w:p>
        </w:tc>
        <w:tc>
          <w:tcPr>
            <w:tcW w:w="1176"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1,3</w:t>
            </w:r>
          </w:p>
        </w:tc>
        <w:tc>
          <w:tcPr>
            <w:tcW w:w="1176"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1,4</w:t>
            </w:r>
          </w:p>
        </w:tc>
        <w:tc>
          <w:tcPr>
            <w:tcW w:w="1176"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1,4</w:t>
            </w:r>
          </w:p>
        </w:tc>
        <w:tc>
          <w:tcPr>
            <w:tcW w:w="1176" w:type="dxa"/>
            <w:shd w:val="clear" w:color="auto" w:fill="FFFFFF"/>
          </w:tcPr>
          <w:p w:rsidR="00186821" w:rsidRPr="00855F73" w:rsidRDefault="00404BCF" w:rsidP="000809A5">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175 %»;</w:t>
            </w:r>
          </w:p>
        </w:tc>
      </w:tr>
    </w:tbl>
    <w:p w:rsidR="00186821" w:rsidRPr="00855F73" w:rsidRDefault="00186821" w:rsidP="00855F73">
      <w:pPr>
        <w:spacing w:after="120"/>
        <w:ind w:right="-8"/>
        <w:jc w:val="both"/>
      </w:pP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позицию, касающуюся Евразийского экономического союза, изложить в следующей редакции:</w:t>
      </w:r>
    </w:p>
    <w:p w:rsidR="000809A5" w:rsidRPr="00855F73" w:rsidRDefault="000809A5" w:rsidP="00855F73">
      <w:pPr>
        <w:pStyle w:val="Bodytext20"/>
        <w:shd w:val="clear" w:color="auto" w:fill="auto"/>
        <w:spacing w:before="0" w:after="120" w:line="240" w:lineRule="auto"/>
        <w:ind w:right="-8"/>
        <w:rPr>
          <w:rFonts w:ascii="Sylfaen" w:hAnsi="Sylfaen"/>
          <w:sz w:val="24"/>
          <w:szCs w:val="24"/>
        </w:rPr>
      </w:pPr>
    </w:p>
    <w:tbl>
      <w:tblPr>
        <w:tblOverlap w:val="never"/>
        <w:tblW w:w="9998" w:type="dxa"/>
        <w:jc w:val="center"/>
        <w:tblLayout w:type="fixed"/>
        <w:tblCellMar>
          <w:left w:w="10" w:type="dxa"/>
          <w:right w:w="10" w:type="dxa"/>
        </w:tblCellMar>
        <w:tblLook w:val="04A0" w:firstRow="1" w:lastRow="0" w:firstColumn="1" w:lastColumn="0" w:noHBand="0" w:noVBand="1"/>
      </w:tblPr>
      <w:tblGrid>
        <w:gridCol w:w="2898"/>
        <w:gridCol w:w="1183"/>
        <w:gridCol w:w="1183"/>
        <w:gridCol w:w="1184"/>
        <w:gridCol w:w="1183"/>
        <w:gridCol w:w="1183"/>
        <w:gridCol w:w="1184"/>
      </w:tblGrid>
      <w:tr w:rsidR="00186821" w:rsidRPr="00855F73" w:rsidTr="0036710A">
        <w:trPr>
          <w:jc w:val="center"/>
        </w:trPr>
        <w:tc>
          <w:tcPr>
            <w:tcW w:w="2898" w:type="dxa"/>
            <w:shd w:val="clear" w:color="auto" w:fill="FFFFFF"/>
            <w:vAlign w:val="center"/>
          </w:tcPr>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Style w:val="Bodytext212pt"/>
                <w:rFonts w:ascii="Sylfaen" w:hAnsi="Sylfaen"/>
              </w:rPr>
              <w:t>«Евразийский экономический союз</w:t>
            </w:r>
          </w:p>
        </w:tc>
        <w:tc>
          <w:tcPr>
            <w:tcW w:w="1183"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251,4</w:t>
            </w:r>
          </w:p>
        </w:tc>
        <w:tc>
          <w:tcPr>
            <w:tcW w:w="1183"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296,8</w:t>
            </w:r>
          </w:p>
        </w:tc>
        <w:tc>
          <w:tcPr>
            <w:tcW w:w="1184"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365,1</w:t>
            </w:r>
          </w:p>
        </w:tc>
        <w:tc>
          <w:tcPr>
            <w:tcW w:w="1183"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405,1</w:t>
            </w:r>
          </w:p>
        </w:tc>
        <w:tc>
          <w:tcPr>
            <w:tcW w:w="1183"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422,8</w:t>
            </w:r>
          </w:p>
        </w:tc>
        <w:tc>
          <w:tcPr>
            <w:tcW w:w="1184"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168,18%»,</w:t>
            </w:r>
          </w:p>
        </w:tc>
      </w:tr>
    </w:tbl>
    <w:p w:rsidR="00186821" w:rsidRPr="00855F73" w:rsidRDefault="00186821" w:rsidP="00855F73">
      <w:pPr>
        <w:spacing w:after="120"/>
        <w:ind w:right="-8"/>
        <w:jc w:val="both"/>
      </w:pPr>
    </w:p>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в)</w:t>
      </w:r>
      <w:r w:rsidR="00855F73">
        <w:rPr>
          <w:rFonts w:ascii="Sylfaen" w:hAnsi="Sylfaen"/>
          <w:sz w:val="24"/>
          <w:szCs w:val="24"/>
        </w:rPr>
        <w:t xml:space="preserve"> </w:t>
      </w:r>
      <w:r w:rsidRPr="00855F73">
        <w:rPr>
          <w:rFonts w:ascii="Sylfaen" w:hAnsi="Sylfaen"/>
          <w:sz w:val="24"/>
          <w:szCs w:val="24"/>
        </w:rPr>
        <w:t>в таблице 3:</w:t>
      </w: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 xml:space="preserve">после позиции, касающейся Республики Казахстан, дополнить позицией </w:t>
      </w:r>
      <w:r w:rsidRPr="00855F73">
        <w:rPr>
          <w:rFonts w:ascii="Sylfaen" w:hAnsi="Sylfaen"/>
          <w:sz w:val="24"/>
          <w:szCs w:val="24"/>
        </w:rPr>
        <w:lastRenderedPageBreak/>
        <w:t>следующего содержания:</w:t>
      </w:r>
    </w:p>
    <w:p w:rsidR="0036710A" w:rsidRPr="00855F73" w:rsidRDefault="0036710A" w:rsidP="00855F73">
      <w:pPr>
        <w:pStyle w:val="Bodytext20"/>
        <w:shd w:val="clear" w:color="auto" w:fill="auto"/>
        <w:spacing w:before="0" w:after="120" w:line="240" w:lineRule="auto"/>
        <w:ind w:right="-8"/>
        <w:rPr>
          <w:rFonts w:ascii="Sylfaen" w:hAnsi="Sylfaen"/>
          <w:sz w:val="24"/>
          <w:szCs w:val="24"/>
        </w:rPr>
      </w:pPr>
    </w:p>
    <w:tbl>
      <w:tblPr>
        <w:tblOverlap w:val="never"/>
        <w:tblW w:w="10041" w:type="dxa"/>
        <w:jc w:val="center"/>
        <w:tblLayout w:type="fixed"/>
        <w:tblCellMar>
          <w:left w:w="10" w:type="dxa"/>
          <w:right w:w="10" w:type="dxa"/>
        </w:tblCellMar>
        <w:tblLook w:val="04A0" w:firstRow="1" w:lastRow="0" w:firstColumn="1" w:lastColumn="0" w:noHBand="0" w:noVBand="1"/>
      </w:tblPr>
      <w:tblGrid>
        <w:gridCol w:w="2146"/>
        <w:gridCol w:w="1127"/>
        <w:gridCol w:w="1128"/>
        <w:gridCol w:w="1128"/>
        <w:gridCol w:w="1128"/>
        <w:gridCol w:w="1128"/>
        <w:gridCol w:w="1128"/>
        <w:gridCol w:w="1128"/>
      </w:tblGrid>
      <w:tr w:rsidR="0036710A" w:rsidRPr="00855F73" w:rsidTr="0036710A">
        <w:trPr>
          <w:jc w:val="center"/>
        </w:trPr>
        <w:tc>
          <w:tcPr>
            <w:tcW w:w="2146" w:type="dxa"/>
            <w:shd w:val="clear" w:color="auto" w:fill="FFFFFF"/>
          </w:tcPr>
          <w:p w:rsidR="00186821" w:rsidRPr="00855F73" w:rsidRDefault="00404BCF" w:rsidP="0036710A">
            <w:pPr>
              <w:pStyle w:val="Bodytext20"/>
              <w:shd w:val="clear" w:color="auto" w:fill="auto"/>
              <w:spacing w:before="0" w:after="120" w:line="240" w:lineRule="auto"/>
              <w:ind w:right="-8"/>
              <w:rPr>
                <w:rFonts w:ascii="Sylfaen" w:hAnsi="Sylfaen"/>
                <w:sz w:val="24"/>
                <w:szCs w:val="24"/>
              </w:rPr>
            </w:pPr>
            <w:r w:rsidRPr="00855F73">
              <w:rPr>
                <w:rStyle w:val="Bodytext212pt"/>
                <w:rFonts w:ascii="Sylfaen" w:hAnsi="Sylfaen"/>
              </w:rPr>
              <w:t>«Кыргызская</w:t>
            </w:r>
            <w:r w:rsidR="0036710A">
              <w:rPr>
                <w:rStyle w:val="Bodytext212pt"/>
                <w:rFonts w:ascii="Sylfaen" w:hAnsi="Sylfaen"/>
              </w:rPr>
              <w:t xml:space="preserve"> </w:t>
            </w:r>
            <w:r w:rsidRPr="00855F73">
              <w:rPr>
                <w:rStyle w:val="Bodytext212pt"/>
                <w:rFonts w:ascii="Sylfaen" w:hAnsi="Sylfaen"/>
              </w:rPr>
              <w:t>Республика</w:t>
            </w:r>
          </w:p>
        </w:tc>
        <w:tc>
          <w:tcPr>
            <w:tcW w:w="1127"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93,8</w:t>
            </w:r>
          </w:p>
        </w:tc>
        <w:tc>
          <w:tcPr>
            <w:tcW w:w="1128"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94,6</w:t>
            </w:r>
          </w:p>
        </w:tc>
        <w:tc>
          <w:tcPr>
            <w:tcW w:w="1128"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97,1</w:t>
            </w:r>
          </w:p>
        </w:tc>
        <w:tc>
          <w:tcPr>
            <w:tcW w:w="1128"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97,1</w:t>
            </w:r>
          </w:p>
        </w:tc>
        <w:tc>
          <w:tcPr>
            <w:tcW w:w="1128"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97,2</w:t>
            </w:r>
          </w:p>
        </w:tc>
        <w:tc>
          <w:tcPr>
            <w:tcW w:w="1128"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97,2</w:t>
            </w:r>
          </w:p>
        </w:tc>
        <w:tc>
          <w:tcPr>
            <w:tcW w:w="1128"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96,6»;</w:t>
            </w:r>
          </w:p>
        </w:tc>
      </w:tr>
    </w:tbl>
    <w:p w:rsidR="00186821" w:rsidRPr="00855F73" w:rsidRDefault="00186821" w:rsidP="00855F73">
      <w:pPr>
        <w:spacing w:after="120"/>
        <w:ind w:right="-8"/>
        <w:jc w:val="both"/>
      </w:pP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позицию, касающуюся Евразийского экономического союза, изложить в следующей редакции:</w:t>
      </w:r>
    </w:p>
    <w:p w:rsidR="0036710A" w:rsidRPr="00855F73" w:rsidRDefault="0036710A" w:rsidP="00855F73">
      <w:pPr>
        <w:pStyle w:val="Bodytext20"/>
        <w:shd w:val="clear" w:color="auto" w:fill="auto"/>
        <w:spacing w:before="0" w:after="120" w:line="240" w:lineRule="auto"/>
        <w:ind w:right="-8"/>
        <w:rPr>
          <w:rFonts w:ascii="Sylfaen" w:hAnsi="Sylfaen"/>
          <w:sz w:val="24"/>
          <w:szCs w:val="24"/>
        </w:rPr>
      </w:pPr>
    </w:p>
    <w:tbl>
      <w:tblPr>
        <w:tblOverlap w:val="never"/>
        <w:tblW w:w="9609" w:type="dxa"/>
        <w:jc w:val="center"/>
        <w:tblLayout w:type="fixed"/>
        <w:tblCellMar>
          <w:left w:w="10" w:type="dxa"/>
          <w:right w:w="10" w:type="dxa"/>
        </w:tblCellMar>
        <w:tblLook w:val="04A0" w:firstRow="1" w:lastRow="0" w:firstColumn="1" w:lastColumn="0" w:noHBand="0" w:noVBand="1"/>
      </w:tblPr>
      <w:tblGrid>
        <w:gridCol w:w="2808"/>
        <w:gridCol w:w="971"/>
        <w:gridCol w:w="972"/>
        <w:gridCol w:w="971"/>
        <w:gridCol w:w="972"/>
        <w:gridCol w:w="971"/>
        <w:gridCol w:w="972"/>
        <w:gridCol w:w="972"/>
      </w:tblGrid>
      <w:tr w:rsidR="00186821" w:rsidRPr="00855F73" w:rsidTr="0036710A">
        <w:trPr>
          <w:jc w:val="center"/>
        </w:trPr>
        <w:tc>
          <w:tcPr>
            <w:tcW w:w="2808" w:type="dxa"/>
            <w:shd w:val="clear" w:color="auto" w:fill="FFFFFF"/>
          </w:tcPr>
          <w:p w:rsidR="00186821" w:rsidRPr="00855F73" w:rsidRDefault="00404BCF" w:rsidP="0036710A">
            <w:pPr>
              <w:pStyle w:val="Bodytext20"/>
              <w:shd w:val="clear" w:color="auto" w:fill="auto"/>
              <w:spacing w:before="0" w:after="120" w:line="240" w:lineRule="auto"/>
              <w:ind w:right="-8"/>
              <w:jc w:val="left"/>
              <w:rPr>
                <w:rFonts w:ascii="Sylfaen" w:hAnsi="Sylfaen"/>
                <w:sz w:val="24"/>
                <w:szCs w:val="24"/>
              </w:rPr>
            </w:pPr>
            <w:r w:rsidRPr="00855F73">
              <w:rPr>
                <w:rStyle w:val="Bodytext212pt"/>
                <w:rFonts w:ascii="Sylfaen" w:hAnsi="Sylfaen"/>
              </w:rPr>
              <w:t>«Евразийский экономический союз</w:t>
            </w:r>
          </w:p>
        </w:tc>
        <w:tc>
          <w:tcPr>
            <w:tcW w:w="971"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82,30</w:t>
            </w:r>
          </w:p>
        </w:tc>
        <w:tc>
          <w:tcPr>
            <w:tcW w:w="972"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82,06</w:t>
            </w:r>
          </w:p>
        </w:tc>
        <w:tc>
          <w:tcPr>
            <w:tcW w:w="971"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81,24</w:t>
            </w:r>
          </w:p>
        </w:tc>
        <w:tc>
          <w:tcPr>
            <w:tcW w:w="972"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79,80</w:t>
            </w:r>
          </w:p>
        </w:tc>
        <w:tc>
          <w:tcPr>
            <w:tcW w:w="971"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80,78</w:t>
            </w:r>
          </w:p>
        </w:tc>
        <w:tc>
          <w:tcPr>
            <w:tcW w:w="972"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82,27</w:t>
            </w:r>
          </w:p>
        </w:tc>
        <w:tc>
          <w:tcPr>
            <w:tcW w:w="972"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82,97»;</w:t>
            </w:r>
          </w:p>
        </w:tc>
      </w:tr>
    </w:tbl>
    <w:p w:rsidR="00186821" w:rsidRPr="00855F73" w:rsidRDefault="00186821" w:rsidP="00855F73">
      <w:pPr>
        <w:spacing w:after="120"/>
        <w:ind w:right="-8"/>
        <w:jc w:val="both"/>
      </w:pPr>
    </w:p>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г)</w:t>
      </w:r>
      <w:r w:rsidR="00855F73">
        <w:rPr>
          <w:rFonts w:ascii="Sylfaen" w:hAnsi="Sylfaen"/>
          <w:sz w:val="24"/>
          <w:szCs w:val="24"/>
        </w:rPr>
        <w:t xml:space="preserve"> </w:t>
      </w:r>
      <w:r w:rsidRPr="00855F73">
        <w:rPr>
          <w:rFonts w:ascii="Sylfaen" w:hAnsi="Sylfaen"/>
          <w:sz w:val="24"/>
          <w:szCs w:val="24"/>
        </w:rPr>
        <w:t>в таблице 4:</w:t>
      </w: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после позиции, касающейся Республики Казахстан, дополнить позицией следующего содержания:</w:t>
      </w:r>
    </w:p>
    <w:p w:rsidR="0036710A" w:rsidRPr="00855F73" w:rsidRDefault="0036710A" w:rsidP="00855F73">
      <w:pPr>
        <w:pStyle w:val="Bodytext20"/>
        <w:shd w:val="clear" w:color="auto" w:fill="auto"/>
        <w:spacing w:before="0" w:after="120" w:line="240" w:lineRule="auto"/>
        <w:ind w:right="-8"/>
        <w:rPr>
          <w:rFonts w:ascii="Sylfaen" w:hAnsi="Sylfaen"/>
          <w:sz w:val="24"/>
          <w:szCs w:val="24"/>
        </w:rPr>
      </w:pPr>
    </w:p>
    <w:tbl>
      <w:tblPr>
        <w:tblOverlap w:val="never"/>
        <w:tblW w:w="10073" w:type="dxa"/>
        <w:jc w:val="center"/>
        <w:tblLayout w:type="fixed"/>
        <w:tblCellMar>
          <w:left w:w="10" w:type="dxa"/>
          <w:right w:w="10" w:type="dxa"/>
        </w:tblCellMar>
        <w:tblLook w:val="04A0" w:firstRow="1" w:lastRow="0" w:firstColumn="1" w:lastColumn="0" w:noHBand="0" w:noVBand="1"/>
      </w:tblPr>
      <w:tblGrid>
        <w:gridCol w:w="2448"/>
        <w:gridCol w:w="1089"/>
        <w:gridCol w:w="1089"/>
        <w:gridCol w:w="1089"/>
        <w:gridCol w:w="1090"/>
        <w:gridCol w:w="1089"/>
        <w:gridCol w:w="1089"/>
        <w:gridCol w:w="1090"/>
      </w:tblGrid>
      <w:tr w:rsidR="00186821" w:rsidRPr="00855F73" w:rsidTr="0036710A">
        <w:trPr>
          <w:jc w:val="center"/>
        </w:trPr>
        <w:tc>
          <w:tcPr>
            <w:tcW w:w="2448" w:type="dxa"/>
            <w:shd w:val="clear" w:color="auto" w:fill="FFFFFF"/>
          </w:tcPr>
          <w:p w:rsidR="00186821" w:rsidRPr="00855F73" w:rsidRDefault="00404BCF" w:rsidP="0055372C">
            <w:pPr>
              <w:pStyle w:val="Bodytext20"/>
              <w:shd w:val="clear" w:color="auto" w:fill="auto"/>
              <w:spacing w:before="0" w:after="120" w:line="240" w:lineRule="auto"/>
              <w:ind w:right="-8"/>
              <w:rPr>
                <w:rFonts w:ascii="Sylfaen" w:hAnsi="Sylfaen"/>
                <w:sz w:val="24"/>
                <w:szCs w:val="24"/>
              </w:rPr>
            </w:pPr>
            <w:r w:rsidRPr="00855F73">
              <w:rPr>
                <w:rStyle w:val="Bodytext212pt"/>
                <w:rFonts w:ascii="Sylfaen" w:hAnsi="Sylfaen"/>
              </w:rPr>
              <w:t>«Кыргызская</w:t>
            </w:r>
            <w:r w:rsidR="0055372C">
              <w:rPr>
                <w:rStyle w:val="Bodytext212pt"/>
                <w:rFonts w:ascii="Sylfaen" w:hAnsi="Sylfaen"/>
              </w:rPr>
              <w:t xml:space="preserve"> </w:t>
            </w:r>
            <w:r w:rsidRPr="00855F73">
              <w:rPr>
                <w:rStyle w:val="Bodytext212pt"/>
                <w:rFonts w:ascii="Sylfaen" w:hAnsi="Sylfaen"/>
              </w:rPr>
              <w:t>Республика</w:t>
            </w:r>
          </w:p>
        </w:tc>
        <w:tc>
          <w:tcPr>
            <w:tcW w:w="1089"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52,29</w:t>
            </w:r>
          </w:p>
        </w:tc>
        <w:tc>
          <w:tcPr>
            <w:tcW w:w="1089"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51,64</w:t>
            </w:r>
          </w:p>
        </w:tc>
        <w:tc>
          <w:tcPr>
            <w:tcW w:w="1089"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63,41</w:t>
            </w:r>
          </w:p>
        </w:tc>
        <w:tc>
          <w:tcPr>
            <w:tcW w:w="1090"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62,20</w:t>
            </w:r>
          </w:p>
        </w:tc>
        <w:tc>
          <w:tcPr>
            <w:tcW w:w="1089"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58,82</w:t>
            </w:r>
          </w:p>
        </w:tc>
        <w:tc>
          <w:tcPr>
            <w:tcW w:w="1089"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58,33</w:t>
            </w:r>
          </w:p>
        </w:tc>
        <w:tc>
          <w:tcPr>
            <w:tcW w:w="1090" w:type="dxa"/>
            <w:shd w:val="clear" w:color="auto" w:fill="FFFFFF"/>
          </w:tcPr>
          <w:p w:rsidR="00186821" w:rsidRPr="00855F73" w:rsidRDefault="00404BCF" w:rsidP="0036710A">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55,78»;</w:t>
            </w:r>
          </w:p>
        </w:tc>
      </w:tr>
    </w:tbl>
    <w:p w:rsidR="00186821" w:rsidRPr="00855F73" w:rsidRDefault="00186821" w:rsidP="00855F73">
      <w:pPr>
        <w:spacing w:after="120"/>
        <w:ind w:right="-8"/>
        <w:jc w:val="both"/>
      </w:pP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позицию, касающуюся Евразийского экономического союза, изложить в следующей редакции:</w:t>
      </w:r>
    </w:p>
    <w:p w:rsidR="0055372C" w:rsidRPr="00855F73" w:rsidRDefault="0055372C" w:rsidP="00855F73">
      <w:pPr>
        <w:pStyle w:val="Bodytext20"/>
        <w:shd w:val="clear" w:color="auto" w:fill="auto"/>
        <w:spacing w:before="0" w:after="120" w:line="240" w:lineRule="auto"/>
        <w:ind w:right="-8"/>
        <w:rPr>
          <w:rFonts w:ascii="Sylfaen" w:hAnsi="Sylfaen"/>
          <w:sz w:val="24"/>
          <w:szCs w:val="24"/>
        </w:rPr>
      </w:pPr>
    </w:p>
    <w:tbl>
      <w:tblPr>
        <w:tblOverlap w:val="never"/>
        <w:tblW w:w="10028" w:type="dxa"/>
        <w:jc w:val="center"/>
        <w:tblLayout w:type="fixed"/>
        <w:tblCellMar>
          <w:left w:w="10" w:type="dxa"/>
          <w:right w:w="10" w:type="dxa"/>
        </w:tblCellMar>
        <w:tblLook w:val="04A0" w:firstRow="1" w:lastRow="0" w:firstColumn="1" w:lastColumn="0" w:noHBand="0" w:noVBand="1"/>
      </w:tblPr>
      <w:tblGrid>
        <w:gridCol w:w="2761"/>
        <w:gridCol w:w="1038"/>
        <w:gridCol w:w="1038"/>
        <w:gridCol w:w="1038"/>
        <w:gridCol w:w="1038"/>
        <w:gridCol w:w="1038"/>
        <w:gridCol w:w="1038"/>
        <w:gridCol w:w="1039"/>
      </w:tblGrid>
      <w:tr w:rsidR="00186821" w:rsidRPr="00855F73" w:rsidTr="0055372C">
        <w:trPr>
          <w:jc w:val="center"/>
        </w:trPr>
        <w:tc>
          <w:tcPr>
            <w:tcW w:w="2761" w:type="dxa"/>
            <w:shd w:val="clear" w:color="auto" w:fill="FFFFFF"/>
          </w:tcPr>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Style w:val="Bodytext212pt"/>
                <w:rFonts w:ascii="Sylfaen" w:hAnsi="Sylfaen"/>
              </w:rPr>
              <w:t>«Евразийский экономический союз</w:t>
            </w:r>
          </w:p>
        </w:tc>
        <w:tc>
          <w:tcPr>
            <w:tcW w:w="1038"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10,15</w:t>
            </w:r>
          </w:p>
        </w:tc>
        <w:tc>
          <w:tcPr>
            <w:tcW w:w="1038"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10,41</w:t>
            </w:r>
          </w:p>
        </w:tc>
        <w:tc>
          <w:tcPr>
            <w:tcW w:w="1038"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10,35</w:t>
            </w:r>
          </w:p>
        </w:tc>
        <w:tc>
          <w:tcPr>
            <w:tcW w:w="1038"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10,86</w:t>
            </w:r>
          </w:p>
        </w:tc>
        <w:tc>
          <w:tcPr>
            <w:tcW w:w="1038"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12,53</w:t>
            </w:r>
          </w:p>
        </w:tc>
        <w:tc>
          <w:tcPr>
            <w:tcW w:w="1038"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13,29</w:t>
            </w:r>
          </w:p>
        </w:tc>
        <w:tc>
          <w:tcPr>
            <w:tcW w:w="1039"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14,01»;</w:t>
            </w:r>
          </w:p>
        </w:tc>
      </w:tr>
    </w:tbl>
    <w:p w:rsidR="00186821" w:rsidRPr="00855F73" w:rsidRDefault="00186821" w:rsidP="00855F73">
      <w:pPr>
        <w:spacing w:after="120"/>
        <w:ind w:right="-8"/>
        <w:jc w:val="both"/>
      </w:pP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д)</w:t>
      </w:r>
      <w:r w:rsidR="00855F73">
        <w:rPr>
          <w:rFonts w:ascii="Sylfaen" w:hAnsi="Sylfaen"/>
          <w:sz w:val="24"/>
          <w:szCs w:val="24"/>
        </w:rPr>
        <w:t xml:space="preserve"> </w:t>
      </w:r>
      <w:r w:rsidRPr="00855F73">
        <w:rPr>
          <w:rFonts w:ascii="Sylfaen" w:hAnsi="Sylfaen"/>
          <w:sz w:val="24"/>
          <w:szCs w:val="24"/>
        </w:rPr>
        <w:t>таблицу 5 после позиции, касающейся Республики Казахстан, дополнить позицией следующего содержания:</w:t>
      </w:r>
    </w:p>
    <w:p w:rsidR="0055372C" w:rsidRPr="00855F73" w:rsidRDefault="0055372C" w:rsidP="00855F73">
      <w:pPr>
        <w:pStyle w:val="Bodytext20"/>
        <w:shd w:val="clear" w:color="auto" w:fill="auto"/>
        <w:spacing w:before="0" w:after="120" w:line="240" w:lineRule="auto"/>
        <w:ind w:right="-8"/>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92"/>
        <w:gridCol w:w="2434"/>
        <w:gridCol w:w="2444"/>
        <w:gridCol w:w="1955"/>
      </w:tblGrid>
      <w:tr w:rsidR="00186821" w:rsidRPr="00855F73" w:rsidTr="0055372C">
        <w:trPr>
          <w:jc w:val="center"/>
        </w:trPr>
        <w:tc>
          <w:tcPr>
            <w:tcW w:w="3092" w:type="dxa"/>
            <w:shd w:val="clear" w:color="auto" w:fill="FFFFFF"/>
          </w:tcPr>
          <w:p w:rsidR="00186821" w:rsidRPr="00855F73" w:rsidRDefault="00404BCF" w:rsidP="0055372C">
            <w:pPr>
              <w:pStyle w:val="Bodytext20"/>
              <w:shd w:val="clear" w:color="auto" w:fill="auto"/>
              <w:spacing w:before="0" w:after="120" w:line="240" w:lineRule="auto"/>
              <w:ind w:right="-8"/>
              <w:rPr>
                <w:rFonts w:ascii="Sylfaen" w:hAnsi="Sylfaen"/>
                <w:sz w:val="24"/>
                <w:szCs w:val="24"/>
              </w:rPr>
            </w:pPr>
            <w:r w:rsidRPr="00855F73">
              <w:rPr>
                <w:rStyle w:val="Bodytext212pt"/>
                <w:rFonts w:ascii="Sylfaen" w:hAnsi="Sylfaen"/>
              </w:rPr>
              <w:t>«Кыргызская</w:t>
            </w:r>
            <w:r w:rsidR="0055372C">
              <w:rPr>
                <w:rStyle w:val="Bodytext212pt"/>
                <w:rFonts w:ascii="Sylfaen" w:hAnsi="Sylfaen"/>
              </w:rPr>
              <w:t xml:space="preserve"> </w:t>
            </w:r>
            <w:r w:rsidRPr="00855F73">
              <w:rPr>
                <w:rStyle w:val="Bodytext212pt"/>
                <w:rFonts w:ascii="Sylfaen" w:hAnsi="Sylfaen"/>
              </w:rPr>
              <w:t>Республика</w:t>
            </w:r>
          </w:p>
        </w:tc>
        <w:tc>
          <w:tcPr>
            <w:tcW w:w="2434"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22,9</w:t>
            </w:r>
          </w:p>
        </w:tc>
        <w:tc>
          <w:tcPr>
            <w:tcW w:w="2444"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28,6</w:t>
            </w:r>
          </w:p>
        </w:tc>
        <w:tc>
          <w:tcPr>
            <w:tcW w:w="1955"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30,5»;</w:t>
            </w:r>
          </w:p>
        </w:tc>
      </w:tr>
    </w:tbl>
    <w:p w:rsidR="00186821" w:rsidRPr="00855F73" w:rsidRDefault="00186821" w:rsidP="00855F73">
      <w:pPr>
        <w:spacing w:after="120"/>
        <w:ind w:right="-8"/>
        <w:jc w:val="both"/>
      </w:pPr>
    </w:p>
    <w:p w:rsidR="00186821" w:rsidRPr="00855F73"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е)</w:t>
      </w:r>
      <w:r w:rsidR="00855F73">
        <w:rPr>
          <w:rFonts w:ascii="Sylfaen" w:hAnsi="Sylfaen"/>
          <w:sz w:val="24"/>
          <w:szCs w:val="24"/>
        </w:rPr>
        <w:t xml:space="preserve"> </w:t>
      </w:r>
      <w:r w:rsidRPr="00855F73">
        <w:rPr>
          <w:rFonts w:ascii="Sylfaen" w:hAnsi="Sylfaen"/>
          <w:sz w:val="24"/>
          <w:szCs w:val="24"/>
        </w:rPr>
        <w:t>в таблице 6:</w:t>
      </w: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после позиции, касающейся Республики Казахстан, дополнить позицией следующего содержания:</w:t>
      </w:r>
    </w:p>
    <w:p w:rsidR="0055372C" w:rsidRPr="00855F73" w:rsidRDefault="0055372C" w:rsidP="00855F73">
      <w:pPr>
        <w:pStyle w:val="Bodytext20"/>
        <w:shd w:val="clear" w:color="auto" w:fill="auto"/>
        <w:spacing w:before="0" w:after="120" w:line="240" w:lineRule="auto"/>
        <w:ind w:right="-8"/>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947"/>
        <w:gridCol w:w="1156"/>
        <w:gridCol w:w="1019"/>
        <w:gridCol w:w="1051"/>
        <w:gridCol w:w="1037"/>
        <w:gridCol w:w="947"/>
        <w:gridCol w:w="1127"/>
      </w:tblGrid>
      <w:tr w:rsidR="00186821" w:rsidRPr="00855F73" w:rsidTr="0055372C">
        <w:trPr>
          <w:jc w:val="center"/>
        </w:trPr>
        <w:tc>
          <w:tcPr>
            <w:tcW w:w="2837" w:type="dxa"/>
            <w:shd w:val="clear" w:color="auto" w:fill="FFFFFF"/>
          </w:tcPr>
          <w:p w:rsidR="00186821" w:rsidRPr="00855F73" w:rsidRDefault="00404BCF" w:rsidP="0055372C">
            <w:pPr>
              <w:pStyle w:val="Bodytext20"/>
              <w:shd w:val="clear" w:color="auto" w:fill="auto"/>
              <w:spacing w:before="0" w:after="120" w:line="240" w:lineRule="auto"/>
              <w:ind w:right="-8"/>
              <w:jc w:val="left"/>
              <w:rPr>
                <w:rFonts w:ascii="Sylfaen" w:hAnsi="Sylfaen"/>
                <w:sz w:val="24"/>
                <w:szCs w:val="24"/>
              </w:rPr>
            </w:pPr>
            <w:r w:rsidRPr="00855F73">
              <w:rPr>
                <w:rStyle w:val="Bodytext212pt"/>
                <w:rFonts w:ascii="Sylfaen" w:hAnsi="Sylfaen"/>
              </w:rPr>
              <w:t>«Кыргызская</w:t>
            </w:r>
            <w:r w:rsidR="0055372C">
              <w:rPr>
                <w:rStyle w:val="Bodytext212pt"/>
                <w:rFonts w:ascii="Sylfaen" w:hAnsi="Sylfaen"/>
              </w:rPr>
              <w:t xml:space="preserve"> </w:t>
            </w:r>
            <w:r w:rsidRPr="00855F73">
              <w:rPr>
                <w:rStyle w:val="Bodytext212pt"/>
                <w:rFonts w:ascii="Sylfaen" w:hAnsi="Sylfaen"/>
              </w:rPr>
              <w:t>Республика</w:t>
            </w:r>
          </w:p>
        </w:tc>
        <w:tc>
          <w:tcPr>
            <w:tcW w:w="947"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93,9</w:t>
            </w:r>
          </w:p>
        </w:tc>
        <w:tc>
          <w:tcPr>
            <w:tcW w:w="1156"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123,4</w:t>
            </w:r>
          </w:p>
        </w:tc>
        <w:tc>
          <w:tcPr>
            <w:tcW w:w="1019"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112,8</w:t>
            </w:r>
          </w:p>
        </w:tc>
        <w:tc>
          <w:tcPr>
            <w:tcW w:w="1051"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102,0</w:t>
            </w:r>
          </w:p>
        </w:tc>
        <w:tc>
          <w:tcPr>
            <w:tcW w:w="1037"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101,7</w:t>
            </w:r>
          </w:p>
        </w:tc>
        <w:tc>
          <w:tcPr>
            <w:tcW w:w="947"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105,3</w:t>
            </w:r>
          </w:p>
        </w:tc>
        <w:tc>
          <w:tcPr>
            <w:tcW w:w="1127"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101,5»;</w:t>
            </w:r>
          </w:p>
        </w:tc>
      </w:tr>
    </w:tbl>
    <w:p w:rsidR="00186821" w:rsidRPr="00855F73" w:rsidRDefault="00186821" w:rsidP="00855F73">
      <w:pPr>
        <w:spacing w:after="120"/>
        <w:ind w:right="-8"/>
        <w:jc w:val="both"/>
      </w:pPr>
    </w:p>
    <w:p w:rsidR="00186821" w:rsidRDefault="00404BCF" w:rsidP="00855F73">
      <w:pPr>
        <w:pStyle w:val="Bodytext20"/>
        <w:shd w:val="clear" w:color="auto" w:fill="auto"/>
        <w:spacing w:before="0" w:after="120" w:line="240" w:lineRule="auto"/>
        <w:ind w:right="-8"/>
        <w:rPr>
          <w:rFonts w:ascii="Sylfaen" w:hAnsi="Sylfaen"/>
          <w:sz w:val="24"/>
          <w:szCs w:val="24"/>
        </w:rPr>
      </w:pPr>
      <w:r w:rsidRPr="00855F73">
        <w:rPr>
          <w:rFonts w:ascii="Sylfaen" w:hAnsi="Sylfaen"/>
          <w:sz w:val="24"/>
          <w:szCs w:val="24"/>
        </w:rPr>
        <w:t xml:space="preserve">позицию, касающуюся Евразийского экономического союза, изложить в следующей </w:t>
      </w:r>
      <w:r w:rsidRPr="00855F73">
        <w:rPr>
          <w:rFonts w:ascii="Sylfaen" w:hAnsi="Sylfaen"/>
          <w:sz w:val="24"/>
          <w:szCs w:val="24"/>
        </w:rPr>
        <w:lastRenderedPageBreak/>
        <w:t>редакции:</w:t>
      </w:r>
    </w:p>
    <w:p w:rsidR="0055372C" w:rsidRPr="00855F73" w:rsidRDefault="0055372C" w:rsidP="00855F73">
      <w:pPr>
        <w:pStyle w:val="Bodytext20"/>
        <w:shd w:val="clear" w:color="auto" w:fill="auto"/>
        <w:spacing w:before="0" w:after="120" w:line="240" w:lineRule="auto"/>
        <w:ind w:right="-8"/>
        <w:rPr>
          <w:rFonts w:ascii="Sylfaen" w:hAnsi="Sylfaen"/>
          <w:sz w:val="24"/>
          <w:szCs w:val="24"/>
        </w:rPr>
      </w:pPr>
    </w:p>
    <w:tbl>
      <w:tblPr>
        <w:tblOverlap w:val="never"/>
        <w:tblW w:w="9780" w:type="dxa"/>
        <w:jc w:val="center"/>
        <w:tblLayout w:type="fixed"/>
        <w:tblCellMar>
          <w:left w:w="10" w:type="dxa"/>
          <w:right w:w="10" w:type="dxa"/>
        </w:tblCellMar>
        <w:tblLook w:val="04A0" w:firstRow="1" w:lastRow="0" w:firstColumn="1" w:lastColumn="0" w:noHBand="0" w:noVBand="1"/>
      </w:tblPr>
      <w:tblGrid>
        <w:gridCol w:w="2700"/>
        <w:gridCol w:w="1011"/>
        <w:gridCol w:w="1011"/>
        <w:gridCol w:w="1012"/>
        <w:gridCol w:w="1011"/>
        <w:gridCol w:w="1012"/>
        <w:gridCol w:w="1011"/>
        <w:gridCol w:w="1012"/>
      </w:tblGrid>
      <w:tr w:rsidR="00186821" w:rsidRPr="00855F73" w:rsidTr="0055372C">
        <w:trPr>
          <w:jc w:val="center"/>
        </w:trPr>
        <w:tc>
          <w:tcPr>
            <w:tcW w:w="2700" w:type="dxa"/>
            <w:shd w:val="clear" w:color="auto" w:fill="FFFFFF"/>
          </w:tcPr>
          <w:p w:rsidR="00186821" w:rsidRPr="00855F73" w:rsidRDefault="00404BCF" w:rsidP="0055372C">
            <w:pPr>
              <w:pStyle w:val="Bodytext20"/>
              <w:shd w:val="clear" w:color="auto" w:fill="auto"/>
              <w:spacing w:before="0" w:after="120" w:line="240" w:lineRule="auto"/>
              <w:ind w:right="-8"/>
              <w:jc w:val="left"/>
              <w:rPr>
                <w:rFonts w:ascii="Sylfaen" w:hAnsi="Sylfaen"/>
                <w:sz w:val="24"/>
                <w:szCs w:val="24"/>
              </w:rPr>
            </w:pPr>
            <w:r w:rsidRPr="00855F73">
              <w:rPr>
                <w:rStyle w:val="Bodytext212pt"/>
                <w:rFonts w:ascii="Sylfaen" w:hAnsi="Sylfaen"/>
              </w:rPr>
              <w:t>«Евразийский экономический союз</w:t>
            </w:r>
          </w:p>
        </w:tc>
        <w:tc>
          <w:tcPr>
            <w:tcW w:w="1011"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102,4</w:t>
            </w:r>
          </w:p>
        </w:tc>
        <w:tc>
          <w:tcPr>
            <w:tcW w:w="1011"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101,4</w:t>
            </w:r>
          </w:p>
        </w:tc>
        <w:tc>
          <w:tcPr>
            <w:tcW w:w="1012"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80,9</w:t>
            </w:r>
          </w:p>
        </w:tc>
        <w:tc>
          <w:tcPr>
            <w:tcW w:w="1011"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104,4</w:t>
            </w:r>
          </w:p>
        </w:tc>
        <w:tc>
          <w:tcPr>
            <w:tcW w:w="1012"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112,9</w:t>
            </w:r>
          </w:p>
        </w:tc>
        <w:tc>
          <w:tcPr>
            <w:tcW w:w="1011"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105,1</w:t>
            </w:r>
          </w:p>
        </w:tc>
        <w:tc>
          <w:tcPr>
            <w:tcW w:w="1012" w:type="dxa"/>
            <w:shd w:val="clear" w:color="auto" w:fill="FFFFFF"/>
          </w:tcPr>
          <w:p w:rsidR="00186821" w:rsidRPr="00855F73" w:rsidRDefault="00404BCF" w:rsidP="0055372C">
            <w:pPr>
              <w:pStyle w:val="Bodytext20"/>
              <w:shd w:val="clear" w:color="auto" w:fill="auto"/>
              <w:spacing w:before="0" w:after="120" w:line="240" w:lineRule="auto"/>
              <w:ind w:right="-8"/>
              <w:jc w:val="center"/>
              <w:rPr>
                <w:rFonts w:ascii="Sylfaen" w:hAnsi="Sylfaen"/>
                <w:sz w:val="24"/>
                <w:szCs w:val="24"/>
              </w:rPr>
            </w:pPr>
            <w:r w:rsidRPr="00855F73">
              <w:rPr>
                <w:rStyle w:val="Bodytext212pt"/>
                <w:rFonts w:ascii="Sylfaen" w:hAnsi="Sylfaen"/>
              </w:rPr>
              <w:t>100,5».</w:t>
            </w:r>
          </w:p>
        </w:tc>
      </w:tr>
    </w:tbl>
    <w:p w:rsidR="00186821" w:rsidRPr="00855F73" w:rsidRDefault="00186821" w:rsidP="00855F73">
      <w:pPr>
        <w:spacing w:after="120"/>
        <w:ind w:right="-8"/>
        <w:jc w:val="both"/>
      </w:pPr>
    </w:p>
    <w:sectPr w:rsidR="00186821" w:rsidRPr="00855F73" w:rsidSect="005C6544">
      <w:headerReference w:type="even" r:id="rId8"/>
      <w:headerReference w:type="first" r:id="rId9"/>
      <w:type w:val="continuous"/>
      <w:pgSz w:w="11900" w:h="16840" w:code="9"/>
      <w:pgMar w:top="720"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32" w:rsidRDefault="00E43F32" w:rsidP="00186821">
      <w:r>
        <w:separator/>
      </w:r>
    </w:p>
  </w:endnote>
  <w:endnote w:type="continuationSeparator" w:id="0">
    <w:p w:rsidR="00E43F32" w:rsidRDefault="00E43F32" w:rsidP="0018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32" w:rsidRDefault="00E43F32"/>
  </w:footnote>
  <w:footnote w:type="continuationSeparator" w:id="0">
    <w:p w:rsidR="00E43F32" w:rsidRDefault="00E43F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21" w:rsidRDefault="001868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21" w:rsidRDefault="001868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6654"/>
    <w:multiLevelType w:val="multilevel"/>
    <w:tmpl w:val="CC5C6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067554"/>
    <w:multiLevelType w:val="multilevel"/>
    <w:tmpl w:val="740C6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186821"/>
    <w:rsid w:val="000809A5"/>
    <w:rsid w:val="00186821"/>
    <w:rsid w:val="002E6445"/>
    <w:rsid w:val="00310383"/>
    <w:rsid w:val="0036412B"/>
    <w:rsid w:val="0036710A"/>
    <w:rsid w:val="00404BCF"/>
    <w:rsid w:val="0045662C"/>
    <w:rsid w:val="00502794"/>
    <w:rsid w:val="0055372C"/>
    <w:rsid w:val="005C6544"/>
    <w:rsid w:val="005D23EB"/>
    <w:rsid w:val="00855F73"/>
    <w:rsid w:val="00B2217C"/>
    <w:rsid w:val="00B3622D"/>
    <w:rsid w:val="00E20583"/>
    <w:rsid w:val="00E43F32"/>
    <w:rsid w:val="00FC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68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6821"/>
    <w:rPr>
      <w:color w:val="000080"/>
      <w:u w:val="single"/>
    </w:rPr>
  </w:style>
  <w:style w:type="character" w:customStyle="1" w:styleId="Bodytext3">
    <w:name w:val="Body text (3)_"/>
    <w:basedOn w:val="DefaultParagraphFont"/>
    <w:link w:val="Bodytext30"/>
    <w:rsid w:val="00186821"/>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86821"/>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18682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186821"/>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186821"/>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4 pt"/>
    <w:basedOn w:val="Bodytext2"/>
    <w:rsid w:val="00186821"/>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Tablecaption2">
    <w:name w:val="Table caption (2)_"/>
    <w:basedOn w:val="DefaultParagraphFont"/>
    <w:link w:val="Tablecaption20"/>
    <w:rsid w:val="00186821"/>
    <w:rPr>
      <w:rFonts w:ascii="Times New Roman" w:eastAsia="Times New Roman" w:hAnsi="Times New Roman" w:cs="Times New Roman"/>
      <w:b/>
      <w:bCs/>
      <w:i w:val="0"/>
      <w:iCs w:val="0"/>
      <w:smallCaps w:val="0"/>
      <w:strike w:val="0"/>
      <w:spacing w:val="90"/>
      <w:sz w:val="30"/>
      <w:szCs w:val="30"/>
      <w:u w:val="none"/>
    </w:rPr>
  </w:style>
  <w:style w:type="character" w:customStyle="1" w:styleId="Headerorfooter">
    <w:name w:val="Header or footer_"/>
    <w:basedOn w:val="DefaultParagraphFont"/>
    <w:link w:val="Headerorfooter0"/>
    <w:rsid w:val="00186821"/>
    <w:rPr>
      <w:rFonts w:ascii="Times New Roman" w:eastAsia="Times New Roman" w:hAnsi="Times New Roman" w:cs="Times New Roman"/>
      <w:b/>
      <w:bCs/>
      <w:i w:val="0"/>
      <w:iCs w:val="0"/>
      <w:smallCaps w:val="0"/>
      <w:strike w:val="0"/>
      <w:sz w:val="32"/>
      <w:szCs w:val="32"/>
      <w:u w:val="none"/>
    </w:rPr>
  </w:style>
  <w:style w:type="character" w:customStyle="1" w:styleId="Headerorfooter18pt">
    <w:name w:val="Header or footer + 18 pt"/>
    <w:basedOn w:val="Headerorfooter"/>
    <w:rsid w:val="00186821"/>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Bodytext2Bold">
    <w:name w:val="Body text (2) + Bold"/>
    <w:aliases w:val="Spacing 2 pt"/>
    <w:basedOn w:val="Bodytext2"/>
    <w:rsid w:val="0018682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5">
    <w:name w:val="Body text (5)_"/>
    <w:basedOn w:val="DefaultParagraphFont"/>
    <w:link w:val="Bodytext50"/>
    <w:rsid w:val="00186821"/>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1868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Tablecaption3">
    <w:name w:val="Table caption (3)_"/>
    <w:basedOn w:val="DefaultParagraphFont"/>
    <w:link w:val="Tablecaption30"/>
    <w:rsid w:val="00186821"/>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18682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Spacing2pt">
    <w:name w:val="Body text (2) + Spacing 2 pt"/>
    <w:basedOn w:val="Bodytext2"/>
    <w:rsid w:val="00186821"/>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186821"/>
    <w:rPr>
      <w:rFonts w:ascii="Times New Roman" w:eastAsia="Times New Roman" w:hAnsi="Times New Roman" w:cs="Times New Roman"/>
      <w:b/>
      <w:bCs/>
      <w:i w:val="0"/>
      <w:iCs w:val="0"/>
      <w:smallCaps w:val="0"/>
      <w:strike w:val="0"/>
      <w:sz w:val="26"/>
      <w:szCs w:val="26"/>
      <w:u w:val="none"/>
    </w:rPr>
  </w:style>
  <w:style w:type="character" w:customStyle="1" w:styleId="Bodytext3Spacing2pt">
    <w:name w:val="Body text (3) + Spacing 2 pt"/>
    <w:basedOn w:val="Bodytext3"/>
    <w:rsid w:val="0018682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1868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30">
    <w:name w:val="Body text (3)"/>
    <w:basedOn w:val="Normal"/>
    <w:link w:val="Bodytext3"/>
    <w:rsid w:val="0018682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8682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86821"/>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186821"/>
    <w:pPr>
      <w:shd w:val="clear" w:color="auto" w:fill="FFFFFF"/>
      <w:spacing w:line="0" w:lineRule="atLeast"/>
      <w:jc w:val="center"/>
    </w:pPr>
    <w:rPr>
      <w:rFonts w:ascii="Times New Roman" w:eastAsia="Times New Roman" w:hAnsi="Times New Roman" w:cs="Times New Roman"/>
      <w:b/>
      <w:bCs/>
      <w:spacing w:val="90"/>
      <w:sz w:val="30"/>
      <w:szCs w:val="30"/>
    </w:rPr>
  </w:style>
  <w:style w:type="paragraph" w:customStyle="1" w:styleId="Headerorfooter0">
    <w:name w:val="Header or footer"/>
    <w:basedOn w:val="Normal"/>
    <w:link w:val="Headerorfooter"/>
    <w:rsid w:val="00186821"/>
    <w:pPr>
      <w:shd w:val="clear" w:color="auto" w:fill="FFFFFF"/>
      <w:spacing w:after="120" w:line="0" w:lineRule="atLeast"/>
    </w:pPr>
    <w:rPr>
      <w:rFonts w:ascii="Times New Roman" w:eastAsia="Times New Roman" w:hAnsi="Times New Roman" w:cs="Times New Roman"/>
      <w:b/>
      <w:bCs/>
      <w:sz w:val="32"/>
      <w:szCs w:val="32"/>
    </w:rPr>
  </w:style>
  <w:style w:type="paragraph" w:customStyle="1" w:styleId="Bodytext50">
    <w:name w:val="Body text (5)"/>
    <w:basedOn w:val="Normal"/>
    <w:link w:val="Bodytext5"/>
    <w:rsid w:val="00186821"/>
    <w:pPr>
      <w:shd w:val="clear" w:color="auto" w:fill="FFFFFF"/>
      <w:spacing w:before="420" w:after="600" w:line="0" w:lineRule="atLeast"/>
      <w:ind w:hanging="380"/>
      <w:jc w:val="center"/>
    </w:pPr>
    <w:rPr>
      <w:rFonts w:ascii="Times New Roman" w:eastAsia="Times New Roman" w:hAnsi="Times New Roman" w:cs="Times New Roman"/>
      <w:b/>
      <w:bCs/>
      <w:sz w:val="26"/>
      <w:szCs w:val="26"/>
    </w:rPr>
  </w:style>
  <w:style w:type="paragraph" w:customStyle="1" w:styleId="Tablecaption30">
    <w:name w:val="Table caption (3)"/>
    <w:basedOn w:val="Normal"/>
    <w:link w:val="Tablecaption3"/>
    <w:rsid w:val="00186821"/>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186821"/>
    <w:pPr>
      <w:shd w:val="clear" w:color="auto" w:fill="FFFFFF"/>
      <w:spacing w:line="0" w:lineRule="atLeast"/>
      <w:jc w:val="center"/>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Avagyan</dc:creator>
  <cp:lastModifiedBy>Lilit Mkhitaryan</cp:lastModifiedBy>
  <cp:revision>4</cp:revision>
  <dcterms:created xsi:type="dcterms:W3CDTF">2015-12-07T08:41:00Z</dcterms:created>
  <dcterms:modified xsi:type="dcterms:W3CDTF">2016-06-20T11:06:00Z</dcterms:modified>
</cp:coreProperties>
</file>