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0E" w:rsidRPr="003015BF" w:rsidRDefault="002F1931" w:rsidP="003015BF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015BF">
        <w:rPr>
          <w:rFonts w:ascii="Sylfaen" w:hAnsi="Sylfaen"/>
          <w:sz w:val="24"/>
          <w:szCs w:val="24"/>
        </w:rPr>
        <w:t>ПРИЛОЖЕНИЕ</w:t>
      </w:r>
    </w:p>
    <w:p w:rsidR="00027189" w:rsidRPr="003015BF" w:rsidRDefault="002F1931" w:rsidP="003015BF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3015BF">
        <w:rPr>
          <w:rFonts w:ascii="Sylfaen" w:hAnsi="Sylfaen"/>
          <w:sz w:val="24"/>
          <w:szCs w:val="24"/>
        </w:rPr>
        <w:t>к Решению Совета</w:t>
      </w:r>
      <w:r w:rsidR="002F790E" w:rsidRPr="003015BF">
        <w:rPr>
          <w:rFonts w:ascii="Sylfaen" w:hAnsi="Sylfaen"/>
          <w:sz w:val="24"/>
          <w:szCs w:val="24"/>
        </w:rPr>
        <w:t xml:space="preserve"> Евразийской </w:t>
      </w:r>
      <w:r w:rsidRPr="003015BF">
        <w:rPr>
          <w:rFonts w:ascii="Sylfaen" w:hAnsi="Sylfaen"/>
          <w:sz w:val="24"/>
          <w:szCs w:val="24"/>
        </w:rPr>
        <w:t>экономической комиссии</w:t>
      </w:r>
      <w:r w:rsidR="003015BF" w:rsidRPr="003015BF">
        <w:rPr>
          <w:rFonts w:ascii="Sylfaen" w:hAnsi="Sylfaen"/>
          <w:sz w:val="24"/>
          <w:szCs w:val="24"/>
        </w:rPr>
        <w:t xml:space="preserve"> </w:t>
      </w:r>
      <w:r w:rsidRPr="003015BF">
        <w:rPr>
          <w:rFonts w:ascii="Sylfaen" w:hAnsi="Sylfaen"/>
          <w:sz w:val="24"/>
          <w:szCs w:val="24"/>
        </w:rPr>
        <w:t>от 2 декабря 2015 г. № 88</w:t>
      </w:r>
    </w:p>
    <w:p w:rsidR="002F790E" w:rsidRPr="003015BF" w:rsidRDefault="002F790E" w:rsidP="003015BF">
      <w:pPr>
        <w:pStyle w:val="Bodytext30"/>
        <w:shd w:val="clear" w:color="auto" w:fill="auto"/>
        <w:spacing w:after="160" w:line="36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027189" w:rsidRPr="003015BF" w:rsidRDefault="002F1931" w:rsidP="003015BF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3015B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27189" w:rsidRDefault="002F1931" w:rsidP="003015BF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3015BF">
        <w:rPr>
          <w:rFonts w:ascii="Sylfaen" w:hAnsi="Sylfaen"/>
          <w:sz w:val="24"/>
          <w:szCs w:val="24"/>
        </w:rPr>
        <w:t>периодов действия редакций пунктов 26, 32 - 35 перечня товаров,</w:t>
      </w:r>
      <w:r w:rsidR="002F790E" w:rsidRPr="003015BF">
        <w:rPr>
          <w:rFonts w:ascii="Sylfaen" w:hAnsi="Sylfaen"/>
          <w:sz w:val="24"/>
          <w:szCs w:val="24"/>
        </w:rPr>
        <w:t xml:space="preserve"> </w:t>
      </w:r>
      <w:r w:rsidRPr="003015BF">
        <w:rPr>
          <w:rFonts w:ascii="Sylfaen" w:hAnsi="Sylfaen"/>
          <w:sz w:val="24"/>
          <w:szCs w:val="24"/>
        </w:rPr>
        <w:t>временно ввозимых с полным условным освобождением</w:t>
      </w:r>
      <w:r w:rsidR="002F790E" w:rsidRPr="003015BF">
        <w:rPr>
          <w:rFonts w:ascii="Sylfaen" w:hAnsi="Sylfaen"/>
          <w:sz w:val="24"/>
          <w:szCs w:val="24"/>
        </w:rPr>
        <w:t xml:space="preserve"> </w:t>
      </w:r>
      <w:r w:rsidRPr="003015BF">
        <w:rPr>
          <w:rFonts w:ascii="Sylfaen" w:hAnsi="Sylfaen"/>
          <w:sz w:val="24"/>
          <w:szCs w:val="24"/>
        </w:rPr>
        <w:t>от уплаты таможенных пошлин, налогов, утвержденного</w:t>
      </w:r>
      <w:r w:rsidR="002F790E" w:rsidRPr="003015BF">
        <w:rPr>
          <w:rFonts w:ascii="Sylfaen" w:hAnsi="Sylfaen"/>
          <w:sz w:val="24"/>
          <w:szCs w:val="24"/>
        </w:rPr>
        <w:t xml:space="preserve"> </w:t>
      </w:r>
      <w:r w:rsidRPr="003015BF">
        <w:rPr>
          <w:rFonts w:ascii="Sylfaen" w:hAnsi="Sylfaen"/>
          <w:sz w:val="24"/>
          <w:szCs w:val="24"/>
        </w:rPr>
        <w:t>Решением Комиссии Таможенного союза от 18 июня 2010 г. № 331</w:t>
      </w:r>
    </w:p>
    <w:p w:rsidR="003015BF" w:rsidRPr="003015BF" w:rsidRDefault="003015BF" w:rsidP="003015BF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0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7"/>
        <w:gridCol w:w="4795"/>
        <w:gridCol w:w="2156"/>
        <w:gridCol w:w="2000"/>
      </w:tblGrid>
      <w:tr w:rsidR="00027189" w:rsidRPr="003015BF" w:rsidTr="003015BF">
        <w:trPr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Номер</w:t>
            </w:r>
            <w:r w:rsidR="002F790E" w:rsidRPr="003015B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015BF">
              <w:rPr>
                <w:rFonts w:ascii="Sylfaen" w:hAnsi="Sylfaen"/>
                <w:sz w:val="24"/>
                <w:szCs w:val="24"/>
              </w:rPr>
              <w:t>пункта</w:t>
            </w:r>
          </w:p>
        </w:tc>
        <w:tc>
          <w:tcPr>
            <w:tcW w:w="4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Редакция пункта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Период действия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8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начало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окончание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пункта 2 Решения Комиссии Таможенного союза от 16 июля 2010 г. № 328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19 августа 2010 г.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13 октября 2010 г.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802" w:type="dxa"/>
            <w:gridSpan w:val="2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 xml:space="preserve">в редакции абзацев пятого и седьмого пункта 2 Решения Комиссии Таможенного союза от 20 сентября 2010 г. </w:t>
            </w:r>
            <w:r w:rsidRPr="003015BF">
              <w:rPr>
                <w:rStyle w:val="Bodytext2Spacing1pt"/>
                <w:rFonts w:ascii="Sylfaen" w:hAnsi="Sylfaen"/>
                <w:spacing w:val="0"/>
                <w:sz w:val="24"/>
                <w:szCs w:val="24"/>
              </w:rPr>
              <w:t>№411</w:t>
            </w:r>
          </w:p>
        </w:tc>
        <w:tc>
          <w:tcPr>
            <w:tcW w:w="2156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14 октября 2010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10 марта 2011 г.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802" w:type="dxa"/>
            <w:gridSpan w:val="2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 xml:space="preserve">в редакции Решения Комиссии Таможенного союза от 28 января 2011 г. </w:t>
            </w:r>
            <w:r w:rsidRPr="003015BF">
              <w:rPr>
                <w:rStyle w:val="Bodytext2Spacing1pt"/>
                <w:rFonts w:ascii="Sylfaen" w:hAnsi="Sylfaen"/>
                <w:spacing w:val="0"/>
                <w:sz w:val="24"/>
                <w:szCs w:val="24"/>
              </w:rPr>
              <w:t>№541</w:t>
            </w:r>
          </w:p>
        </w:tc>
        <w:tc>
          <w:tcPr>
            <w:tcW w:w="2156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11 марта 2011 г.</w:t>
            </w:r>
          </w:p>
        </w:tc>
        <w:tc>
          <w:tcPr>
            <w:tcW w:w="2000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24 марта 2011 г.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802" w:type="dxa"/>
            <w:gridSpan w:val="2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абзаца второго подпункта «б» пункта 2 и пункта 3 Решения Комиссии Таможенного союза от 2 марта 2011 г. № 592</w:t>
            </w:r>
          </w:p>
        </w:tc>
        <w:tc>
          <w:tcPr>
            <w:tcW w:w="2156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25 марта 2011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31 декабря 2011 г.</w:t>
            </w:r>
          </w:p>
        </w:tc>
      </w:tr>
      <w:tr w:rsidR="00027189" w:rsidRPr="003015BF" w:rsidTr="003015BF">
        <w:trPr>
          <w:jc w:val="center"/>
        </w:trPr>
        <w:tc>
          <w:tcPr>
            <w:tcW w:w="1098" w:type="dxa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802" w:type="dxa"/>
            <w:gridSpan w:val="2"/>
            <w:shd w:val="clear" w:color="auto" w:fill="FFFFFF"/>
            <w:vAlign w:val="bottom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 xml:space="preserve">в редакции пункта 3 Решения Коллегии </w:t>
            </w:r>
            <w:r w:rsidRPr="003015BF">
              <w:rPr>
                <w:rFonts w:ascii="Sylfaen" w:hAnsi="Sylfaen"/>
                <w:sz w:val="24"/>
                <w:szCs w:val="24"/>
              </w:rPr>
              <w:lastRenderedPageBreak/>
              <w:t>Евразийской экономической комиссии от 24 мая 2012 г. № 50</w:t>
            </w:r>
          </w:p>
        </w:tc>
        <w:tc>
          <w:tcPr>
            <w:tcW w:w="2156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lastRenderedPageBreak/>
              <w:t>1 января 2012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31 августа 2013 г.</w:t>
            </w:r>
          </w:p>
        </w:tc>
      </w:tr>
      <w:tr w:rsidR="00027189" w:rsidRPr="003015BF" w:rsidTr="003015BF">
        <w:trPr>
          <w:jc w:val="center"/>
        </w:trPr>
        <w:tc>
          <w:tcPr>
            <w:tcW w:w="1105" w:type="dxa"/>
            <w:gridSpan w:val="2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  <w:tc>
          <w:tcPr>
            <w:tcW w:w="4795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подпункта «а» пункта 3 приложения к Решению Коллегии Евразийской экономической комиссии от 25 июня 2013 г. № 140</w:t>
            </w:r>
          </w:p>
        </w:tc>
        <w:tc>
          <w:tcPr>
            <w:tcW w:w="2156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 сентября 2013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027189" w:rsidP="003015BF">
            <w:pPr>
              <w:spacing w:after="160" w:line="360" w:lineRule="auto"/>
            </w:pPr>
          </w:p>
        </w:tc>
      </w:tr>
      <w:tr w:rsidR="00027189" w:rsidRPr="003015BF" w:rsidTr="003015BF">
        <w:trPr>
          <w:jc w:val="center"/>
        </w:trPr>
        <w:tc>
          <w:tcPr>
            <w:tcW w:w="1105" w:type="dxa"/>
            <w:gridSpan w:val="2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пункта 1 Решения Совета Евразийской экономической комиссии от 13 декабря 2013 г. № 101</w:t>
            </w:r>
          </w:p>
        </w:tc>
        <w:tc>
          <w:tcPr>
            <w:tcW w:w="2156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16 февраля 2014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027189" w:rsidRPr="003015BF" w:rsidTr="003015BF">
        <w:trPr>
          <w:jc w:val="center"/>
        </w:trPr>
        <w:tc>
          <w:tcPr>
            <w:tcW w:w="1105" w:type="dxa"/>
            <w:gridSpan w:val="2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Решения Совета Евразийской экономической комиссии от 31 января 2014 г. № 6</w:t>
            </w:r>
          </w:p>
        </w:tc>
        <w:tc>
          <w:tcPr>
            <w:tcW w:w="2156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 марта 2014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027189" w:rsidRPr="003015BF" w:rsidTr="003015BF">
        <w:trPr>
          <w:jc w:val="center"/>
        </w:trPr>
        <w:tc>
          <w:tcPr>
            <w:tcW w:w="1105" w:type="dxa"/>
            <w:gridSpan w:val="2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в редакции пункта 1 Решения Совета Евразийской экономической комиссии от 4 марта 2014 г. № 20</w:t>
            </w:r>
          </w:p>
        </w:tc>
        <w:tc>
          <w:tcPr>
            <w:tcW w:w="2156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17 мая 2014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027189" w:rsidRPr="003015BF" w:rsidTr="003015BF">
        <w:trPr>
          <w:jc w:val="center"/>
        </w:trPr>
        <w:tc>
          <w:tcPr>
            <w:tcW w:w="1105" w:type="dxa"/>
            <w:gridSpan w:val="2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 xml:space="preserve">в редакции пункта 2 Решения Совета Евразийской экономической комиссии от 15 августа 2014 г. № </w:t>
            </w:r>
            <w:r w:rsidRPr="003015BF">
              <w:rPr>
                <w:rStyle w:val="Bodytext21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156" w:type="dxa"/>
            <w:shd w:val="clear" w:color="auto" w:fill="FFFFFF"/>
            <w:vAlign w:val="center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Fonts w:ascii="Sylfaen" w:hAnsi="Sylfaen"/>
                <w:sz w:val="24"/>
                <w:szCs w:val="24"/>
              </w:rPr>
              <w:t>4 октября 2014 г.</w:t>
            </w:r>
          </w:p>
        </w:tc>
        <w:tc>
          <w:tcPr>
            <w:tcW w:w="2000" w:type="dxa"/>
            <w:shd w:val="clear" w:color="auto" w:fill="FFFFFF"/>
          </w:tcPr>
          <w:p w:rsidR="00027189" w:rsidRPr="003015BF" w:rsidRDefault="002F1931" w:rsidP="003015BF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015BF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027189" w:rsidRPr="003015BF" w:rsidRDefault="00027189" w:rsidP="003015BF">
      <w:pPr>
        <w:spacing w:after="160" w:line="360" w:lineRule="auto"/>
      </w:pPr>
    </w:p>
    <w:sectPr w:rsidR="00027189" w:rsidRPr="003015BF" w:rsidSect="00730266">
      <w:type w:val="continuous"/>
      <w:pgSz w:w="11900" w:h="16840" w:code="9"/>
      <w:pgMar w:top="81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F64" w:rsidRDefault="00FA7F64" w:rsidP="00027189">
      <w:r>
        <w:separator/>
      </w:r>
    </w:p>
  </w:endnote>
  <w:endnote w:type="continuationSeparator" w:id="0">
    <w:p w:rsidR="00FA7F64" w:rsidRDefault="00FA7F64" w:rsidP="0002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F64" w:rsidRDefault="00FA7F64"/>
  </w:footnote>
  <w:footnote w:type="continuationSeparator" w:id="0">
    <w:p w:rsidR="00FA7F64" w:rsidRDefault="00FA7F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73A41"/>
    <w:multiLevelType w:val="multilevel"/>
    <w:tmpl w:val="64D82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27189"/>
    <w:rsid w:val="00027189"/>
    <w:rsid w:val="00181ABD"/>
    <w:rsid w:val="002F1931"/>
    <w:rsid w:val="002F790E"/>
    <w:rsid w:val="003015BF"/>
    <w:rsid w:val="00417EFF"/>
    <w:rsid w:val="005772B0"/>
    <w:rsid w:val="00622338"/>
    <w:rsid w:val="00657158"/>
    <w:rsid w:val="00676920"/>
    <w:rsid w:val="00727C50"/>
    <w:rsid w:val="00730266"/>
    <w:rsid w:val="00770BB1"/>
    <w:rsid w:val="00D930CC"/>
    <w:rsid w:val="00DF7237"/>
    <w:rsid w:val="00E165C1"/>
    <w:rsid w:val="00FA7F64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2718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7189"/>
    <w:rPr>
      <w:color w:val="000080"/>
      <w:u w:val="single"/>
    </w:rPr>
  </w:style>
  <w:style w:type="character" w:customStyle="1" w:styleId="Bodytext5Exact">
    <w:name w:val="Body text (5) Exact"/>
    <w:basedOn w:val="DefaultParagraphFont"/>
    <w:link w:val="Bodytext5"/>
    <w:rsid w:val="00027189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ArialUnicodeMS">
    <w:name w:val="Body text (5) + Arial Unicode MS"/>
    <w:aliases w:val="11.5 pt,Italic,Spacing 0 pt Exact"/>
    <w:basedOn w:val="Bodytext5Exact"/>
    <w:rsid w:val="0002718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5TimesNewRoman">
    <w:name w:val="Body text (5) + Times New Roman"/>
    <w:aliases w:val="13 pt Exact"/>
    <w:basedOn w:val="Bodytext5Exact"/>
    <w:rsid w:val="00027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Exact0">
    <w:name w:val="Body text (5) Exact"/>
    <w:basedOn w:val="Bodytext5Exact"/>
    <w:rsid w:val="0002718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027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027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27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027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27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onsolas">
    <w:name w:val="Body text (2) + Consolas"/>
    <w:aliases w:val="15 pt,Spacing 1 pt"/>
    <w:basedOn w:val="Bodytext2"/>
    <w:rsid w:val="0002718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027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271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02718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027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5">
    <w:name w:val="Body text (5)"/>
    <w:basedOn w:val="Normal"/>
    <w:link w:val="Bodytext5Exact"/>
    <w:rsid w:val="00027189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Bodytext30">
    <w:name w:val="Body text (3)"/>
    <w:basedOn w:val="Normal"/>
    <w:link w:val="Bodytext3"/>
    <w:rsid w:val="0002718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02718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271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027189"/>
    <w:pPr>
      <w:shd w:val="clear" w:color="auto" w:fill="FFFFFF"/>
      <w:spacing w:before="420" w:after="600" w:line="0" w:lineRule="atLeast"/>
      <w:ind w:hanging="84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622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10</cp:revision>
  <dcterms:created xsi:type="dcterms:W3CDTF">2016-02-05T08:01:00Z</dcterms:created>
  <dcterms:modified xsi:type="dcterms:W3CDTF">2016-06-09T12:18:00Z</dcterms:modified>
</cp:coreProperties>
</file>