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95E" w:rsidRPr="00540514" w:rsidRDefault="001B2000" w:rsidP="00540514">
      <w:pPr>
        <w:pStyle w:val="Bodytext20"/>
        <w:shd w:val="clear" w:color="auto" w:fill="auto"/>
        <w:spacing w:before="0" w:after="160" w:line="360" w:lineRule="auto"/>
        <w:ind w:left="4536" w:right="200" w:firstLine="0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540514">
        <w:rPr>
          <w:rFonts w:ascii="GHEA Grapalat" w:hAnsi="GHEA Grapalat" w:cs="Sylfaen"/>
          <w:sz w:val="24"/>
          <w:szCs w:val="24"/>
        </w:rPr>
        <w:t>ՀԱՎԵԼՎԱԾ</w:t>
      </w:r>
    </w:p>
    <w:p w:rsidR="003705A3" w:rsidRPr="00540514" w:rsidRDefault="001B2000" w:rsidP="00854C10">
      <w:pPr>
        <w:pStyle w:val="Bodytext20"/>
        <w:shd w:val="clear" w:color="auto" w:fill="auto"/>
        <w:spacing w:before="0" w:after="160" w:line="360" w:lineRule="auto"/>
        <w:ind w:left="4536" w:right="200" w:firstLine="0"/>
        <w:jc w:val="center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 w:cs="Sylfaen"/>
          <w:sz w:val="24"/>
          <w:szCs w:val="24"/>
        </w:rPr>
        <w:t>Եվրասիական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տնտեսական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հանձնաժողովի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կոլեգիայի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854C10">
        <w:rPr>
          <w:rFonts w:ascii="GHEA Grapalat" w:hAnsi="GHEA Grapalat"/>
          <w:sz w:val="24"/>
          <w:szCs w:val="24"/>
        </w:rPr>
        <w:br/>
      </w:r>
      <w:r w:rsidR="0050317C" w:rsidRPr="00540514">
        <w:rPr>
          <w:rFonts w:ascii="GHEA Grapalat" w:hAnsi="GHEA Grapalat"/>
          <w:sz w:val="24"/>
          <w:szCs w:val="24"/>
        </w:rPr>
        <w:t xml:space="preserve">2015 </w:t>
      </w:r>
      <w:r w:rsidR="0050317C" w:rsidRPr="00540514">
        <w:rPr>
          <w:rFonts w:ascii="GHEA Grapalat" w:hAnsi="GHEA Grapalat" w:cs="Sylfaen"/>
          <w:sz w:val="24"/>
          <w:szCs w:val="24"/>
        </w:rPr>
        <w:t>թվականի</w:t>
      </w:r>
      <w:r w:rsidR="0050317C" w:rsidRPr="00540514">
        <w:rPr>
          <w:rFonts w:ascii="GHEA Grapalat" w:hAnsi="GHEA Grapalat"/>
          <w:sz w:val="24"/>
          <w:szCs w:val="24"/>
        </w:rPr>
        <w:t xml:space="preserve"> </w:t>
      </w:r>
      <w:r w:rsidR="0050317C" w:rsidRPr="00540514">
        <w:rPr>
          <w:rFonts w:ascii="GHEA Grapalat" w:hAnsi="GHEA Grapalat" w:cs="Sylfaen"/>
          <w:sz w:val="24"/>
          <w:szCs w:val="24"/>
        </w:rPr>
        <w:t>փետրվարի</w:t>
      </w:r>
      <w:r w:rsidR="0050317C" w:rsidRPr="00540514">
        <w:rPr>
          <w:rFonts w:ascii="GHEA Grapalat" w:hAnsi="GHEA Grapalat"/>
          <w:sz w:val="24"/>
          <w:szCs w:val="24"/>
        </w:rPr>
        <w:t xml:space="preserve"> 3-</w:t>
      </w:r>
      <w:r w:rsidR="0050317C" w:rsidRPr="00540514">
        <w:rPr>
          <w:rFonts w:ascii="GHEA Grapalat" w:hAnsi="GHEA Grapalat" w:cs="Sylfaen"/>
          <w:sz w:val="24"/>
          <w:szCs w:val="24"/>
        </w:rPr>
        <w:t>ի</w:t>
      </w:r>
      <w:r w:rsidR="0050317C" w:rsidRPr="00540514">
        <w:rPr>
          <w:rFonts w:ascii="GHEA Grapalat" w:hAnsi="GHEA Grapalat"/>
          <w:sz w:val="24"/>
          <w:szCs w:val="24"/>
        </w:rPr>
        <w:t xml:space="preserve"> </w:t>
      </w:r>
      <w:r w:rsidR="00854C10">
        <w:rPr>
          <w:rFonts w:ascii="GHEA Grapalat" w:hAnsi="GHEA Grapalat"/>
          <w:sz w:val="24"/>
          <w:szCs w:val="24"/>
        </w:rPr>
        <w:br/>
      </w:r>
      <w:r w:rsidR="0050317C" w:rsidRPr="00540514">
        <w:rPr>
          <w:rFonts w:ascii="GHEA Grapalat" w:hAnsi="GHEA Grapalat" w:cs="Sylfaen"/>
          <w:sz w:val="24"/>
          <w:szCs w:val="24"/>
        </w:rPr>
        <w:t>թիվ</w:t>
      </w:r>
      <w:r w:rsidR="0050317C" w:rsidRPr="00540514">
        <w:rPr>
          <w:rFonts w:ascii="GHEA Grapalat" w:hAnsi="GHEA Grapalat"/>
          <w:sz w:val="24"/>
          <w:szCs w:val="24"/>
        </w:rPr>
        <w:t xml:space="preserve"> 2</w:t>
      </w:r>
      <w:r w:rsidRPr="00540514">
        <w:rPr>
          <w:rFonts w:ascii="GHEA Grapalat" w:hAnsi="GHEA Grapalat" w:cs="Sylfaen"/>
          <w:sz w:val="24"/>
          <w:szCs w:val="24"/>
        </w:rPr>
        <w:t>հանձնարարականի</w:t>
      </w:r>
    </w:p>
    <w:p w:rsidR="003705A3" w:rsidRPr="00540514" w:rsidRDefault="003705A3" w:rsidP="00540514">
      <w:pPr>
        <w:pStyle w:val="Bodytext20"/>
        <w:shd w:val="clear" w:color="auto" w:fill="auto"/>
        <w:spacing w:before="0" w:after="160" w:line="360" w:lineRule="auto"/>
        <w:ind w:left="4536" w:right="200" w:firstLine="0"/>
        <w:jc w:val="center"/>
        <w:rPr>
          <w:rFonts w:ascii="GHEA Grapalat" w:hAnsi="GHEA Grapalat"/>
          <w:sz w:val="24"/>
          <w:szCs w:val="24"/>
        </w:rPr>
      </w:pPr>
    </w:p>
    <w:p w:rsidR="007D195E" w:rsidRPr="00540514" w:rsidRDefault="001B2000" w:rsidP="00854C10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 w:cs="Sylfaen"/>
          <w:sz w:val="24"/>
          <w:szCs w:val="24"/>
        </w:rPr>
        <w:t>ՑԱՆԿ</w:t>
      </w:r>
    </w:p>
    <w:p w:rsidR="007D195E" w:rsidRPr="00540514" w:rsidRDefault="001B2000" w:rsidP="00854C10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 w:cs="Sylfaen"/>
          <w:sz w:val="24"/>
          <w:szCs w:val="24"/>
        </w:rPr>
        <w:t>արտաքին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փոխադարձ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առ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 w:cs="Sylfaen"/>
          <w:sz w:val="24"/>
          <w:szCs w:val="24"/>
        </w:rPr>
        <w:t>տրի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ինտեգրված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տեղեկատվական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համակարգի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ստեղծման</w:t>
      </w:r>
      <w:r w:rsidRPr="00540514">
        <w:rPr>
          <w:rFonts w:ascii="GHEA Grapalat" w:hAnsi="GHEA Grapalat"/>
          <w:sz w:val="24"/>
          <w:szCs w:val="24"/>
        </w:rPr>
        <w:t xml:space="preserve">, </w:t>
      </w:r>
      <w:r w:rsidRPr="00540514">
        <w:rPr>
          <w:rFonts w:ascii="GHEA Grapalat" w:hAnsi="GHEA Grapalat" w:cs="Sylfaen"/>
          <w:sz w:val="24"/>
          <w:szCs w:val="24"/>
        </w:rPr>
        <w:t>շահագործման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զարգացման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ժամանակ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կիրառվող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տեղեկատվական</w:t>
      </w:r>
      <w:r w:rsidRPr="00540514">
        <w:rPr>
          <w:rFonts w:ascii="GHEA Grapalat" w:hAnsi="GHEA Grapalat"/>
          <w:sz w:val="24"/>
          <w:szCs w:val="24"/>
        </w:rPr>
        <w:t>–</w:t>
      </w:r>
      <w:r w:rsidRPr="00540514">
        <w:rPr>
          <w:rFonts w:ascii="GHEA Grapalat" w:hAnsi="GHEA Grapalat" w:cs="Sylfaen"/>
          <w:sz w:val="24"/>
          <w:szCs w:val="24"/>
        </w:rPr>
        <w:t>հեռահաղորդակցական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տեխնոլոգիաների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տեղեկատվական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անվտանգության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ոլորտի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ստանդարտների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հանձնարարականների</w:t>
      </w:r>
    </w:p>
    <w:p w:rsidR="003705A3" w:rsidRPr="00540514" w:rsidRDefault="003705A3" w:rsidP="00540514">
      <w:pPr>
        <w:pStyle w:val="Bodytext30"/>
        <w:shd w:val="clear" w:color="auto" w:fill="auto"/>
        <w:spacing w:after="160" w:line="360" w:lineRule="auto"/>
        <w:ind w:right="80"/>
        <w:rPr>
          <w:rFonts w:ascii="GHEA Grapalat" w:hAnsi="GHEA Grapalat"/>
          <w:sz w:val="24"/>
          <w:szCs w:val="24"/>
        </w:rPr>
      </w:pPr>
    </w:p>
    <w:p w:rsidR="007D195E" w:rsidRPr="00540514" w:rsidRDefault="003705A3" w:rsidP="00854C10">
      <w:pPr>
        <w:pStyle w:val="Bodytext20"/>
        <w:shd w:val="clear" w:color="auto" w:fill="auto"/>
        <w:spacing w:before="0" w:after="160" w:line="360" w:lineRule="auto"/>
        <w:ind w:left="851" w:right="842" w:firstLine="0"/>
        <w:jc w:val="center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 xml:space="preserve">I. </w:t>
      </w:r>
      <w:r w:rsidRPr="00540514">
        <w:rPr>
          <w:rFonts w:ascii="GHEA Grapalat" w:hAnsi="GHEA Grapalat" w:cs="Sylfaen"/>
          <w:sz w:val="24"/>
          <w:szCs w:val="24"/>
        </w:rPr>
        <w:t>Արտաքին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փոխադարձ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առ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 w:cs="Sylfaen"/>
          <w:sz w:val="24"/>
          <w:szCs w:val="24"/>
        </w:rPr>
        <w:t>տրի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ինտեգրված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տեղեկատվական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համակարգում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տեղեկատվության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միջոցների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հաղորդակարգերի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պահպանման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="00854C10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փոխանցման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օգտագործում</w:t>
      </w:r>
    </w:p>
    <w:p w:rsidR="003705A3" w:rsidRPr="00540514" w:rsidRDefault="003705A3" w:rsidP="00540514">
      <w:pPr>
        <w:pStyle w:val="Bodytext20"/>
        <w:shd w:val="clear" w:color="auto" w:fill="auto"/>
        <w:spacing w:before="0" w:after="160" w:line="360" w:lineRule="auto"/>
        <w:ind w:left="567" w:right="559" w:firstLine="500"/>
        <w:jc w:val="center"/>
        <w:rPr>
          <w:rFonts w:ascii="GHEA Grapalat" w:hAnsi="GHEA Grapalat"/>
          <w:sz w:val="24"/>
          <w:szCs w:val="24"/>
        </w:rPr>
      </w:pPr>
    </w:p>
    <w:p w:rsidR="007D195E" w:rsidRPr="00540514" w:rsidRDefault="00854C10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</w:t>
      </w:r>
      <w:r>
        <w:rPr>
          <w:rFonts w:ascii="GHEA Grapalat" w:hAnsi="GHEA Grapalat"/>
          <w:sz w:val="24"/>
          <w:szCs w:val="24"/>
        </w:rPr>
        <w:tab/>
      </w:r>
      <w:r w:rsidR="001B2000" w:rsidRPr="00540514">
        <w:rPr>
          <w:rFonts w:ascii="GHEA Grapalat" w:hAnsi="GHEA Grapalat"/>
          <w:sz w:val="24"/>
          <w:szCs w:val="24"/>
        </w:rPr>
        <w:t>ISO/IEC TR 10032-2003 «</w:t>
      </w:r>
      <w:r w:rsidR="001B2000" w:rsidRPr="00540514">
        <w:rPr>
          <w:rFonts w:ascii="GHEA Grapalat" w:hAnsi="GHEA Grapalat" w:cs="Sylfaen"/>
          <w:sz w:val="24"/>
          <w:szCs w:val="24"/>
        </w:rPr>
        <w:t>Տեղեկատվական</w:t>
      </w:r>
      <w:r w:rsidR="001B2000" w:rsidRPr="00540514">
        <w:rPr>
          <w:rFonts w:ascii="GHEA Grapalat" w:hAnsi="GHEA Grapalat"/>
          <w:sz w:val="24"/>
          <w:szCs w:val="24"/>
        </w:rPr>
        <w:t xml:space="preserve"> </w:t>
      </w:r>
      <w:r w:rsidR="001B2000" w:rsidRPr="00540514">
        <w:rPr>
          <w:rFonts w:ascii="GHEA Grapalat" w:hAnsi="GHEA Grapalat" w:cs="Sylfaen"/>
          <w:sz w:val="24"/>
          <w:szCs w:val="24"/>
        </w:rPr>
        <w:t>տեխնոլոգիաներ</w:t>
      </w:r>
      <w:r w:rsidR="001B2000" w:rsidRPr="00540514">
        <w:rPr>
          <w:rFonts w:ascii="GHEA Grapalat" w:hAnsi="GHEA Grapalat"/>
          <w:sz w:val="24"/>
          <w:szCs w:val="24"/>
        </w:rPr>
        <w:t xml:space="preserve">. </w:t>
      </w:r>
      <w:r w:rsidR="001B2000" w:rsidRPr="00540514">
        <w:rPr>
          <w:rFonts w:ascii="GHEA Grapalat" w:hAnsi="GHEA Grapalat" w:cs="Sylfaen"/>
          <w:sz w:val="24"/>
          <w:szCs w:val="24"/>
        </w:rPr>
        <w:t>Տվյալների</w:t>
      </w:r>
      <w:r w:rsidR="001B2000" w:rsidRPr="00540514">
        <w:rPr>
          <w:rFonts w:ascii="GHEA Grapalat" w:hAnsi="GHEA Grapalat"/>
          <w:sz w:val="24"/>
          <w:szCs w:val="24"/>
        </w:rPr>
        <w:t xml:space="preserve"> </w:t>
      </w:r>
      <w:r w:rsidR="001B2000" w:rsidRPr="00540514">
        <w:rPr>
          <w:rFonts w:ascii="GHEA Grapalat" w:hAnsi="GHEA Grapalat" w:cs="Sylfaen"/>
          <w:sz w:val="24"/>
          <w:szCs w:val="24"/>
        </w:rPr>
        <w:t>կառավարման</w:t>
      </w:r>
      <w:r w:rsidR="001B2000" w:rsidRPr="00540514">
        <w:rPr>
          <w:rFonts w:ascii="GHEA Grapalat" w:hAnsi="GHEA Grapalat"/>
          <w:sz w:val="24"/>
          <w:szCs w:val="24"/>
        </w:rPr>
        <w:t xml:space="preserve"> </w:t>
      </w:r>
      <w:r w:rsidR="001B2000" w:rsidRPr="00540514">
        <w:rPr>
          <w:rFonts w:ascii="GHEA Grapalat" w:hAnsi="GHEA Grapalat" w:cs="Sylfaen"/>
          <w:sz w:val="24"/>
          <w:szCs w:val="24"/>
        </w:rPr>
        <w:t>տեղեկատու</w:t>
      </w:r>
      <w:r w:rsidR="001B2000" w:rsidRPr="00540514">
        <w:rPr>
          <w:rFonts w:ascii="GHEA Grapalat" w:hAnsi="GHEA Grapalat"/>
          <w:sz w:val="24"/>
          <w:szCs w:val="24"/>
        </w:rPr>
        <w:t xml:space="preserve"> </w:t>
      </w:r>
      <w:r w:rsidR="001B2000" w:rsidRPr="00540514">
        <w:rPr>
          <w:rFonts w:ascii="GHEA Grapalat" w:hAnsi="GHEA Grapalat" w:cs="Sylfaen"/>
          <w:sz w:val="24"/>
          <w:szCs w:val="24"/>
        </w:rPr>
        <w:t>մոդել</w:t>
      </w:r>
      <w:r w:rsidR="001B2000" w:rsidRPr="00540514">
        <w:rPr>
          <w:rFonts w:ascii="GHEA Grapalat" w:hAnsi="GHEA Grapalat"/>
          <w:sz w:val="24"/>
          <w:szCs w:val="24"/>
        </w:rPr>
        <w:t>» (Information technology -Reference Model of Data Management)</w:t>
      </w:r>
      <w:r w:rsidR="001B2000"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854C10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</w:t>
      </w:r>
      <w:r>
        <w:rPr>
          <w:rFonts w:ascii="GHEA Grapalat" w:hAnsi="GHEA Grapalat"/>
          <w:sz w:val="24"/>
          <w:szCs w:val="24"/>
        </w:rPr>
        <w:tab/>
      </w:r>
      <w:r w:rsidR="003705A3" w:rsidRPr="00540514">
        <w:rPr>
          <w:rFonts w:ascii="GHEA Grapalat" w:hAnsi="GHEA Grapalat" w:cs="Sylfaen"/>
          <w:sz w:val="24"/>
          <w:szCs w:val="24"/>
        </w:rPr>
        <w:t>Անվտանգության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մասնագիր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տրանսպորտային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մակարդակում</w:t>
      </w:r>
      <w:r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/>
          <w:sz w:val="24"/>
          <w:szCs w:val="24"/>
        </w:rPr>
        <w:t>TLS 1.2</w:t>
      </w:r>
      <w:r w:rsidR="003705A3" w:rsidRPr="00540514">
        <w:rPr>
          <w:rFonts w:ascii="GHEA Grapalat" w:hAnsi="GHEA Grapalat" w:cs="Tahoma"/>
          <w:sz w:val="24"/>
          <w:szCs w:val="24"/>
        </w:rPr>
        <w:t>։</w:t>
      </w:r>
      <w:r w:rsidR="003705A3" w:rsidRPr="00540514">
        <w:rPr>
          <w:rFonts w:ascii="GHEA Grapalat" w:hAnsi="GHEA Grapalat"/>
          <w:sz w:val="24"/>
          <w:szCs w:val="24"/>
        </w:rPr>
        <w:t xml:space="preserve"> RFC 5246 (A Transport Layer Security (TLS) Protocol Version 1.2)</w:t>
      </w:r>
      <w:r w:rsidR="003705A3"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3.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 w:cs="Sylfaen"/>
          <w:sz w:val="24"/>
          <w:szCs w:val="24"/>
        </w:rPr>
        <w:t>Հաղորդակարգերի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հավաքակազմ</w:t>
      </w:r>
      <w:r w:rsidR="0077091A" w:rsidRPr="00540514">
        <w:rPr>
          <w:rFonts w:ascii="GHEA Grapalat" w:hAnsi="GHEA Grapalat" w:cs="Sylfaen"/>
          <w:sz w:val="24"/>
          <w:szCs w:val="24"/>
        </w:rPr>
        <w:t>՝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միջցանցային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հաղորդակարգով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փոխանցվող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տվյալների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պաշտպանության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ապահովման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համար</w:t>
      </w:r>
      <w:r w:rsidRPr="00540514">
        <w:rPr>
          <w:rFonts w:ascii="GHEA Grapalat" w:hAnsi="GHEA Grapalat"/>
          <w:sz w:val="24"/>
          <w:szCs w:val="24"/>
        </w:rPr>
        <w:t xml:space="preserve"> IPSec</w:t>
      </w:r>
      <w:r w:rsidRPr="00540514">
        <w:rPr>
          <w:rFonts w:ascii="GHEA Grapalat" w:hAnsi="GHEA Grapalat" w:cs="Tahoma"/>
          <w:sz w:val="24"/>
          <w:szCs w:val="24"/>
        </w:rPr>
        <w:t>։</w:t>
      </w:r>
      <w:r w:rsidRPr="00540514">
        <w:rPr>
          <w:rFonts w:ascii="GHEA Grapalat" w:hAnsi="GHEA Grapalat"/>
          <w:sz w:val="24"/>
          <w:szCs w:val="24"/>
        </w:rPr>
        <w:t xml:space="preserve"> RFC 2401, RFC 2402, RFC 2403, RFC 2404, RFC 2405, RFC 2406, RFC 2407, RFC 2408, RFC 2409, RFC 2410, RFC 2411, RFC 2412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lastRenderedPageBreak/>
        <w:t>4.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 w:cs="Sylfaen"/>
          <w:sz w:val="24"/>
          <w:szCs w:val="24"/>
        </w:rPr>
        <w:t>Ցանցային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կառավարման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պարզ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հաղորդակարգ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Համակառույցների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հիման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վրա</w:t>
      </w:r>
      <w:r w:rsidRPr="00540514">
        <w:rPr>
          <w:rFonts w:ascii="GHEA Grapalat" w:hAnsi="GHEA Grapalat"/>
          <w:sz w:val="24"/>
          <w:szCs w:val="24"/>
        </w:rPr>
        <w:t xml:space="preserve"> IP </w:t>
      </w:r>
      <w:r w:rsidRPr="00540514">
        <w:rPr>
          <w:rFonts w:ascii="GHEA Grapalat" w:hAnsi="GHEA Grapalat" w:cs="Sylfaen"/>
          <w:sz w:val="24"/>
          <w:szCs w:val="24"/>
        </w:rPr>
        <w:t>ցանցերում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սարքերի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կառավարման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համացանցային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ստանդարտ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հաղորդակարգ</w:t>
      </w:r>
      <w:r w:rsidRPr="00540514">
        <w:rPr>
          <w:rFonts w:ascii="GHEA Grapalat" w:hAnsi="GHEA Grapalat"/>
          <w:sz w:val="24"/>
          <w:szCs w:val="24"/>
        </w:rPr>
        <w:t xml:space="preserve"> UDP/TCP</w:t>
      </w:r>
      <w:r w:rsidRPr="00540514">
        <w:rPr>
          <w:rFonts w:ascii="GHEA Grapalat" w:hAnsi="GHEA Grapalat" w:cs="Tahoma"/>
          <w:sz w:val="24"/>
          <w:szCs w:val="24"/>
        </w:rPr>
        <w:t>։</w:t>
      </w:r>
      <w:r w:rsidRPr="00540514">
        <w:rPr>
          <w:rFonts w:ascii="GHEA Grapalat" w:hAnsi="GHEA Grapalat"/>
          <w:sz w:val="24"/>
          <w:szCs w:val="24"/>
        </w:rPr>
        <w:t xml:space="preserve"> RFC 1157 (A Simple Network Management Protocol (SNMP)): </w:t>
      </w: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5.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 w:cs="Sylfaen"/>
          <w:sz w:val="24"/>
          <w:szCs w:val="24"/>
        </w:rPr>
        <w:t>Ցանցերում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ցանցային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կառավարման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համար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կառավարման</w:t>
      </w:r>
      <w:r w:rsidR="00854C10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տեղեկույթի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բազայի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տարբերակ</w:t>
      </w:r>
      <w:r w:rsidRPr="00540514">
        <w:rPr>
          <w:rFonts w:ascii="GHEA Grapalat" w:hAnsi="GHEA Grapalat"/>
          <w:sz w:val="24"/>
          <w:szCs w:val="24"/>
        </w:rPr>
        <w:t xml:space="preserve"> 2 (MIB-2) </w:t>
      </w:r>
      <w:r w:rsidRPr="00540514">
        <w:rPr>
          <w:rFonts w:ascii="GHEA Grapalat" w:hAnsi="GHEA Grapalat" w:cs="Sylfaen"/>
          <w:sz w:val="24"/>
          <w:szCs w:val="24"/>
        </w:rPr>
        <w:t>հաղորդակարգերի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միախառնման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հիման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վրա</w:t>
      </w:r>
      <w:r w:rsidRPr="00540514">
        <w:rPr>
          <w:rFonts w:ascii="GHEA Grapalat" w:hAnsi="GHEA Grapalat"/>
          <w:sz w:val="24"/>
          <w:szCs w:val="24"/>
        </w:rPr>
        <w:t xml:space="preserve"> TCP/IP: RFC 1213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6.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 w:cs="Sylfaen"/>
          <w:sz w:val="24"/>
          <w:szCs w:val="24"/>
        </w:rPr>
        <w:t>Կառուցվածքավորված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հաղորդագրությունների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փոխանակման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հաղորդակարգ</w:t>
      </w:r>
      <w:r w:rsidR="0077091A" w:rsidRPr="00540514">
        <w:rPr>
          <w:rFonts w:ascii="GHEA Grapalat" w:hAnsi="GHEA Grapalat" w:cs="Sylfaen"/>
          <w:sz w:val="24"/>
          <w:szCs w:val="24"/>
        </w:rPr>
        <w:t>՝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բաշխված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հաշվողական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միջավայրում</w:t>
      </w:r>
      <w:r w:rsidRPr="00540514">
        <w:rPr>
          <w:rFonts w:ascii="GHEA Grapalat" w:hAnsi="GHEA Grapalat"/>
          <w:sz w:val="24"/>
          <w:szCs w:val="24"/>
        </w:rPr>
        <w:t xml:space="preserve"> (Simple Object Access Protocol (SOAP) 1.1, 1.2)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7.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 w:cs="Sylfaen"/>
          <w:sz w:val="24"/>
          <w:szCs w:val="24"/>
        </w:rPr>
        <w:t>Կառուցվածքավորված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հաղորդագրություններում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բինար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տվյալների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փոխանցման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օպտիմիզացված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մեխանիզմ</w:t>
      </w:r>
      <w:r w:rsidRPr="00540514">
        <w:rPr>
          <w:rFonts w:ascii="GHEA Grapalat" w:hAnsi="GHEA Grapalat"/>
          <w:sz w:val="24"/>
          <w:szCs w:val="24"/>
        </w:rPr>
        <w:t xml:space="preserve"> (SOAP Message Transmission Optimization Mechanism)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8.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 w:cs="Sylfaen"/>
          <w:sz w:val="24"/>
          <w:szCs w:val="24"/>
        </w:rPr>
        <w:t>Գծանշման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ընդլայնվող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լեզու</w:t>
      </w:r>
      <w:r w:rsidRPr="00540514">
        <w:rPr>
          <w:rFonts w:ascii="GHEA Grapalat" w:hAnsi="GHEA Grapalat"/>
          <w:sz w:val="24"/>
          <w:szCs w:val="24"/>
        </w:rPr>
        <w:t xml:space="preserve"> (XML) 1.0 (</w:t>
      </w:r>
      <w:r w:rsidRPr="00540514">
        <w:rPr>
          <w:rFonts w:ascii="GHEA Grapalat" w:hAnsi="GHEA Grapalat" w:cs="Sylfaen"/>
          <w:sz w:val="24"/>
          <w:szCs w:val="24"/>
        </w:rPr>
        <w:t>հինգերորդ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խմբագրում</w:t>
      </w:r>
      <w:r w:rsidRPr="00540514">
        <w:rPr>
          <w:rFonts w:ascii="GHEA Grapalat" w:hAnsi="GHEA Grapalat"/>
          <w:sz w:val="24"/>
          <w:szCs w:val="24"/>
        </w:rPr>
        <w:t>) (Extensible Markup Language (XML) 1.0 (Fifth Edition))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9.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/>
          <w:sz w:val="24"/>
          <w:szCs w:val="24"/>
        </w:rPr>
        <w:t xml:space="preserve">XML </w:t>
      </w:r>
      <w:r w:rsidRPr="00540514">
        <w:rPr>
          <w:rFonts w:ascii="GHEA Grapalat" w:hAnsi="GHEA Grapalat" w:cs="Sylfaen"/>
          <w:sz w:val="24"/>
          <w:szCs w:val="24"/>
        </w:rPr>
        <w:t>սխեմա</w:t>
      </w:r>
      <w:r w:rsidRPr="00540514">
        <w:rPr>
          <w:rFonts w:ascii="GHEA Grapalat" w:hAnsi="GHEA Grapalat"/>
          <w:sz w:val="24"/>
          <w:szCs w:val="24"/>
        </w:rPr>
        <w:t xml:space="preserve">. «XML </w:t>
      </w:r>
      <w:r w:rsidRPr="00540514">
        <w:rPr>
          <w:rFonts w:ascii="GHEA Grapalat" w:hAnsi="GHEA Grapalat" w:cs="Sylfaen"/>
          <w:sz w:val="24"/>
          <w:szCs w:val="24"/>
        </w:rPr>
        <w:t>սխեմա</w:t>
      </w:r>
      <w:r w:rsidRPr="00540514">
        <w:rPr>
          <w:rFonts w:ascii="GHEA Grapalat" w:hAnsi="GHEA Grapalat"/>
          <w:sz w:val="24"/>
          <w:szCs w:val="24"/>
        </w:rPr>
        <w:t xml:space="preserve">, </w:t>
      </w:r>
      <w:r w:rsidRPr="00540514">
        <w:rPr>
          <w:rFonts w:ascii="GHEA Grapalat" w:hAnsi="GHEA Grapalat" w:cs="Sylfaen"/>
          <w:sz w:val="24"/>
          <w:szCs w:val="24"/>
        </w:rPr>
        <w:t>մաս</w:t>
      </w:r>
      <w:r w:rsidRPr="00540514">
        <w:rPr>
          <w:rFonts w:ascii="GHEA Grapalat" w:hAnsi="GHEA Grapalat"/>
          <w:sz w:val="24"/>
          <w:szCs w:val="24"/>
        </w:rPr>
        <w:t xml:space="preserve"> 1. </w:t>
      </w:r>
      <w:r w:rsidRPr="00540514">
        <w:rPr>
          <w:rFonts w:ascii="GHEA Grapalat" w:hAnsi="GHEA Grapalat" w:cs="Sylfaen"/>
          <w:sz w:val="24"/>
          <w:szCs w:val="24"/>
        </w:rPr>
        <w:t>Կառուցվածքներ</w:t>
      </w:r>
      <w:r w:rsidRPr="00540514">
        <w:rPr>
          <w:rFonts w:ascii="GHEA Grapalat" w:hAnsi="GHEA Grapalat"/>
          <w:sz w:val="24"/>
          <w:szCs w:val="24"/>
        </w:rPr>
        <w:t xml:space="preserve"> (</w:t>
      </w:r>
      <w:r w:rsidRPr="00540514">
        <w:rPr>
          <w:rFonts w:ascii="GHEA Grapalat" w:hAnsi="GHEA Grapalat" w:cs="Sylfaen"/>
          <w:sz w:val="24"/>
          <w:szCs w:val="24"/>
        </w:rPr>
        <w:t>երկրորդ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խմբագրում</w:t>
      </w:r>
      <w:r w:rsidRPr="00540514">
        <w:rPr>
          <w:rFonts w:ascii="GHEA Grapalat" w:hAnsi="GHEA Grapalat"/>
          <w:sz w:val="24"/>
          <w:szCs w:val="24"/>
        </w:rPr>
        <w:t xml:space="preserve">)» (XML Schema Part 1: Structures Second Edition), «XML </w:t>
      </w:r>
      <w:r w:rsidRPr="00540514">
        <w:rPr>
          <w:rFonts w:ascii="GHEA Grapalat" w:hAnsi="GHEA Grapalat" w:cs="Sylfaen"/>
          <w:sz w:val="24"/>
          <w:szCs w:val="24"/>
        </w:rPr>
        <w:t>սխեմա</w:t>
      </w:r>
      <w:r w:rsidRPr="00540514">
        <w:rPr>
          <w:rFonts w:ascii="GHEA Grapalat" w:hAnsi="GHEA Grapalat"/>
          <w:sz w:val="24"/>
          <w:szCs w:val="24"/>
        </w:rPr>
        <w:t xml:space="preserve">, </w:t>
      </w:r>
      <w:r w:rsidRPr="00540514">
        <w:rPr>
          <w:rFonts w:ascii="GHEA Grapalat" w:hAnsi="GHEA Grapalat" w:cs="Sylfaen"/>
          <w:sz w:val="24"/>
          <w:szCs w:val="24"/>
        </w:rPr>
        <w:t>մաս</w:t>
      </w:r>
      <w:r w:rsidRPr="00540514">
        <w:rPr>
          <w:rFonts w:ascii="GHEA Grapalat" w:hAnsi="GHEA Grapalat"/>
          <w:sz w:val="24"/>
          <w:szCs w:val="24"/>
        </w:rPr>
        <w:t xml:space="preserve"> 2. </w:t>
      </w:r>
      <w:r w:rsidRPr="00540514">
        <w:rPr>
          <w:rFonts w:ascii="GHEA Grapalat" w:hAnsi="GHEA Grapalat" w:cs="Sylfaen"/>
          <w:sz w:val="24"/>
          <w:szCs w:val="24"/>
        </w:rPr>
        <w:t>Տվյալների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տիպեր</w:t>
      </w:r>
      <w:r w:rsidRPr="00540514">
        <w:rPr>
          <w:rFonts w:ascii="GHEA Grapalat" w:hAnsi="GHEA Grapalat"/>
          <w:sz w:val="24"/>
          <w:szCs w:val="24"/>
        </w:rPr>
        <w:t xml:space="preserve"> (</w:t>
      </w:r>
      <w:r w:rsidRPr="00540514">
        <w:rPr>
          <w:rFonts w:ascii="GHEA Grapalat" w:hAnsi="GHEA Grapalat" w:cs="Sylfaen"/>
          <w:sz w:val="24"/>
          <w:szCs w:val="24"/>
        </w:rPr>
        <w:t>երկրորդ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խմբագրում</w:t>
      </w:r>
      <w:r w:rsidRPr="00540514">
        <w:rPr>
          <w:rFonts w:ascii="GHEA Grapalat" w:hAnsi="GHEA Grapalat"/>
          <w:sz w:val="24"/>
          <w:szCs w:val="24"/>
        </w:rPr>
        <w:t>)» (XML Schema Part 2: Datatypes Second Edition)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10.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 w:cs="Sylfaen"/>
          <w:sz w:val="24"/>
          <w:szCs w:val="24"/>
        </w:rPr>
        <w:t>Յունիկոդի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փոխակերպման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ձ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 w:cs="Sylfaen"/>
          <w:sz w:val="24"/>
          <w:szCs w:val="24"/>
        </w:rPr>
        <w:t>աչափ</w:t>
      </w:r>
      <w:r w:rsidRPr="00540514">
        <w:rPr>
          <w:rFonts w:ascii="GHEA Grapalat" w:hAnsi="GHEA Grapalat"/>
          <w:sz w:val="24"/>
          <w:szCs w:val="24"/>
        </w:rPr>
        <w:t xml:space="preserve">, 8 </w:t>
      </w:r>
      <w:r w:rsidRPr="00540514">
        <w:rPr>
          <w:rFonts w:ascii="GHEA Grapalat" w:hAnsi="GHEA Grapalat" w:cs="Sylfaen"/>
          <w:sz w:val="24"/>
          <w:szCs w:val="24"/>
        </w:rPr>
        <w:t>բիթային</w:t>
      </w:r>
      <w:r w:rsidRPr="00540514">
        <w:rPr>
          <w:rFonts w:ascii="GHEA Grapalat" w:hAnsi="GHEA Grapalat"/>
          <w:sz w:val="24"/>
          <w:szCs w:val="24"/>
        </w:rPr>
        <w:t>. RFC 3629 (UTF-8, a transformation format of ISO 10646)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3705A3" w:rsidRPr="00540514" w:rsidRDefault="003705A3" w:rsidP="00540514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7D195E" w:rsidRPr="00540514" w:rsidRDefault="003705A3" w:rsidP="00540514">
      <w:pPr>
        <w:pStyle w:val="Bodytext20"/>
        <w:shd w:val="clear" w:color="auto" w:fill="auto"/>
        <w:spacing w:before="0" w:after="16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 xml:space="preserve">II. </w:t>
      </w:r>
      <w:r w:rsidRPr="00540514">
        <w:rPr>
          <w:rFonts w:ascii="GHEA Grapalat" w:hAnsi="GHEA Grapalat" w:cs="Sylfaen"/>
          <w:sz w:val="24"/>
          <w:szCs w:val="24"/>
        </w:rPr>
        <w:t>Արտաքին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փոխադարձ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առ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 w:cs="Sylfaen"/>
          <w:sz w:val="24"/>
          <w:szCs w:val="24"/>
        </w:rPr>
        <w:t>տրի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ինտեգրված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տեղեկատվական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համակարգի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ծրագրային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ապահովման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մշակում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փորձարկումներ</w:t>
      </w:r>
    </w:p>
    <w:p w:rsidR="003705A3" w:rsidRPr="00540514" w:rsidRDefault="003705A3" w:rsidP="00540514">
      <w:pPr>
        <w:pStyle w:val="Bodytext20"/>
        <w:shd w:val="clear" w:color="auto" w:fill="auto"/>
        <w:spacing w:before="0" w:after="160" w:line="360" w:lineRule="auto"/>
        <w:ind w:firstLine="567"/>
        <w:jc w:val="center"/>
        <w:rPr>
          <w:rFonts w:ascii="GHEA Grapalat" w:hAnsi="GHEA Grapalat"/>
          <w:sz w:val="24"/>
          <w:szCs w:val="24"/>
        </w:rPr>
      </w:pP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1.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 w:cs="Sylfaen"/>
          <w:sz w:val="24"/>
          <w:szCs w:val="24"/>
        </w:rPr>
        <w:t>ԳՕՍՏ</w:t>
      </w:r>
      <w:r w:rsidRPr="00540514">
        <w:rPr>
          <w:rFonts w:ascii="GHEA Grapalat" w:hAnsi="GHEA Grapalat"/>
          <w:sz w:val="24"/>
          <w:szCs w:val="24"/>
        </w:rPr>
        <w:t xml:space="preserve"> 28195-89 «</w:t>
      </w:r>
      <w:r w:rsidRPr="00540514">
        <w:rPr>
          <w:rFonts w:ascii="GHEA Grapalat" w:hAnsi="GHEA Grapalat" w:cs="Sylfaen"/>
          <w:sz w:val="24"/>
          <w:szCs w:val="24"/>
        </w:rPr>
        <w:t>Ծրագրային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միջոցների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որակի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գնահատում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lastRenderedPageBreak/>
        <w:t>Ընդհանուր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դրույթներ</w:t>
      </w:r>
      <w:r w:rsidRPr="00540514">
        <w:rPr>
          <w:rFonts w:ascii="GHEA Grapalat" w:hAnsi="GHEA Grapalat"/>
          <w:sz w:val="24"/>
          <w:szCs w:val="24"/>
        </w:rPr>
        <w:t>» (Quality control of software systems. General principles)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2.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 w:cs="Sylfaen"/>
          <w:sz w:val="24"/>
          <w:szCs w:val="24"/>
        </w:rPr>
        <w:t>ԳՕՍՏ</w:t>
      </w:r>
      <w:r w:rsidRPr="00540514">
        <w:rPr>
          <w:rFonts w:ascii="GHEA Grapalat" w:hAnsi="GHEA Grapalat"/>
          <w:sz w:val="24"/>
          <w:szCs w:val="24"/>
        </w:rPr>
        <w:t xml:space="preserve"> 19.101-77 «</w:t>
      </w:r>
      <w:r w:rsidRPr="00540514">
        <w:rPr>
          <w:rFonts w:ascii="GHEA Grapalat" w:hAnsi="GHEA Grapalat" w:cs="Sylfaen"/>
          <w:sz w:val="24"/>
          <w:szCs w:val="24"/>
        </w:rPr>
        <w:t>Ծրագրային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փաստաթղթերի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միասնական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համակարգ։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Ծրագրերի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ծրագրային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փաստաթղթերի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տեսակներ</w:t>
      </w:r>
      <w:r w:rsidRPr="00540514">
        <w:rPr>
          <w:rFonts w:ascii="GHEA Grapalat" w:hAnsi="GHEA Grapalat"/>
          <w:sz w:val="24"/>
          <w:szCs w:val="24"/>
        </w:rPr>
        <w:t>» (Unified system for program documentation. Types of programs and program documents)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3.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 w:cs="Sylfaen"/>
          <w:sz w:val="24"/>
          <w:szCs w:val="24"/>
        </w:rPr>
        <w:t>ԳՕՍՏ</w:t>
      </w:r>
      <w:r w:rsidRPr="00540514">
        <w:rPr>
          <w:rFonts w:ascii="GHEA Grapalat" w:hAnsi="GHEA Grapalat"/>
          <w:sz w:val="24"/>
          <w:szCs w:val="24"/>
        </w:rPr>
        <w:t xml:space="preserve"> 19.102-77 «</w:t>
      </w:r>
      <w:r w:rsidRPr="00540514">
        <w:rPr>
          <w:rFonts w:ascii="GHEA Grapalat" w:hAnsi="GHEA Grapalat" w:cs="Sylfaen"/>
          <w:sz w:val="24"/>
          <w:szCs w:val="24"/>
        </w:rPr>
        <w:t>Ծրագրային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փաստաթղթերի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միասնական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համակարգ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Մշակման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փուլեր</w:t>
      </w:r>
      <w:r w:rsidRPr="00540514">
        <w:rPr>
          <w:rFonts w:ascii="GHEA Grapalat" w:hAnsi="GHEA Grapalat"/>
          <w:sz w:val="24"/>
          <w:szCs w:val="24"/>
        </w:rPr>
        <w:t>» (Unified system for program documentation. Development stages)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4.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 w:cs="Sylfaen"/>
          <w:sz w:val="24"/>
          <w:szCs w:val="24"/>
        </w:rPr>
        <w:t>ԳՕՍՏ</w:t>
      </w:r>
      <w:r w:rsidRPr="00540514">
        <w:rPr>
          <w:rFonts w:ascii="GHEA Grapalat" w:hAnsi="GHEA Grapalat"/>
          <w:sz w:val="24"/>
          <w:szCs w:val="24"/>
        </w:rPr>
        <w:t xml:space="preserve"> 19.105-78 «</w:t>
      </w:r>
      <w:r w:rsidRPr="00540514">
        <w:rPr>
          <w:rFonts w:ascii="GHEA Grapalat" w:hAnsi="GHEA Grapalat" w:cs="Sylfaen"/>
          <w:sz w:val="24"/>
          <w:szCs w:val="24"/>
        </w:rPr>
        <w:t>Ծրագրային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փաստաթղթերի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միասնական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համակարգ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Ծրագրային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փաստաթղթերին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ներկայացվող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ընդհանուր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պահանջներ</w:t>
      </w:r>
      <w:r w:rsidRPr="00540514">
        <w:rPr>
          <w:rFonts w:ascii="GHEA Grapalat" w:hAnsi="GHEA Grapalat"/>
          <w:sz w:val="24"/>
          <w:szCs w:val="24"/>
        </w:rPr>
        <w:t>» (Unified system for program documentation. General requirement for program documents)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5.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 w:cs="Sylfaen"/>
          <w:sz w:val="24"/>
          <w:szCs w:val="24"/>
        </w:rPr>
        <w:t>ԳՕՍՏ</w:t>
      </w:r>
      <w:r w:rsidRPr="00540514">
        <w:rPr>
          <w:rFonts w:ascii="GHEA Grapalat" w:hAnsi="GHEA Grapalat"/>
          <w:sz w:val="24"/>
          <w:szCs w:val="24"/>
        </w:rPr>
        <w:t xml:space="preserve"> 19.301-79 «</w:t>
      </w:r>
      <w:r w:rsidRPr="00540514">
        <w:rPr>
          <w:rFonts w:ascii="GHEA Grapalat" w:hAnsi="GHEA Grapalat" w:cs="Sylfaen"/>
          <w:sz w:val="24"/>
          <w:szCs w:val="24"/>
        </w:rPr>
        <w:t>Ծրագրային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փաստաթղթերի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միասնական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համակարգ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Փորձարկումների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ծրագիր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մեթոդիկա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Բովանդակությանը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ձ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 w:cs="Sylfaen"/>
          <w:sz w:val="24"/>
          <w:szCs w:val="24"/>
        </w:rPr>
        <w:t>ավորմանը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ներկայացվող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պահանջներ</w:t>
      </w:r>
      <w:r w:rsidRPr="00540514">
        <w:rPr>
          <w:rFonts w:ascii="GHEA Grapalat" w:hAnsi="GHEA Grapalat"/>
          <w:sz w:val="24"/>
          <w:szCs w:val="24"/>
        </w:rPr>
        <w:t>» (Unified system for program documentation. Program and methods of testing. Requirements for contents and form of presentation)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6.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 w:cs="Sylfaen"/>
          <w:sz w:val="24"/>
          <w:szCs w:val="24"/>
        </w:rPr>
        <w:t>ԳՕՍՏ</w:t>
      </w:r>
      <w:r w:rsidRPr="00540514">
        <w:rPr>
          <w:rFonts w:ascii="GHEA Grapalat" w:hAnsi="GHEA Grapalat"/>
          <w:sz w:val="24"/>
          <w:szCs w:val="24"/>
        </w:rPr>
        <w:t xml:space="preserve"> 34.603-92 «</w:t>
      </w:r>
      <w:r w:rsidRPr="00540514">
        <w:rPr>
          <w:rFonts w:ascii="GHEA Grapalat" w:hAnsi="GHEA Grapalat" w:cs="Sylfaen"/>
          <w:sz w:val="24"/>
          <w:szCs w:val="24"/>
        </w:rPr>
        <w:t>Տեղեկատվական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տեխնոլոգիա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Ավտոմատացված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համակարգերի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փորձարկման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տեսակներ</w:t>
      </w:r>
      <w:r w:rsidRPr="00540514">
        <w:rPr>
          <w:rFonts w:ascii="GHEA Grapalat" w:hAnsi="GHEA Grapalat"/>
          <w:sz w:val="24"/>
          <w:szCs w:val="24"/>
        </w:rPr>
        <w:t>» (Information Technology. Types tests automated systems)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3705A3" w:rsidRPr="00540514" w:rsidRDefault="003705A3" w:rsidP="00540514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7D195E" w:rsidRPr="00540514" w:rsidRDefault="003705A3" w:rsidP="00540514">
      <w:pPr>
        <w:pStyle w:val="Bodytext20"/>
        <w:shd w:val="clear" w:color="auto" w:fill="auto"/>
        <w:spacing w:before="0" w:after="160" w:line="360" w:lineRule="auto"/>
        <w:ind w:left="567" w:right="559" w:firstLine="260"/>
        <w:jc w:val="center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 xml:space="preserve">III. </w:t>
      </w:r>
      <w:r w:rsidRPr="00540514">
        <w:rPr>
          <w:rFonts w:ascii="GHEA Grapalat" w:hAnsi="GHEA Grapalat" w:cs="Sylfaen"/>
          <w:sz w:val="24"/>
          <w:szCs w:val="24"/>
        </w:rPr>
        <w:t>Արտաքին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փոխադարձ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առ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 w:cs="Sylfaen"/>
          <w:sz w:val="24"/>
          <w:szCs w:val="24"/>
        </w:rPr>
        <w:t>տրի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ինտեգրված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տեղեկատվական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համակարգի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միջոցներով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իրականացվող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տեղեկատվական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համագործակցության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ընթացակարգերի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այդ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փոխգործակցության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ժամանակ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օգտագործվող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տվյալների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կառուցվածքի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նախագծում</w:t>
      </w:r>
    </w:p>
    <w:p w:rsidR="003705A3" w:rsidRPr="00540514" w:rsidRDefault="003705A3" w:rsidP="00540514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:rsidR="007D195E" w:rsidRPr="00540514" w:rsidRDefault="001B2000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1.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/>
          <w:sz w:val="24"/>
          <w:szCs w:val="24"/>
        </w:rPr>
        <w:t>ISО/IЕС 11179-1:2004 «</w:t>
      </w:r>
      <w:r w:rsidRPr="00540514">
        <w:rPr>
          <w:rFonts w:ascii="GHEA Grapalat" w:hAnsi="GHEA Grapalat" w:cs="Sylfaen"/>
          <w:sz w:val="24"/>
          <w:szCs w:val="24"/>
        </w:rPr>
        <w:t>Տեղեկատվական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տեխնոլոգիաներ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Մեթատվյալների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ռեեստրներ</w:t>
      </w:r>
      <w:r w:rsidRPr="00540514">
        <w:rPr>
          <w:rFonts w:ascii="GHEA Grapalat" w:hAnsi="GHEA Grapalat"/>
          <w:sz w:val="24"/>
          <w:szCs w:val="24"/>
        </w:rPr>
        <w:t xml:space="preserve"> (MDR). </w:t>
      </w:r>
      <w:r w:rsidRPr="00540514">
        <w:rPr>
          <w:rFonts w:ascii="GHEA Grapalat" w:hAnsi="GHEA Grapalat" w:cs="Sylfaen"/>
          <w:sz w:val="24"/>
          <w:szCs w:val="24"/>
        </w:rPr>
        <w:t>Մաս</w:t>
      </w:r>
      <w:r w:rsidRPr="00540514">
        <w:rPr>
          <w:rFonts w:ascii="GHEA Grapalat" w:hAnsi="GHEA Grapalat"/>
          <w:sz w:val="24"/>
          <w:szCs w:val="24"/>
        </w:rPr>
        <w:t xml:space="preserve"> 1. </w:t>
      </w:r>
      <w:r w:rsidRPr="00540514">
        <w:rPr>
          <w:rFonts w:ascii="GHEA Grapalat" w:hAnsi="GHEA Grapalat" w:cs="Sylfaen"/>
          <w:sz w:val="24"/>
          <w:szCs w:val="24"/>
        </w:rPr>
        <w:t>Կառուցվածք</w:t>
      </w:r>
      <w:r w:rsidRPr="00540514">
        <w:rPr>
          <w:rFonts w:ascii="GHEA Grapalat" w:hAnsi="GHEA Grapalat"/>
          <w:sz w:val="24"/>
          <w:szCs w:val="24"/>
        </w:rPr>
        <w:t>» (Information technology - Metadata registries (MDR) - Part 1: Framework)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854C10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</w:t>
      </w:r>
      <w:r>
        <w:rPr>
          <w:rFonts w:ascii="GHEA Grapalat" w:hAnsi="GHEA Grapalat"/>
          <w:sz w:val="24"/>
          <w:szCs w:val="24"/>
        </w:rPr>
        <w:tab/>
      </w:r>
      <w:r w:rsidR="003705A3" w:rsidRPr="00540514">
        <w:rPr>
          <w:rFonts w:ascii="GHEA Grapalat" w:hAnsi="GHEA Grapalat"/>
          <w:sz w:val="24"/>
          <w:szCs w:val="24"/>
        </w:rPr>
        <w:t>ISO/IEC 11179-2:2005 «</w:t>
      </w:r>
      <w:r w:rsidR="003705A3" w:rsidRPr="00540514">
        <w:rPr>
          <w:rFonts w:ascii="GHEA Grapalat" w:hAnsi="GHEA Grapalat" w:cs="Sylfaen"/>
          <w:sz w:val="24"/>
          <w:szCs w:val="24"/>
        </w:rPr>
        <w:t>Տեղեկատվական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տեխնոլոգիաներ</w:t>
      </w:r>
      <w:r w:rsidR="003705A3" w:rsidRPr="00540514">
        <w:rPr>
          <w:rFonts w:ascii="GHEA Grapalat" w:hAnsi="GHEA Grapalat"/>
          <w:sz w:val="24"/>
          <w:szCs w:val="24"/>
        </w:rPr>
        <w:t xml:space="preserve">. </w:t>
      </w:r>
      <w:r w:rsidR="003705A3" w:rsidRPr="00540514">
        <w:rPr>
          <w:rFonts w:ascii="GHEA Grapalat" w:hAnsi="GHEA Grapalat" w:cs="Sylfaen"/>
          <w:sz w:val="24"/>
          <w:szCs w:val="24"/>
        </w:rPr>
        <w:lastRenderedPageBreak/>
        <w:t>Մեթատվյալների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ռեեստրներ</w:t>
      </w:r>
      <w:r w:rsidR="003705A3" w:rsidRPr="00540514">
        <w:rPr>
          <w:rFonts w:ascii="GHEA Grapalat" w:hAnsi="GHEA Grapalat"/>
          <w:sz w:val="24"/>
          <w:szCs w:val="24"/>
        </w:rPr>
        <w:t xml:space="preserve"> (MDR). </w:t>
      </w:r>
      <w:r w:rsidR="003705A3" w:rsidRPr="00540514">
        <w:rPr>
          <w:rFonts w:ascii="GHEA Grapalat" w:hAnsi="GHEA Grapalat" w:cs="Sylfaen"/>
          <w:sz w:val="24"/>
          <w:szCs w:val="24"/>
        </w:rPr>
        <w:t>Մաս</w:t>
      </w:r>
      <w:r w:rsidR="003705A3" w:rsidRPr="00540514">
        <w:rPr>
          <w:rFonts w:ascii="GHEA Grapalat" w:hAnsi="GHEA Grapalat"/>
          <w:sz w:val="24"/>
          <w:szCs w:val="24"/>
        </w:rPr>
        <w:t xml:space="preserve"> 2. </w:t>
      </w:r>
      <w:r w:rsidR="003705A3" w:rsidRPr="00540514">
        <w:rPr>
          <w:rFonts w:ascii="GHEA Grapalat" w:hAnsi="GHEA Grapalat" w:cs="Sylfaen"/>
          <w:sz w:val="24"/>
          <w:szCs w:val="24"/>
        </w:rPr>
        <w:t>Դասակարգում</w:t>
      </w:r>
      <w:r w:rsidR="003705A3" w:rsidRPr="00540514">
        <w:rPr>
          <w:rFonts w:ascii="GHEA Grapalat" w:hAnsi="GHEA Grapalat"/>
          <w:sz w:val="24"/>
          <w:szCs w:val="24"/>
        </w:rPr>
        <w:t>» (Information technology - Metadata registries (MDR) - Part 2: Classification)</w:t>
      </w:r>
      <w:r w:rsidR="003705A3"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854C10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3.</w:t>
      </w:r>
      <w:r>
        <w:rPr>
          <w:rFonts w:ascii="GHEA Grapalat" w:hAnsi="GHEA Grapalat"/>
          <w:sz w:val="24"/>
          <w:szCs w:val="24"/>
        </w:rPr>
        <w:tab/>
      </w:r>
      <w:r w:rsidR="003705A3" w:rsidRPr="00540514">
        <w:rPr>
          <w:rFonts w:ascii="GHEA Grapalat" w:hAnsi="GHEA Grapalat"/>
          <w:sz w:val="24"/>
          <w:szCs w:val="24"/>
        </w:rPr>
        <w:t>ISO/IEC TR 11179-3:2013 «</w:t>
      </w:r>
      <w:r w:rsidR="003705A3" w:rsidRPr="00540514">
        <w:rPr>
          <w:rFonts w:ascii="GHEA Grapalat" w:hAnsi="GHEA Grapalat" w:cs="Sylfaen"/>
          <w:sz w:val="24"/>
          <w:szCs w:val="24"/>
        </w:rPr>
        <w:t>Տեղեկատվական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տեխնոլոգիաներ</w:t>
      </w:r>
      <w:r w:rsidR="003705A3" w:rsidRPr="00540514">
        <w:rPr>
          <w:rFonts w:ascii="GHEA Grapalat" w:hAnsi="GHEA Grapalat"/>
          <w:sz w:val="24"/>
          <w:szCs w:val="24"/>
        </w:rPr>
        <w:t xml:space="preserve">. </w:t>
      </w:r>
      <w:r w:rsidR="003705A3" w:rsidRPr="00540514">
        <w:rPr>
          <w:rFonts w:ascii="GHEA Grapalat" w:hAnsi="GHEA Grapalat" w:cs="Sylfaen"/>
          <w:sz w:val="24"/>
          <w:szCs w:val="24"/>
        </w:rPr>
        <w:t>Մեթատվյալների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ռեեստրներ</w:t>
      </w:r>
      <w:r w:rsidR="003705A3" w:rsidRPr="00540514">
        <w:rPr>
          <w:rFonts w:ascii="GHEA Grapalat" w:hAnsi="GHEA Grapalat"/>
          <w:sz w:val="24"/>
          <w:szCs w:val="24"/>
        </w:rPr>
        <w:t xml:space="preserve"> (MDR). </w:t>
      </w:r>
      <w:r w:rsidR="003705A3" w:rsidRPr="00540514">
        <w:rPr>
          <w:rFonts w:ascii="GHEA Grapalat" w:hAnsi="GHEA Grapalat" w:cs="Sylfaen"/>
          <w:sz w:val="24"/>
          <w:szCs w:val="24"/>
        </w:rPr>
        <w:t>Մաս</w:t>
      </w:r>
      <w:r w:rsidR="003705A3" w:rsidRPr="00540514">
        <w:rPr>
          <w:rFonts w:ascii="GHEA Grapalat" w:hAnsi="GHEA Grapalat"/>
          <w:sz w:val="24"/>
          <w:szCs w:val="24"/>
        </w:rPr>
        <w:t xml:space="preserve"> 3. </w:t>
      </w:r>
      <w:r w:rsidR="003705A3" w:rsidRPr="00540514">
        <w:rPr>
          <w:rFonts w:ascii="GHEA Grapalat" w:hAnsi="GHEA Grapalat" w:cs="Sylfaen"/>
          <w:sz w:val="24"/>
          <w:szCs w:val="24"/>
        </w:rPr>
        <w:t>Համակարգային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ռեգիստրի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մեթամոդել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բազային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ատրիբուտներ</w:t>
      </w:r>
      <w:r w:rsidR="003705A3" w:rsidRPr="00540514">
        <w:rPr>
          <w:rFonts w:ascii="GHEA Grapalat" w:hAnsi="GHEA Grapalat"/>
          <w:sz w:val="24"/>
          <w:szCs w:val="24"/>
        </w:rPr>
        <w:t>» (Information technology - Metadata registries (MDR) -Part 3: Registry metamodel and basic attributes)</w:t>
      </w:r>
      <w:r w:rsidR="003705A3"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1B2000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5.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/>
          <w:sz w:val="24"/>
          <w:szCs w:val="24"/>
        </w:rPr>
        <w:t>ISO/IEC 11179-4:2004 «</w:t>
      </w:r>
      <w:r w:rsidRPr="00540514">
        <w:rPr>
          <w:rFonts w:ascii="GHEA Grapalat" w:hAnsi="GHEA Grapalat" w:cs="Sylfaen"/>
          <w:sz w:val="24"/>
          <w:szCs w:val="24"/>
        </w:rPr>
        <w:t>Տեղեկատվական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տեխնոլոգիաներ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Մեթատվյալների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ռեեստրներ</w:t>
      </w:r>
      <w:r w:rsidRPr="00540514">
        <w:rPr>
          <w:rFonts w:ascii="GHEA Grapalat" w:hAnsi="GHEA Grapalat"/>
          <w:sz w:val="24"/>
          <w:szCs w:val="24"/>
        </w:rPr>
        <w:t xml:space="preserve"> (MDR). </w:t>
      </w:r>
      <w:r w:rsidRPr="00540514">
        <w:rPr>
          <w:rFonts w:ascii="GHEA Grapalat" w:hAnsi="GHEA Grapalat" w:cs="Sylfaen"/>
          <w:sz w:val="24"/>
          <w:szCs w:val="24"/>
        </w:rPr>
        <w:t>Մաս</w:t>
      </w:r>
      <w:r w:rsidRPr="00540514">
        <w:rPr>
          <w:rFonts w:ascii="GHEA Grapalat" w:hAnsi="GHEA Grapalat"/>
          <w:sz w:val="24"/>
          <w:szCs w:val="24"/>
        </w:rPr>
        <w:t xml:space="preserve"> 4. </w:t>
      </w:r>
      <w:r w:rsidRPr="00540514">
        <w:rPr>
          <w:rFonts w:ascii="GHEA Grapalat" w:hAnsi="GHEA Grapalat" w:cs="Sylfaen"/>
          <w:sz w:val="24"/>
          <w:szCs w:val="24"/>
        </w:rPr>
        <w:t>Տվյալների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սահմանման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ձ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 w:cs="Sylfaen"/>
          <w:sz w:val="24"/>
          <w:szCs w:val="24"/>
        </w:rPr>
        <w:t>ակերպում</w:t>
      </w:r>
      <w:r w:rsidRPr="00540514">
        <w:rPr>
          <w:rFonts w:ascii="GHEA Grapalat" w:hAnsi="GHEA Grapalat"/>
          <w:sz w:val="24"/>
          <w:szCs w:val="24"/>
        </w:rPr>
        <w:t>» (Information technology - Metadata registries (MDR) - Part 4: Formulation of data definitions)</w:t>
      </w:r>
      <w:r w:rsidRPr="00540514">
        <w:rPr>
          <w:rFonts w:ascii="GHEA Grapalat" w:hAnsi="GHEA Grapalat" w:cs="Tahoma"/>
          <w:sz w:val="24"/>
          <w:szCs w:val="24"/>
        </w:rPr>
        <w:t>։</w:t>
      </w:r>
      <w:r w:rsidRPr="00540514">
        <w:rPr>
          <w:rFonts w:ascii="GHEA Grapalat" w:hAnsi="GHEA Grapalat"/>
          <w:sz w:val="24"/>
          <w:szCs w:val="24"/>
        </w:rPr>
        <w:t xml:space="preserve"> </w:t>
      </w: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6.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/>
          <w:sz w:val="24"/>
          <w:szCs w:val="24"/>
        </w:rPr>
        <w:t>ISO/IEC 11179-5:2005 «</w:t>
      </w:r>
      <w:r w:rsidRPr="00540514">
        <w:rPr>
          <w:rFonts w:ascii="GHEA Grapalat" w:hAnsi="GHEA Grapalat" w:cs="Sylfaen"/>
          <w:sz w:val="24"/>
          <w:szCs w:val="24"/>
        </w:rPr>
        <w:t>Տեղեկատվական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տեխնոլոգիաներ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Մեթատվյալների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ռեեստրներ</w:t>
      </w:r>
      <w:r w:rsidRPr="00540514">
        <w:rPr>
          <w:rFonts w:ascii="GHEA Grapalat" w:hAnsi="GHEA Grapalat"/>
          <w:sz w:val="24"/>
          <w:szCs w:val="24"/>
        </w:rPr>
        <w:t xml:space="preserve"> (MDR). </w:t>
      </w:r>
      <w:r w:rsidRPr="00540514">
        <w:rPr>
          <w:rFonts w:ascii="GHEA Grapalat" w:hAnsi="GHEA Grapalat" w:cs="Sylfaen"/>
          <w:sz w:val="24"/>
          <w:szCs w:val="24"/>
        </w:rPr>
        <w:t>Մաս</w:t>
      </w:r>
      <w:r w:rsidRPr="00540514">
        <w:rPr>
          <w:rFonts w:ascii="GHEA Grapalat" w:hAnsi="GHEA Grapalat"/>
          <w:sz w:val="24"/>
          <w:szCs w:val="24"/>
        </w:rPr>
        <w:t xml:space="preserve"> 5. </w:t>
      </w:r>
      <w:r w:rsidRPr="00540514">
        <w:rPr>
          <w:rFonts w:ascii="GHEA Grapalat" w:hAnsi="GHEA Grapalat" w:cs="Sylfaen"/>
          <w:sz w:val="24"/>
          <w:szCs w:val="24"/>
        </w:rPr>
        <w:t>Անունների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տրման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նույնականացման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սկզբունքներ</w:t>
      </w:r>
      <w:r w:rsidRPr="00540514">
        <w:rPr>
          <w:rFonts w:ascii="GHEA Grapalat" w:hAnsi="GHEA Grapalat"/>
          <w:sz w:val="24"/>
          <w:szCs w:val="24"/>
        </w:rPr>
        <w:t>» (Information technology - Metadata registries (MDR) - Part 5: Naming and identification principles)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7.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/>
          <w:sz w:val="24"/>
          <w:szCs w:val="24"/>
        </w:rPr>
        <w:t>ISO/IEC 19505-1:2012 «</w:t>
      </w:r>
      <w:r w:rsidRPr="00540514">
        <w:rPr>
          <w:rFonts w:ascii="GHEA Grapalat" w:hAnsi="GHEA Grapalat" w:cs="Sylfaen"/>
          <w:sz w:val="24"/>
          <w:szCs w:val="24"/>
        </w:rPr>
        <w:t>Տեղեկատվական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տեխնոլոգիաներ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Օբյեկտների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կառավարման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գծով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խմբի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մոդելավորման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միասնականացված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լեզու</w:t>
      </w:r>
      <w:r w:rsidRPr="00540514">
        <w:rPr>
          <w:rFonts w:ascii="GHEA Grapalat" w:hAnsi="GHEA Grapalat"/>
          <w:sz w:val="24"/>
          <w:szCs w:val="24"/>
        </w:rPr>
        <w:t xml:space="preserve"> (OMG UML). </w:t>
      </w:r>
      <w:r w:rsidRPr="00540514">
        <w:rPr>
          <w:rFonts w:ascii="GHEA Grapalat" w:hAnsi="GHEA Grapalat" w:cs="Sylfaen"/>
          <w:sz w:val="24"/>
          <w:szCs w:val="24"/>
        </w:rPr>
        <w:t>Մաս</w:t>
      </w:r>
      <w:r w:rsidRPr="00540514">
        <w:rPr>
          <w:rFonts w:ascii="GHEA Grapalat" w:hAnsi="GHEA Grapalat"/>
          <w:sz w:val="24"/>
          <w:szCs w:val="24"/>
        </w:rPr>
        <w:t xml:space="preserve"> 1. </w:t>
      </w:r>
      <w:r w:rsidRPr="00540514">
        <w:rPr>
          <w:rFonts w:ascii="GHEA Grapalat" w:hAnsi="GHEA Grapalat" w:cs="Sylfaen"/>
          <w:sz w:val="24"/>
          <w:szCs w:val="24"/>
        </w:rPr>
        <w:t>Ենթակառուցվածք</w:t>
      </w:r>
      <w:r w:rsidRPr="00540514">
        <w:rPr>
          <w:rFonts w:ascii="GHEA Grapalat" w:hAnsi="GHEA Grapalat"/>
          <w:sz w:val="24"/>
          <w:szCs w:val="24"/>
        </w:rPr>
        <w:t>» (Information technology - Object Management Group Unified Modeling Language (OMG UML) - Part 1: Infrastructure)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8.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/>
          <w:sz w:val="24"/>
          <w:szCs w:val="24"/>
        </w:rPr>
        <w:t>ISO/IEC 19505-2:2012</w:t>
      </w:r>
      <w:r w:rsidR="00854C10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/>
          <w:sz w:val="24"/>
          <w:szCs w:val="24"/>
        </w:rPr>
        <w:t>«</w:t>
      </w:r>
      <w:r w:rsidRPr="00540514">
        <w:rPr>
          <w:rFonts w:ascii="GHEA Grapalat" w:hAnsi="GHEA Grapalat" w:cs="Sylfaen"/>
          <w:sz w:val="24"/>
          <w:szCs w:val="24"/>
        </w:rPr>
        <w:t>Տեղեկատվական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տեխնոլոգիաներ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Օբյեկտների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կառավարման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գծով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խմբի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մոդելավորման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միասնականացված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լեզու</w:t>
      </w:r>
      <w:r w:rsidRPr="00540514">
        <w:rPr>
          <w:rFonts w:ascii="GHEA Grapalat" w:hAnsi="GHEA Grapalat"/>
          <w:sz w:val="24"/>
          <w:szCs w:val="24"/>
        </w:rPr>
        <w:t xml:space="preserve"> (OMG UML). </w:t>
      </w:r>
      <w:r w:rsidRPr="00540514">
        <w:rPr>
          <w:rFonts w:ascii="GHEA Grapalat" w:hAnsi="GHEA Grapalat" w:cs="Sylfaen"/>
          <w:sz w:val="24"/>
          <w:szCs w:val="24"/>
        </w:rPr>
        <w:t>Մաս</w:t>
      </w:r>
      <w:r w:rsidRPr="00540514">
        <w:rPr>
          <w:rFonts w:ascii="GHEA Grapalat" w:hAnsi="GHEA Grapalat"/>
          <w:sz w:val="24"/>
          <w:szCs w:val="24"/>
        </w:rPr>
        <w:t xml:space="preserve"> 2. </w:t>
      </w:r>
      <w:r w:rsidRPr="00540514">
        <w:rPr>
          <w:rFonts w:ascii="GHEA Grapalat" w:hAnsi="GHEA Grapalat" w:cs="Sylfaen"/>
          <w:sz w:val="24"/>
          <w:szCs w:val="24"/>
        </w:rPr>
        <w:t>Գերկառույց</w:t>
      </w:r>
      <w:r w:rsidRPr="00540514">
        <w:rPr>
          <w:rFonts w:ascii="GHEA Grapalat" w:hAnsi="GHEA Grapalat"/>
          <w:sz w:val="24"/>
          <w:szCs w:val="24"/>
        </w:rPr>
        <w:t>» (Information technology - Object Management Group Unified Modeling Language (OMG UML) - Part 2: Superstructure)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854C10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9.</w:t>
      </w:r>
      <w:r>
        <w:rPr>
          <w:rFonts w:ascii="GHEA Grapalat" w:hAnsi="GHEA Grapalat"/>
          <w:sz w:val="24"/>
          <w:szCs w:val="24"/>
        </w:rPr>
        <w:tab/>
      </w:r>
      <w:r w:rsidR="003705A3" w:rsidRPr="00540514">
        <w:rPr>
          <w:rFonts w:ascii="GHEA Grapalat" w:hAnsi="GHEA Grapalat"/>
          <w:sz w:val="24"/>
          <w:szCs w:val="24"/>
        </w:rPr>
        <w:t>ISO 7372:2005 «</w:t>
      </w:r>
      <w:r w:rsidR="003705A3" w:rsidRPr="00540514">
        <w:rPr>
          <w:rFonts w:ascii="GHEA Grapalat" w:hAnsi="GHEA Grapalat" w:cs="Sylfaen"/>
          <w:sz w:val="24"/>
          <w:szCs w:val="24"/>
        </w:rPr>
        <w:t>Առ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="003705A3" w:rsidRPr="00540514">
        <w:rPr>
          <w:rFonts w:ascii="GHEA Grapalat" w:hAnsi="GHEA Grapalat" w:cs="Sylfaen"/>
          <w:sz w:val="24"/>
          <w:szCs w:val="24"/>
        </w:rPr>
        <w:t>տրի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ոլորտում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տվյալների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փոխանակում</w:t>
      </w:r>
      <w:r w:rsidR="003705A3" w:rsidRPr="00540514">
        <w:rPr>
          <w:rFonts w:ascii="GHEA Grapalat" w:hAnsi="GHEA Grapalat"/>
          <w:sz w:val="24"/>
          <w:szCs w:val="24"/>
        </w:rPr>
        <w:t xml:space="preserve">. </w:t>
      </w:r>
      <w:r w:rsidR="003705A3" w:rsidRPr="00540514">
        <w:rPr>
          <w:rFonts w:ascii="GHEA Grapalat" w:hAnsi="GHEA Grapalat" w:cs="Sylfaen"/>
          <w:sz w:val="24"/>
          <w:szCs w:val="24"/>
        </w:rPr>
        <w:t>Առ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="003705A3" w:rsidRPr="00540514">
        <w:rPr>
          <w:rFonts w:ascii="GHEA Grapalat" w:hAnsi="GHEA Grapalat" w:cs="Sylfaen"/>
          <w:sz w:val="24"/>
          <w:szCs w:val="24"/>
        </w:rPr>
        <w:t>տրային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տվյալների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տարրերի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տեղեկատու</w:t>
      </w:r>
      <w:r w:rsidR="003705A3" w:rsidRPr="00540514">
        <w:rPr>
          <w:rFonts w:ascii="GHEA Grapalat" w:hAnsi="GHEA Grapalat"/>
          <w:sz w:val="24"/>
          <w:szCs w:val="24"/>
        </w:rPr>
        <w:t>» (Trade data interchange - Trade data elements directory)</w:t>
      </w:r>
      <w:r w:rsidR="003705A3"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854C10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10.</w:t>
      </w:r>
      <w:r>
        <w:rPr>
          <w:rFonts w:ascii="GHEA Grapalat" w:hAnsi="GHEA Grapalat"/>
          <w:sz w:val="24"/>
          <w:szCs w:val="24"/>
        </w:rPr>
        <w:tab/>
      </w:r>
      <w:r w:rsidR="003705A3" w:rsidRPr="00540514">
        <w:rPr>
          <w:rFonts w:ascii="GHEA Grapalat" w:hAnsi="GHEA Grapalat"/>
          <w:sz w:val="24"/>
          <w:szCs w:val="24"/>
        </w:rPr>
        <w:t>ISO 17369:2013 «</w:t>
      </w:r>
      <w:r w:rsidR="003705A3" w:rsidRPr="00540514">
        <w:rPr>
          <w:rFonts w:ascii="GHEA Grapalat" w:hAnsi="GHEA Grapalat" w:cs="Sylfaen"/>
          <w:sz w:val="24"/>
          <w:szCs w:val="24"/>
        </w:rPr>
        <w:t>Վիճակագրական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տվյալների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մեթատվյալների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փոխանակում</w:t>
      </w:r>
      <w:r w:rsidR="003705A3" w:rsidRPr="00540514">
        <w:rPr>
          <w:rFonts w:ascii="GHEA Grapalat" w:hAnsi="GHEA Grapalat"/>
          <w:sz w:val="24"/>
          <w:szCs w:val="24"/>
        </w:rPr>
        <w:t xml:space="preserve"> (SDMX)» (Statistical data and metadata exchange (SDMX))</w:t>
      </w:r>
      <w:r w:rsidR="003705A3"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lastRenderedPageBreak/>
        <w:t>11.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/>
          <w:sz w:val="24"/>
          <w:szCs w:val="24"/>
        </w:rPr>
        <w:t>ISO 15836-2009 «</w:t>
      </w:r>
      <w:r w:rsidRPr="00540514">
        <w:rPr>
          <w:rFonts w:ascii="GHEA Grapalat" w:hAnsi="GHEA Grapalat" w:cs="Sylfaen"/>
          <w:sz w:val="24"/>
          <w:szCs w:val="24"/>
        </w:rPr>
        <w:t>Տեղեկություն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փաստաթղթեր</w:t>
      </w:r>
      <w:r w:rsidRPr="00540514">
        <w:rPr>
          <w:rFonts w:ascii="GHEA Grapalat" w:hAnsi="GHEA Grapalat"/>
          <w:sz w:val="24"/>
          <w:szCs w:val="24"/>
        </w:rPr>
        <w:t xml:space="preserve">. Dublin Core </w:t>
      </w:r>
      <w:r w:rsidRPr="00540514">
        <w:rPr>
          <w:rFonts w:ascii="GHEA Grapalat" w:hAnsi="GHEA Grapalat" w:cs="Sylfaen"/>
          <w:sz w:val="24"/>
          <w:szCs w:val="24"/>
        </w:rPr>
        <w:t>մեթատվյալների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տարրերի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հավաքածու</w:t>
      </w:r>
      <w:r w:rsidRPr="00540514">
        <w:rPr>
          <w:rFonts w:ascii="GHEA Grapalat" w:hAnsi="GHEA Grapalat"/>
          <w:sz w:val="24"/>
          <w:szCs w:val="24"/>
        </w:rPr>
        <w:t>» (Information and documentation - The Dublin Core metadata element set)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12.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 w:cs="Sylfaen"/>
          <w:sz w:val="24"/>
          <w:szCs w:val="24"/>
        </w:rPr>
        <w:t>Միացյալ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ազգերի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կազմակերպության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Եվրոպական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տնտեսական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հանձնաժողովի</w:t>
      </w:r>
      <w:r w:rsidRPr="00540514">
        <w:rPr>
          <w:rFonts w:ascii="GHEA Grapalat" w:hAnsi="GHEA Grapalat"/>
          <w:sz w:val="24"/>
          <w:szCs w:val="24"/>
        </w:rPr>
        <w:t xml:space="preserve"> 2.0 </w:t>
      </w:r>
      <w:r w:rsidRPr="00540514">
        <w:rPr>
          <w:rFonts w:ascii="GHEA Grapalat" w:hAnsi="GHEA Grapalat" w:cs="Sylfaen"/>
          <w:sz w:val="24"/>
          <w:szCs w:val="24"/>
        </w:rPr>
        <w:t>տարբերակի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մոդելավորման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մեթոդաբանություն</w:t>
      </w:r>
      <w:r w:rsidRPr="00540514">
        <w:rPr>
          <w:rFonts w:ascii="GHEA Grapalat" w:hAnsi="GHEA Grapalat"/>
          <w:sz w:val="24"/>
          <w:szCs w:val="24"/>
        </w:rPr>
        <w:t xml:space="preserve"> (UN/CEFACT Modeling Methodology (UMM) Version 2.0)</w:t>
      </w:r>
      <w:r w:rsidRPr="00540514">
        <w:rPr>
          <w:rFonts w:ascii="GHEA Grapalat" w:hAnsi="GHEA Grapalat" w:cs="Tahoma"/>
          <w:sz w:val="24"/>
          <w:szCs w:val="24"/>
        </w:rPr>
        <w:t>։</w:t>
      </w:r>
      <w:r w:rsidRPr="00540514">
        <w:rPr>
          <w:rFonts w:ascii="GHEA Grapalat" w:hAnsi="GHEA Grapalat"/>
          <w:sz w:val="24"/>
          <w:szCs w:val="24"/>
        </w:rPr>
        <w:t xml:space="preserve"> </w:t>
      </w: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13.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 w:cs="Sylfaen"/>
          <w:sz w:val="24"/>
          <w:szCs w:val="24"/>
        </w:rPr>
        <w:t>Միացյալ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ազգերի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կազմակերպության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Եվրոպական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տնտեսական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հանձնաժողովի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բանալի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բաղադրիչների</w:t>
      </w:r>
      <w:r w:rsidR="00854C10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գրադարան</w:t>
      </w:r>
      <w:r w:rsidRPr="00540514">
        <w:rPr>
          <w:rFonts w:ascii="GHEA Grapalat" w:hAnsi="GHEA Grapalat"/>
          <w:sz w:val="24"/>
          <w:szCs w:val="24"/>
        </w:rPr>
        <w:t xml:space="preserve"> (The UN/CEFACT D.12B Core Component Library (CCL))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14.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/>
          <w:sz w:val="24"/>
          <w:szCs w:val="24"/>
        </w:rPr>
        <w:t>XML–</w:t>
      </w:r>
      <w:r w:rsidRPr="00540514">
        <w:rPr>
          <w:rFonts w:ascii="GHEA Grapalat" w:hAnsi="GHEA Grapalat" w:cs="Sylfaen"/>
          <w:sz w:val="24"/>
          <w:szCs w:val="24"/>
        </w:rPr>
        <w:t>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միջոցով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մեթատվյալների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փոխանակման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մասնագիր</w:t>
      </w:r>
      <w:r w:rsidRPr="00540514">
        <w:rPr>
          <w:rFonts w:ascii="GHEA Grapalat" w:hAnsi="GHEA Grapalat"/>
          <w:sz w:val="24"/>
          <w:szCs w:val="24"/>
        </w:rPr>
        <w:t xml:space="preserve"> (MOF 2.0/XMI Mapping Specification, v2.1)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15.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/>
          <w:sz w:val="24"/>
          <w:szCs w:val="24"/>
        </w:rPr>
        <w:t xml:space="preserve">2.0 </w:t>
      </w:r>
      <w:r w:rsidRPr="00540514">
        <w:rPr>
          <w:rFonts w:ascii="GHEA Grapalat" w:hAnsi="GHEA Grapalat" w:cs="Sylfaen"/>
          <w:sz w:val="24"/>
          <w:szCs w:val="24"/>
        </w:rPr>
        <w:t>տարբերակի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օբյեկտային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սահմանափակումների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լեզու</w:t>
      </w:r>
      <w:r w:rsidRPr="00540514">
        <w:rPr>
          <w:rFonts w:ascii="GHEA Grapalat" w:hAnsi="GHEA Grapalat"/>
          <w:sz w:val="24"/>
          <w:szCs w:val="24"/>
        </w:rPr>
        <w:t xml:space="preserve"> (OMG Object Constraint Language (OCL) Version 2.0)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3705A3" w:rsidRPr="00540514" w:rsidRDefault="003705A3" w:rsidP="00540514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7D195E" w:rsidRPr="00540514" w:rsidRDefault="003705A3" w:rsidP="00854C10">
      <w:pPr>
        <w:pStyle w:val="Bodytext20"/>
        <w:shd w:val="clear" w:color="auto" w:fill="auto"/>
        <w:spacing w:before="0" w:after="160" w:line="360" w:lineRule="auto"/>
        <w:ind w:left="851" w:right="842" w:firstLine="0"/>
        <w:jc w:val="center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 xml:space="preserve">IV. </w:t>
      </w:r>
      <w:r w:rsidRPr="00540514">
        <w:rPr>
          <w:rFonts w:ascii="GHEA Grapalat" w:hAnsi="GHEA Grapalat" w:cs="Sylfaen"/>
          <w:sz w:val="24"/>
          <w:szCs w:val="24"/>
        </w:rPr>
        <w:t>Արտաքին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փոխադարձ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առ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 w:cs="Sylfaen"/>
          <w:sz w:val="24"/>
          <w:szCs w:val="24"/>
        </w:rPr>
        <w:t>տրի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ինտեգրված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տեղեկատվական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համակարգի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ենթահամակարգերի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ստեղծման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փուլերի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սահմանում</w:t>
      </w:r>
      <w:r w:rsidRPr="00540514">
        <w:rPr>
          <w:rFonts w:ascii="GHEA Grapalat" w:hAnsi="GHEA Grapalat"/>
          <w:sz w:val="24"/>
          <w:szCs w:val="24"/>
        </w:rPr>
        <w:t xml:space="preserve">, </w:t>
      </w:r>
      <w:r w:rsidRPr="00540514">
        <w:rPr>
          <w:rFonts w:ascii="GHEA Grapalat" w:hAnsi="GHEA Grapalat" w:cs="Sylfaen"/>
          <w:sz w:val="24"/>
          <w:szCs w:val="24"/>
        </w:rPr>
        <w:t>ինչպես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նա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այդպիսի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համակարգի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կենսական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պարբերաշրջանի</w:t>
      </w:r>
      <w:r w:rsidR="00854C10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կազմակերպում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աջակցություն</w:t>
      </w:r>
    </w:p>
    <w:p w:rsidR="003705A3" w:rsidRPr="00540514" w:rsidRDefault="003705A3" w:rsidP="00540514">
      <w:pPr>
        <w:pStyle w:val="Bodytext20"/>
        <w:shd w:val="clear" w:color="auto" w:fill="auto"/>
        <w:spacing w:before="0" w:after="160" w:line="360" w:lineRule="auto"/>
        <w:ind w:left="580" w:firstLine="300"/>
        <w:jc w:val="center"/>
        <w:rPr>
          <w:rFonts w:ascii="GHEA Grapalat" w:hAnsi="GHEA Grapalat"/>
          <w:sz w:val="24"/>
          <w:szCs w:val="24"/>
        </w:rPr>
      </w:pPr>
    </w:p>
    <w:p w:rsidR="007D195E" w:rsidRPr="00540514" w:rsidRDefault="00854C10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</w:t>
      </w:r>
      <w:r>
        <w:rPr>
          <w:rFonts w:ascii="GHEA Grapalat" w:hAnsi="GHEA Grapalat"/>
          <w:sz w:val="24"/>
          <w:szCs w:val="24"/>
        </w:rPr>
        <w:tab/>
      </w:r>
      <w:r w:rsidR="003705A3" w:rsidRPr="00540514">
        <w:rPr>
          <w:rFonts w:ascii="GHEA Grapalat" w:hAnsi="GHEA Grapalat" w:cs="Sylfaen"/>
          <w:sz w:val="24"/>
          <w:szCs w:val="24"/>
        </w:rPr>
        <w:t>ԳՕՍՏ</w:t>
      </w:r>
      <w:r w:rsidR="003705A3" w:rsidRPr="00540514">
        <w:rPr>
          <w:rFonts w:ascii="GHEA Grapalat" w:hAnsi="GHEA Grapalat"/>
          <w:sz w:val="24"/>
          <w:szCs w:val="24"/>
        </w:rPr>
        <w:t xml:space="preserve"> 34.601-90 «</w:t>
      </w:r>
      <w:r w:rsidR="003705A3" w:rsidRPr="00540514">
        <w:rPr>
          <w:rFonts w:ascii="GHEA Grapalat" w:hAnsi="GHEA Grapalat" w:cs="Sylfaen"/>
          <w:sz w:val="24"/>
          <w:szCs w:val="24"/>
        </w:rPr>
        <w:t>Տեղեկատվական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տեխնոլոգիա</w:t>
      </w:r>
      <w:r w:rsidR="003705A3" w:rsidRPr="00540514">
        <w:rPr>
          <w:rFonts w:ascii="GHEA Grapalat" w:hAnsi="GHEA Grapalat"/>
          <w:sz w:val="24"/>
          <w:szCs w:val="24"/>
        </w:rPr>
        <w:t xml:space="preserve">. </w:t>
      </w:r>
      <w:r w:rsidR="003705A3" w:rsidRPr="00540514">
        <w:rPr>
          <w:rFonts w:ascii="GHEA Grapalat" w:hAnsi="GHEA Grapalat" w:cs="Sylfaen"/>
          <w:sz w:val="24"/>
          <w:szCs w:val="24"/>
        </w:rPr>
        <w:t>Ավտոմատացված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համակարգերին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առնչվող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ստանդարտների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համալիր</w:t>
      </w:r>
      <w:r w:rsidR="003705A3" w:rsidRPr="00540514">
        <w:rPr>
          <w:rFonts w:ascii="GHEA Grapalat" w:hAnsi="GHEA Grapalat"/>
          <w:sz w:val="24"/>
          <w:szCs w:val="24"/>
        </w:rPr>
        <w:t xml:space="preserve">. </w:t>
      </w:r>
      <w:r w:rsidR="003705A3" w:rsidRPr="00540514">
        <w:rPr>
          <w:rFonts w:ascii="GHEA Grapalat" w:hAnsi="GHEA Grapalat" w:cs="Sylfaen"/>
          <w:sz w:val="24"/>
          <w:szCs w:val="24"/>
        </w:rPr>
        <w:t>Ավտոմատացված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համակարգեր</w:t>
      </w:r>
      <w:r w:rsidR="003705A3" w:rsidRPr="00540514">
        <w:rPr>
          <w:rFonts w:ascii="GHEA Grapalat" w:hAnsi="GHEA Grapalat"/>
          <w:sz w:val="24"/>
          <w:szCs w:val="24"/>
        </w:rPr>
        <w:t xml:space="preserve">. </w:t>
      </w:r>
      <w:r w:rsidR="003705A3" w:rsidRPr="00540514">
        <w:rPr>
          <w:rFonts w:ascii="GHEA Grapalat" w:hAnsi="GHEA Grapalat" w:cs="Sylfaen"/>
          <w:sz w:val="24"/>
          <w:szCs w:val="24"/>
        </w:rPr>
        <w:t>Ստեղծման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փուլեր</w:t>
      </w:r>
      <w:r w:rsidR="003705A3" w:rsidRPr="00540514">
        <w:rPr>
          <w:rFonts w:ascii="GHEA Grapalat" w:hAnsi="GHEA Grapalat"/>
          <w:sz w:val="24"/>
          <w:szCs w:val="24"/>
        </w:rPr>
        <w:t>» (Information technology. Set of standards for automated systems. Automated systems. Stages of development)</w:t>
      </w:r>
      <w:r w:rsidR="003705A3" w:rsidRPr="00540514">
        <w:rPr>
          <w:rFonts w:ascii="GHEA Grapalat" w:hAnsi="GHEA Grapalat" w:cs="Tahoma"/>
          <w:sz w:val="24"/>
          <w:szCs w:val="24"/>
        </w:rPr>
        <w:t>։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2.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 w:cs="Sylfaen"/>
          <w:sz w:val="24"/>
          <w:szCs w:val="24"/>
        </w:rPr>
        <w:t>Տեղեկատվական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տեխնոլոգիաների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ենթակառուցվածքի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գրադարան</w:t>
      </w:r>
      <w:r w:rsidRPr="00540514">
        <w:rPr>
          <w:rFonts w:ascii="GHEA Grapalat" w:hAnsi="GHEA Grapalat"/>
          <w:sz w:val="24"/>
          <w:szCs w:val="24"/>
        </w:rPr>
        <w:t xml:space="preserve"> (Information Technology Infrastructure Library)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3705A3" w:rsidRPr="00540514" w:rsidRDefault="003705A3" w:rsidP="00540514">
      <w:pPr>
        <w:pStyle w:val="Bodytext20"/>
        <w:shd w:val="clear" w:color="auto" w:fill="auto"/>
        <w:spacing w:before="0" w:after="160" w:line="360" w:lineRule="auto"/>
        <w:ind w:left="567" w:right="559" w:firstLine="284"/>
        <w:rPr>
          <w:rFonts w:ascii="GHEA Grapalat" w:hAnsi="GHEA Grapalat"/>
          <w:sz w:val="24"/>
          <w:szCs w:val="24"/>
        </w:rPr>
      </w:pPr>
    </w:p>
    <w:p w:rsidR="007D195E" w:rsidRPr="00540514" w:rsidRDefault="003705A3" w:rsidP="00854C10">
      <w:pPr>
        <w:pStyle w:val="Bodytext20"/>
        <w:shd w:val="clear" w:color="auto" w:fill="auto"/>
        <w:spacing w:before="0" w:after="160" w:line="360" w:lineRule="auto"/>
        <w:ind w:left="851" w:right="842" w:firstLine="0"/>
        <w:jc w:val="center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lastRenderedPageBreak/>
        <w:t xml:space="preserve">V. </w:t>
      </w:r>
      <w:r w:rsidRPr="00540514">
        <w:rPr>
          <w:rFonts w:ascii="GHEA Grapalat" w:hAnsi="GHEA Grapalat" w:cs="Sylfaen"/>
          <w:sz w:val="24"/>
          <w:szCs w:val="24"/>
        </w:rPr>
        <w:t>Արտաքին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փոխադարձ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առ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 w:cs="Sylfaen"/>
          <w:sz w:val="24"/>
          <w:szCs w:val="24"/>
        </w:rPr>
        <w:t>տրի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ինտեգրված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տեղեկատվական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համակարգի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ինտեգրացիոն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սեգմենտում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երրորդ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վստահված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կողմի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ծրագրա</w:t>
      </w:r>
      <w:r w:rsidRPr="00540514">
        <w:rPr>
          <w:rFonts w:ascii="GHEA Grapalat" w:hAnsi="GHEA Grapalat"/>
          <w:sz w:val="24"/>
          <w:szCs w:val="24"/>
        </w:rPr>
        <w:t>–</w:t>
      </w:r>
      <w:r w:rsidRPr="00540514">
        <w:rPr>
          <w:rFonts w:ascii="GHEA Grapalat" w:hAnsi="GHEA Grapalat" w:cs="Sylfaen"/>
          <w:sz w:val="24"/>
          <w:szCs w:val="24"/>
        </w:rPr>
        <w:t>ապարատային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համալիրում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տեղեկատվության</w:t>
      </w:r>
      <w:r w:rsidR="00854C10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պաշտպանության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տեղեկության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անվտանգության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ապահովման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միջոցների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մշակում</w:t>
      </w:r>
      <w:r w:rsidRPr="00540514">
        <w:rPr>
          <w:rFonts w:ascii="GHEA Grapalat" w:hAnsi="GHEA Grapalat"/>
          <w:sz w:val="24"/>
          <w:szCs w:val="24"/>
        </w:rPr>
        <w:t xml:space="preserve"> </w:t>
      </w:r>
    </w:p>
    <w:p w:rsidR="003705A3" w:rsidRPr="00540514" w:rsidRDefault="003705A3" w:rsidP="00540514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1.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/>
          <w:sz w:val="24"/>
          <w:szCs w:val="24"/>
        </w:rPr>
        <w:t>ISO/IEC 15408-1:2009 «</w:t>
      </w:r>
      <w:r w:rsidRPr="00540514">
        <w:rPr>
          <w:rFonts w:ascii="GHEA Grapalat" w:hAnsi="GHEA Grapalat" w:cs="Sylfaen"/>
          <w:sz w:val="24"/>
          <w:szCs w:val="24"/>
        </w:rPr>
        <w:t>Տեղեկատվական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տեխնոլոգիա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Անվտանգության</w:t>
      </w:r>
      <w:r w:rsidR="00854C10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ապահովման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մեթոդներ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միջոցներ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ՏՏ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ապահովության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գնահատման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չափորոշիչներ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Մաս</w:t>
      </w:r>
      <w:r w:rsidRPr="00540514">
        <w:rPr>
          <w:rFonts w:ascii="GHEA Grapalat" w:hAnsi="GHEA Grapalat"/>
          <w:sz w:val="24"/>
          <w:szCs w:val="24"/>
        </w:rPr>
        <w:t xml:space="preserve"> 1. </w:t>
      </w:r>
      <w:r w:rsidRPr="00540514">
        <w:rPr>
          <w:rFonts w:ascii="GHEA Grapalat" w:hAnsi="GHEA Grapalat" w:cs="Sylfaen"/>
          <w:sz w:val="24"/>
          <w:szCs w:val="24"/>
        </w:rPr>
        <w:t>Ներածություն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ընդհանուր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մոդել</w:t>
      </w:r>
      <w:r w:rsidRPr="00540514">
        <w:rPr>
          <w:rFonts w:ascii="GHEA Grapalat" w:hAnsi="GHEA Grapalat"/>
          <w:sz w:val="24"/>
          <w:szCs w:val="24"/>
        </w:rPr>
        <w:t>» (Information technology - Security techniques - Evaluation criteria for IT security - Part 1: Introduction and general model)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2.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/>
          <w:sz w:val="24"/>
          <w:szCs w:val="24"/>
        </w:rPr>
        <w:t>ISO/IEC 15408-2:2008 «</w:t>
      </w:r>
      <w:r w:rsidRPr="00540514">
        <w:rPr>
          <w:rFonts w:ascii="GHEA Grapalat" w:hAnsi="GHEA Grapalat" w:cs="Sylfaen"/>
          <w:sz w:val="24"/>
          <w:szCs w:val="24"/>
        </w:rPr>
        <w:t>Տեղեկատվական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տեխնոլոգիա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Անվտանգության</w:t>
      </w:r>
      <w:r w:rsidR="00854C10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ապահովման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մեթոդներ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միջոցներ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ՏՏ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ապահովության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գնահատման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չափորոշիչներ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Մաս</w:t>
      </w:r>
      <w:r w:rsidRPr="00540514">
        <w:rPr>
          <w:rFonts w:ascii="GHEA Grapalat" w:hAnsi="GHEA Grapalat"/>
          <w:sz w:val="24"/>
          <w:szCs w:val="24"/>
        </w:rPr>
        <w:t xml:space="preserve"> 2. </w:t>
      </w:r>
      <w:r w:rsidRPr="00540514">
        <w:rPr>
          <w:rFonts w:ascii="GHEA Grapalat" w:hAnsi="GHEA Grapalat" w:cs="Sylfaen"/>
          <w:sz w:val="24"/>
          <w:szCs w:val="24"/>
        </w:rPr>
        <w:t>Անվտանգության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ֆունկցիոնալ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պահանջներ</w:t>
      </w:r>
      <w:r w:rsidRPr="00540514">
        <w:rPr>
          <w:rFonts w:ascii="GHEA Grapalat" w:hAnsi="GHEA Grapalat"/>
          <w:sz w:val="24"/>
          <w:szCs w:val="24"/>
        </w:rPr>
        <w:t>» (Information technology - Security techniques - Evaluation criteria for IT security - Part 2: Security functional components)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854C10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3.</w:t>
      </w:r>
      <w:r>
        <w:rPr>
          <w:rFonts w:ascii="GHEA Grapalat" w:hAnsi="GHEA Grapalat"/>
          <w:sz w:val="24"/>
          <w:szCs w:val="24"/>
        </w:rPr>
        <w:tab/>
      </w:r>
      <w:r w:rsidR="003705A3" w:rsidRPr="00540514">
        <w:rPr>
          <w:rFonts w:ascii="GHEA Grapalat" w:hAnsi="GHEA Grapalat"/>
          <w:sz w:val="24"/>
          <w:szCs w:val="24"/>
        </w:rPr>
        <w:t>ISO/IEC 15408-3:2008 «</w:t>
      </w:r>
      <w:r w:rsidR="003705A3" w:rsidRPr="00540514">
        <w:rPr>
          <w:rFonts w:ascii="GHEA Grapalat" w:hAnsi="GHEA Grapalat" w:cs="Sylfaen"/>
          <w:sz w:val="24"/>
          <w:szCs w:val="24"/>
        </w:rPr>
        <w:t>Տեղեկատվական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տեխնոլոգիա</w:t>
      </w:r>
      <w:r w:rsidR="003705A3" w:rsidRPr="00540514">
        <w:rPr>
          <w:rFonts w:ascii="GHEA Grapalat" w:hAnsi="GHEA Grapalat"/>
          <w:sz w:val="24"/>
          <w:szCs w:val="24"/>
        </w:rPr>
        <w:t xml:space="preserve">. </w:t>
      </w:r>
      <w:r w:rsidR="003705A3" w:rsidRPr="00540514">
        <w:rPr>
          <w:rFonts w:ascii="GHEA Grapalat" w:hAnsi="GHEA Grapalat" w:cs="Sylfaen"/>
          <w:sz w:val="24"/>
          <w:szCs w:val="24"/>
        </w:rPr>
        <w:t>Անվտանգության</w:t>
      </w:r>
      <w:r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ապահովման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մեթոդներ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միջոցներ</w:t>
      </w:r>
      <w:r w:rsidR="003705A3" w:rsidRPr="00540514">
        <w:rPr>
          <w:rFonts w:ascii="GHEA Grapalat" w:hAnsi="GHEA Grapalat"/>
          <w:sz w:val="24"/>
          <w:szCs w:val="24"/>
        </w:rPr>
        <w:t xml:space="preserve">. </w:t>
      </w:r>
      <w:r w:rsidR="003705A3" w:rsidRPr="00540514">
        <w:rPr>
          <w:rFonts w:ascii="GHEA Grapalat" w:hAnsi="GHEA Grapalat" w:cs="Sylfaen"/>
          <w:sz w:val="24"/>
          <w:szCs w:val="24"/>
        </w:rPr>
        <w:t>ՏՏ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ապահովության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գնահատման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չափորոշիչներ</w:t>
      </w:r>
      <w:r w:rsidR="003705A3" w:rsidRPr="00540514">
        <w:rPr>
          <w:rFonts w:ascii="GHEA Grapalat" w:hAnsi="GHEA Grapalat"/>
          <w:sz w:val="24"/>
          <w:szCs w:val="24"/>
        </w:rPr>
        <w:t xml:space="preserve">. </w:t>
      </w:r>
      <w:r w:rsidR="003705A3" w:rsidRPr="00540514">
        <w:rPr>
          <w:rFonts w:ascii="GHEA Grapalat" w:hAnsi="GHEA Grapalat" w:cs="Sylfaen"/>
          <w:sz w:val="24"/>
          <w:szCs w:val="24"/>
        </w:rPr>
        <w:t>Մաս</w:t>
      </w:r>
      <w:r w:rsidR="003705A3" w:rsidRPr="00540514">
        <w:rPr>
          <w:rFonts w:ascii="GHEA Grapalat" w:hAnsi="GHEA Grapalat"/>
          <w:sz w:val="24"/>
          <w:szCs w:val="24"/>
        </w:rPr>
        <w:t xml:space="preserve"> 3. </w:t>
      </w:r>
      <w:r w:rsidR="003705A3" w:rsidRPr="00540514">
        <w:rPr>
          <w:rFonts w:ascii="GHEA Grapalat" w:hAnsi="GHEA Grapalat" w:cs="Sylfaen"/>
          <w:sz w:val="24"/>
          <w:szCs w:val="24"/>
        </w:rPr>
        <w:t>Անվտանգության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ապահովման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պահանջներ</w:t>
      </w:r>
      <w:r w:rsidR="003705A3" w:rsidRPr="00540514">
        <w:rPr>
          <w:rFonts w:ascii="GHEA Grapalat" w:hAnsi="GHEA Grapalat"/>
          <w:sz w:val="24"/>
          <w:szCs w:val="24"/>
        </w:rPr>
        <w:t>» (Information technology - Security techniques - Evaluation criteria for IT security - Part 3: Security assurance components)</w:t>
      </w:r>
      <w:r w:rsidR="003705A3"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4.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/>
          <w:sz w:val="24"/>
          <w:szCs w:val="24"/>
        </w:rPr>
        <w:t>ISO/IEC 27001:2013 «</w:t>
      </w:r>
      <w:r w:rsidRPr="00540514">
        <w:rPr>
          <w:rFonts w:ascii="GHEA Grapalat" w:hAnsi="GHEA Grapalat" w:cs="Sylfaen"/>
          <w:sz w:val="24"/>
          <w:szCs w:val="24"/>
        </w:rPr>
        <w:t>Տեղեկատվական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տեխնոլոգիա։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Անվտանգության</w:t>
      </w:r>
      <w:r w:rsidR="00854C10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ապահովման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մեթոդներ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Տեղեկատվական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անվտանգության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կառավարման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համակարգեր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Պահանջներ</w:t>
      </w:r>
      <w:r w:rsidRPr="00540514">
        <w:rPr>
          <w:rFonts w:ascii="GHEA Grapalat" w:hAnsi="GHEA Grapalat"/>
          <w:sz w:val="24"/>
          <w:szCs w:val="24"/>
        </w:rPr>
        <w:t>» (Information technology - Security techniques - Information security management systems - Requirements)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5.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/>
          <w:sz w:val="24"/>
          <w:szCs w:val="24"/>
        </w:rPr>
        <w:t>ISO/IEC 27002:2013 «</w:t>
      </w:r>
      <w:r w:rsidRPr="00540514">
        <w:rPr>
          <w:rFonts w:ascii="GHEA Grapalat" w:hAnsi="GHEA Grapalat" w:cs="Sylfaen"/>
          <w:sz w:val="24"/>
          <w:szCs w:val="24"/>
        </w:rPr>
        <w:t>Տեղեկատվական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տեխնոլոգիաներ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Անվտանգության</w:t>
      </w:r>
      <w:r w:rsidR="00854C10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ապահովման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մեթոդներ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Տեղեկատվության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պաշտպանության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lastRenderedPageBreak/>
        <w:t>կառավարման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վերաբերյալ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կանոնների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ժողովածու</w:t>
      </w:r>
      <w:r w:rsidRPr="00540514">
        <w:rPr>
          <w:rFonts w:ascii="GHEA Grapalat" w:hAnsi="GHEA Grapalat"/>
          <w:sz w:val="24"/>
          <w:szCs w:val="24"/>
        </w:rPr>
        <w:t>» (Information technology - Security techniques - Code of practice for information security controls)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6.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/>
          <w:sz w:val="24"/>
          <w:szCs w:val="24"/>
        </w:rPr>
        <w:t>ISO/IEC 27003:2010 «</w:t>
      </w:r>
      <w:r w:rsidRPr="00540514">
        <w:rPr>
          <w:rFonts w:ascii="GHEA Grapalat" w:hAnsi="GHEA Grapalat" w:cs="Sylfaen"/>
          <w:sz w:val="24"/>
          <w:szCs w:val="24"/>
        </w:rPr>
        <w:t>Տեղեկատվական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տեխնոլոգիաներ</w:t>
      </w:r>
      <w:r w:rsidRPr="00540514">
        <w:rPr>
          <w:rFonts w:ascii="GHEA Grapalat" w:hAnsi="GHEA Grapalat"/>
          <w:sz w:val="24"/>
          <w:szCs w:val="24"/>
        </w:rPr>
        <w:t>.</w:t>
      </w:r>
      <w:r w:rsidR="0077091A"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Անվտանգության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ապահովման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մեթոդներ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Տեղեկատվական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անվտանգության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կառավարման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համակարգի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ներդրման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վերաբերյալ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ձեռնարկ</w:t>
      </w:r>
      <w:r w:rsidRPr="00540514">
        <w:rPr>
          <w:rFonts w:ascii="GHEA Grapalat" w:hAnsi="GHEA Grapalat"/>
          <w:sz w:val="24"/>
          <w:szCs w:val="24"/>
        </w:rPr>
        <w:t>» (Information technology -Security techniques - Information security management system implementation guidance)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854C10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7.</w:t>
      </w:r>
      <w:r>
        <w:rPr>
          <w:rFonts w:ascii="GHEA Grapalat" w:hAnsi="GHEA Grapalat"/>
          <w:sz w:val="24"/>
          <w:szCs w:val="24"/>
        </w:rPr>
        <w:tab/>
      </w:r>
      <w:r w:rsidR="003705A3" w:rsidRPr="00540514">
        <w:rPr>
          <w:rFonts w:ascii="GHEA Grapalat" w:hAnsi="GHEA Grapalat"/>
          <w:sz w:val="24"/>
          <w:szCs w:val="24"/>
        </w:rPr>
        <w:t>ISO/IEC 27004:2009 «</w:t>
      </w:r>
      <w:r w:rsidR="003705A3" w:rsidRPr="00540514">
        <w:rPr>
          <w:rFonts w:ascii="GHEA Grapalat" w:hAnsi="GHEA Grapalat" w:cs="Sylfaen"/>
          <w:sz w:val="24"/>
          <w:szCs w:val="24"/>
        </w:rPr>
        <w:t>Տեղեկատվական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տեխնոլոգիա</w:t>
      </w:r>
      <w:r w:rsidR="003705A3" w:rsidRPr="00540514">
        <w:rPr>
          <w:rFonts w:ascii="GHEA Grapalat" w:hAnsi="GHEA Grapalat"/>
          <w:sz w:val="24"/>
          <w:szCs w:val="24"/>
        </w:rPr>
        <w:t xml:space="preserve">. </w:t>
      </w:r>
      <w:r w:rsidR="003705A3" w:rsidRPr="00540514">
        <w:rPr>
          <w:rFonts w:ascii="GHEA Grapalat" w:hAnsi="GHEA Grapalat" w:cs="Sylfaen"/>
          <w:sz w:val="24"/>
          <w:szCs w:val="24"/>
        </w:rPr>
        <w:t>Անվտանգության</w:t>
      </w:r>
      <w:r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ապահովման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մեթոդներ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միջոցներ</w:t>
      </w:r>
      <w:r w:rsidR="003705A3" w:rsidRPr="00540514">
        <w:rPr>
          <w:rFonts w:ascii="GHEA Grapalat" w:hAnsi="GHEA Grapalat"/>
          <w:sz w:val="24"/>
          <w:szCs w:val="24"/>
        </w:rPr>
        <w:t xml:space="preserve">. </w:t>
      </w:r>
      <w:r w:rsidR="003705A3" w:rsidRPr="00540514">
        <w:rPr>
          <w:rFonts w:ascii="GHEA Grapalat" w:hAnsi="GHEA Grapalat" w:cs="Sylfaen"/>
          <w:sz w:val="24"/>
          <w:szCs w:val="24"/>
        </w:rPr>
        <w:t>Տեղեկատվական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անվտանգության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կառավարում</w:t>
      </w:r>
      <w:r w:rsidR="003705A3" w:rsidRPr="00540514">
        <w:rPr>
          <w:rFonts w:ascii="GHEA Grapalat" w:hAnsi="GHEA Grapalat"/>
          <w:sz w:val="24"/>
          <w:szCs w:val="24"/>
        </w:rPr>
        <w:t xml:space="preserve">. </w:t>
      </w:r>
      <w:r w:rsidR="003705A3" w:rsidRPr="00540514">
        <w:rPr>
          <w:rFonts w:ascii="GHEA Grapalat" w:hAnsi="GHEA Grapalat" w:cs="Sylfaen"/>
          <w:sz w:val="24"/>
          <w:szCs w:val="24"/>
        </w:rPr>
        <w:t>Չափումներ</w:t>
      </w:r>
      <w:r w:rsidR="003705A3" w:rsidRPr="00540514">
        <w:rPr>
          <w:rFonts w:ascii="GHEA Grapalat" w:hAnsi="GHEA Grapalat"/>
          <w:sz w:val="24"/>
          <w:szCs w:val="24"/>
        </w:rPr>
        <w:t>» (Information technology - Security techniques -Information security management - Measurement)</w:t>
      </w:r>
      <w:r w:rsidR="003705A3"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8.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/>
          <w:sz w:val="24"/>
          <w:szCs w:val="24"/>
        </w:rPr>
        <w:t>ISO/IEC 27005:2011 «</w:t>
      </w:r>
      <w:r w:rsidRPr="00540514">
        <w:rPr>
          <w:rFonts w:ascii="GHEA Grapalat" w:hAnsi="GHEA Grapalat" w:cs="Sylfaen"/>
          <w:sz w:val="24"/>
          <w:szCs w:val="24"/>
        </w:rPr>
        <w:t>Տեղեկատվական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տեխնոլոգիա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Անվտանգության</w:t>
      </w:r>
      <w:r w:rsidR="00854C10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ապահովման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մեթոդներ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միջոցներ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Տեղեկատվական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անվտանգության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ռիսկի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կառավարում</w:t>
      </w:r>
      <w:r w:rsidRPr="00540514">
        <w:rPr>
          <w:rFonts w:ascii="GHEA Grapalat" w:hAnsi="GHEA Grapalat"/>
          <w:sz w:val="24"/>
          <w:szCs w:val="24"/>
        </w:rPr>
        <w:t>» (Information technology - Security techniques - Information security risk management)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854C10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9.</w:t>
      </w:r>
      <w:r>
        <w:rPr>
          <w:rFonts w:ascii="GHEA Grapalat" w:hAnsi="GHEA Grapalat"/>
          <w:sz w:val="24"/>
          <w:szCs w:val="24"/>
        </w:rPr>
        <w:tab/>
      </w:r>
      <w:r w:rsidR="003705A3" w:rsidRPr="00540514">
        <w:rPr>
          <w:rFonts w:ascii="GHEA Grapalat" w:hAnsi="GHEA Grapalat"/>
          <w:sz w:val="24"/>
          <w:szCs w:val="24"/>
        </w:rPr>
        <w:t>ISO/IEC 27033-1:2009 «</w:t>
      </w:r>
      <w:r w:rsidR="003705A3" w:rsidRPr="00540514">
        <w:rPr>
          <w:rFonts w:ascii="GHEA Grapalat" w:hAnsi="GHEA Grapalat" w:cs="Sylfaen"/>
          <w:sz w:val="24"/>
          <w:szCs w:val="24"/>
        </w:rPr>
        <w:t>Տեղեկատվական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տեխնոլոգիա</w:t>
      </w:r>
      <w:r w:rsidR="003705A3" w:rsidRPr="00540514">
        <w:rPr>
          <w:rFonts w:ascii="GHEA Grapalat" w:hAnsi="GHEA Grapalat"/>
          <w:sz w:val="24"/>
          <w:szCs w:val="24"/>
        </w:rPr>
        <w:t xml:space="preserve">. </w:t>
      </w:r>
      <w:r w:rsidR="003705A3" w:rsidRPr="00540514">
        <w:rPr>
          <w:rFonts w:ascii="GHEA Grapalat" w:hAnsi="GHEA Grapalat" w:cs="Sylfaen"/>
          <w:sz w:val="24"/>
          <w:szCs w:val="24"/>
        </w:rPr>
        <w:t>Անվտանգության</w:t>
      </w:r>
      <w:r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ապահովման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մեթոդներ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միջոցներ</w:t>
      </w:r>
      <w:r w:rsidR="003705A3" w:rsidRPr="00540514">
        <w:rPr>
          <w:rFonts w:ascii="GHEA Grapalat" w:hAnsi="GHEA Grapalat"/>
          <w:sz w:val="24"/>
          <w:szCs w:val="24"/>
        </w:rPr>
        <w:t xml:space="preserve">. </w:t>
      </w:r>
      <w:r w:rsidR="003705A3" w:rsidRPr="00540514">
        <w:rPr>
          <w:rFonts w:ascii="GHEA Grapalat" w:hAnsi="GHEA Grapalat" w:cs="Sylfaen"/>
          <w:sz w:val="24"/>
          <w:szCs w:val="24"/>
        </w:rPr>
        <w:t>Ցանցային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անվտանգություն</w:t>
      </w:r>
      <w:r w:rsidR="003705A3" w:rsidRPr="00540514">
        <w:rPr>
          <w:rFonts w:ascii="GHEA Grapalat" w:hAnsi="GHEA Grapalat"/>
          <w:sz w:val="24"/>
          <w:szCs w:val="24"/>
        </w:rPr>
        <w:t xml:space="preserve">. </w:t>
      </w:r>
      <w:r w:rsidR="003705A3" w:rsidRPr="00540514">
        <w:rPr>
          <w:rFonts w:ascii="GHEA Grapalat" w:hAnsi="GHEA Grapalat" w:cs="Sylfaen"/>
          <w:sz w:val="24"/>
          <w:szCs w:val="24"/>
        </w:rPr>
        <w:t>Մաս</w:t>
      </w:r>
      <w:r w:rsidR="003705A3" w:rsidRPr="00540514">
        <w:rPr>
          <w:rFonts w:ascii="GHEA Grapalat" w:hAnsi="GHEA Grapalat"/>
          <w:sz w:val="24"/>
          <w:szCs w:val="24"/>
        </w:rPr>
        <w:t xml:space="preserve"> 1. </w:t>
      </w:r>
      <w:r w:rsidR="003705A3" w:rsidRPr="00540514">
        <w:rPr>
          <w:rFonts w:ascii="GHEA Grapalat" w:hAnsi="GHEA Grapalat" w:cs="Sylfaen"/>
          <w:sz w:val="24"/>
          <w:szCs w:val="24"/>
        </w:rPr>
        <w:t>Ընդհանուր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նկարագրություն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հայեցակարգեր</w:t>
      </w:r>
      <w:r w:rsidR="003705A3" w:rsidRPr="00540514">
        <w:rPr>
          <w:rFonts w:ascii="GHEA Grapalat" w:hAnsi="GHEA Grapalat"/>
          <w:sz w:val="24"/>
          <w:szCs w:val="24"/>
        </w:rPr>
        <w:t>» (Information technology - Security techniques - Network security - Part 1: Overview and concepts)</w:t>
      </w:r>
      <w:r w:rsidR="003705A3"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10.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/>
          <w:sz w:val="24"/>
          <w:szCs w:val="24"/>
        </w:rPr>
        <w:t>ISO/IEC 18028-4:2005 «</w:t>
      </w:r>
      <w:r w:rsidRPr="00540514">
        <w:rPr>
          <w:rFonts w:ascii="GHEA Grapalat" w:hAnsi="GHEA Grapalat" w:cs="Sylfaen"/>
          <w:sz w:val="24"/>
          <w:szCs w:val="24"/>
        </w:rPr>
        <w:t>Տեղեկատվական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տեխնոլոգիաներ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Անվտանգության</w:t>
      </w:r>
      <w:r w:rsidR="00854C10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ապահովման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մեթոդներ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միջոցներ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Տեղեկատվական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ցանցի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անվտանգություն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Մաս</w:t>
      </w:r>
      <w:r w:rsidRPr="00540514">
        <w:rPr>
          <w:rFonts w:ascii="GHEA Grapalat" w:hAnsi="GHEA Grapalat"/>
          <w:sz w:val="24"/>
          <w:szCs w:val="24"/>
        </w:rPr>
        <w:t xml:space="preserve"> 4. </w:t>
      </w:r>
      <w:r w:rsidRPr="00540514">
        <w:rPr>
          <w:rFonts w:ascii="GHEA Grapalat" w:hAnsi="GHEA Grapalat" w:cs="Sylfaen"/>
          <w:sz w:val="24"/>
          <w:szCs w:val="24"/>
        </w:rPr>
        <w:t>Հեռահար</w:t>
      </w:r>
      <w:r w:rsidR="00854C10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հասանելիության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անվտանգության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ապահովում</w:t>
      </w:r>
      <w:r w:rsidRPr="00540514">
        <w:rPr>
          <w:rFonts w:ascii="GHEA Grapalat" w:hAnsi="GHEA Grapalat"/>
          <w:sz w:val="24"/>
          <w:szCs w:val="24"/>
        </w:rPr>
        <w:t>» (Information technology - Security techniques - IT network security - Part 4: Securing remote access)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854C10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11.</w:t>
      </w:r>
      <w:r>
        <w:rPr>
          <w:rFonts w:ascii="GHEA Grapalat" w:hAnsi="GHEA Grapalat"/>
          <w:sz w:val="24"/>
          <w:szCs w:val="24"/>
        </w:rPr>
        <w:tab/>
      </w:r>
      <w:r w:rsidR="003705A3" w:rsidRPr="00540514">
        <w:rPr>
          <w:rFonts w:ascii="GHEA Grapalat" w:hAnsi="GHEA Grapalat" w:cs="Sylfaen"/>
          <w:sz w:val="24"/>
          <w:szCs w:val="24"/>
        </w:rPr>
        <w:t>ԳՕՍՏ</w:t>
      </w:r>
      <w:r w:rsidR="003705A3" w:rsidRPr="00540514">
        <w:rPr>
          <w:rFonts w:ascii="GHEA Grapalat" w:hAnsi="GHEA Grapalat"/>
          <w:sz w:val="24"/>
          <w:szCs w:val="24"/>
        </w:rPr>
        <w:t xml:space="preserve"> 28147-89 «</w:t>
      </w:r>
      <w:r w:rsidR="003705A3" w:rsidRPr="00540514">
        <w:rPr>
          <w:rFonts w:ascii="GHEA Grapalat" w:hAnsi="GHEA Grapalat" w:cs="Sylfaen"/>
          <w:sz w:val="24"/>
          <w:szCs w:val="24"/>
        </w:rPr>
        <w:t>Տեղեկատվության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մշակման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համակարգեր</w:t>
      </w:r>
      <w:r w:rsidR="003705A3" w:rsidRPr="00540514">
        <w:rPr>
          <w:rFonts w:ascii="GHEA Grapalat" w:hAnsi="GHEA Grapalat"/>
          <w:sz w:val="24"/>
          <w:szCs w:val="24"/>
        </w:rPr>
        <w:t xml:space="preserve">. </w:t>
      </w:r>
      <w:r w:rsidR="003705A3" w:rsidRPr="00540514">
        <w:rPr>
          <w:rFonts w:ascii="GHEA Grapalat" w:hAnsi="GHEA Grapalat" w:cs="Sylfaen"/>
          <w:sz w:val="24"/>
          <w:szCs w:val="24"/>
        </w:rPr>
        <w:t>Կրիպտոգրաֆիկ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պաշտպանություն</w:t>
      </w:r>
      <w:r w:rsidR="003705A3" w:rsidRPr="00540514">
        <w:rPr>
          <w:rFonts w:ascii="GHEA Grapalat" w:hAnsi="GHEA Grapalat"/>
          <w:sz w:val="24"/>
          <w:szCs w:val="24"/>
        </w:rPr>
        <w:t xml:space="preserve">. </w:t>
      </w:r>
      <w:r w:rsidR="003705A3" w:rsidRPr="00540514">
        <w:rPr>
          <w:rFonts w:ascii="GHEA Grapalat" w:hAnsi="GHEA Grapalat" w:cs="Sylfaen"/>
          <w:sz w:val="24"/>
          <w:szCs w:val="24"/>
        </w:rPr>
        <w:t>Կրիպտոգրաֆիկ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փոխակերպման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ալգորիթմ</w:t>
      </w:r>
      <w:r w:rsidR="003705A3" w:rsidRPr="00540514">
        <w:rPr>
          <w:rFonts w:ascii="GHEA Grapalat" w:hAnsi="GHEA Grapalat"/>
          <w:sz w:val="24"/>
          <w:szCs w:val="24"/>
        </w:rPr>
        <w:t>»</w:t>
      </w:r>
      <w:r w:rsidR="003705A3"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854C10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12.</w:t>
      </w:r>
      <w:r>
        <w:rPr>
          <w:rFonts w:ascii="GHEA Grapalat" w:hAnsi="GHEA Grapalat"/>
          <w:sz w:val="24"/>
          <w:szCs w:val="24"/>
        </w:rPr>
        <w:tab/>
      </w:r>
      <w:r w:rsidR="003705A3" w:rsidRPr="00540514">
        <w:rPr>
          <w:rFonts w:ascii="GHEA Grapalat" w:hAnsi="GHEA Grapalat"/>
          <w:sz w:val="24"/>
          <w:szCs w:val="24"/>
        </w:rPr>
        <w:t>ITU-T Х.842 «</w:t>
      </w:r>
      <w:r w:rsidR="003705A3" w:rsidRPr="00540514">
        <w:rPr>
          <w:rFonts w:ascii="GHEA Grapalat" w:hAnsi="GHEA Grapalat" w:cs="Sylfaen"/>
          <w:sz w:val="24"/>
          <w:szCs w:val="24"/>
        </w:rPr>
        <w:t>Տեղեկատվական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տեխնոլոգիաներ</w:t>
      </w:r>
      <w:r w:rsidR="003705A3" w:rsidRPr="00540514">
        <w:rPr>
          <w:rFonts w:ascii="GHEA Grapalat" w:hAnsi="GHEA Grapalat"/>
          <w:sz w:val="24"/>
          <w:szCs w:val="24"/>
        </w:rPr>
        <w:t xml:space="preserve">. </w:t>
      </w:r>
      <w:r w:rsidR="003705A3" w:rsidRPr="00540514">
        <w:rPr>
          <w:rFonts w:ascii="GHEA Grapalat" w:hAnsi="GHEA Grapalat" w:cs="Sylfaen"/>
          <w:sz w:val="24"/>
          <w:szCs w:val="24"/>
        </w:rPr>
        <w:t>Պաշտպանության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մեթոդներ</w:t>
      </w:r>
      <w:r w:rsidR="003705A3" w:rsidRPr="00540514">
        <w:rPr>
          <w:rFonts w:ascii="GHEA Grapalat" w:hAnsi="GHEA Grapalat"/>
          <w:sz w:val="24"/>
          <w:szCs w:val="24"/>
        </w:rPr>
        <w:t xml:space="preserve">. </w:t>
      </w:r>
      <w:r w:rsidR="003705A3" w:rsidRPr="00540514">
        <w:rPr>
          <w:rFonts w:ascii="GHEA Grapalat" w:hAnsi="GHEA Grapalat" w:cs="Sylfaen"/>
          <w:sz w:val="24"/>
          <w:szCs w:val="24"/>
        </w:rPr>
        <w:t>Վստահված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երրորդ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կողմի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ծառայությունների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գործադրման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կառավարման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վերաբերյալ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ղեկավար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ցուցումներ</w:t>
      </w:r>
      <w:r w:rsidR="003705A3" w:rsidRPr="00540514">
        <w:rPr>
          <w:rFonts w:ascii="GHEA Grapalat" w:hAnsi="GHEA Grapalat"/>
          <w:sz w:val="24"/>
          <w:szCs w:val="24"/>
        </w:rPr>
        <w:t>» (Information technology - Security techniques - Guidelines for the use and management of trusted third party services)</w:t>
      </w:r>
      <w:r w:rsidR="003705A3"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13.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/>
          <w:sz w:val="24"/>
          <w:szCs w:val="24"/>
        </w:rPr>
        <w:t>ITU-T X.509 «</w:t>
      </w:r>
      <w:r w:rsidRPr="00540514">
        <w:rPr>
          <w:rFonts w:ascii="GHEA Grapalat" w:hAnsi="GHEA Grapalat" w:cs="Sylfaen"/>
          <w:sz w:val="24"/>
          <w:szCs w:val="24"/>
        </w:rPr>
        <w:t>Տեղեկատվական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տեխնոլոգիաներ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Բաց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համակարգերի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փոխադարձ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կապը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Բաց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բանալիների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ատրիբուտների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սերտիֆիկատների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կառուցվածքը</w:t>
      </w:r>
      <w:r w:rsidRPr="00540514">
        <w:rPr>
          <w:rFonts w:ascii="GHEA Grapalat" w:hAnsi="GHEA Grapalat"/>
          <w:sz w:val="24"/>
          <w:szCs w:val="24"/>
        </w:rPr>
        <w:t>» (Information technology - Open Systems Interconnection - The Directory: Public-key and attribute certificate frameworks)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14.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 w:cs="Sylfaen"/>
          <w:sz w:val="24"/>
          <w:szCs w:val="24"/>
        </w:rPr>
        <w:t>Էլեկտրոնային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ստորագրության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շարահյուսություն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մշակում</w:t>
      </w:r>
      <w:r w:rsidRPr="00540514">
        <w:rPr>
          <w:rFonts w:ascii="GHEA Grapalat" w:hAnsi="GHEA Grapalat"/>
          <w:sz w:val="24"/>
          <w:szCs w:val="24"/>
        </w:rPr>
        <w:t xml:space="preserve"> XML–</w:t>
      </w:r>
      <w:r w:rsidRPr="00540514">
        <w:rPr>
          <w:rFonts w:ascii="GHEA Grapalat" w:hAnsi="GHEA Grapalat" w:cs="Sylfaen"/>
          <w:sz w:val="24"/>
          <w:szCs w:val="24"/>
        </w:rPr>
        <w:t>ում</w:t>
      </w:r>
      <w:r w:rsidRPr="00540514">
        <w:rPr>
          <w:rFonts w:ascii="GHEA Grapalat" w:hAnsi="GHEA Grapalat"/>
          <w:sz w:val="24"/>
          <w:szCs w:val="24"/>
        </w:rPr>
        <w:t xml:space="preserve"> (XML Signature Syntax and Processing (Second Edition) (XML-DSig))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15.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 w:cs="Sylfaen"/>
          <w:sz w:val="24"/>
          <w:szCs w:val="24"/>
        </w:rPr>
        <w:t>Էլեկտրոնային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ստորագրության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ընդլայնում</w:t>
      </w:r>
      <w:r w:rsidRPr="00540514">
        <w:rPr>
          <w:rFonts w:ascii="GHEA Grapalat" w:hAnsi="GHEA Grapalat"/>
          <w:sz w:val="24"/>
          <w:szCs w:val="24"/>
        </w:rPr>
        <w:t xml:space="preserve"> XML–</w:t>
      </w:r>
      <w:r w:rsidRPr="00540514">
        <w:rPr>
          <w:rFonts w:ascii="GHEA Grapalat" w:hAnsi="GHEA Grapalat" w:cs="Sylfaen"/>
          <w:sz w:val="24"/>
          <w:szCs w:val="24"/>
        </w:rPr>
        <w:t>ում</w:t>
      </w:r>
      <w:r w:rsidRPr="00540514">
        <w:rPr>
          <w:rFonts w:ascii="GHEA Grapalat" w:hAnsi="GHEA Grapalat"/>
          <w:sz w:val="24"/>
          <w:szCs w:val="24"/>
        </w:rPr>
        <w:t xml:space="preserve"> (XML Advanced Electronic Signatures (XAdES))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3705A3" w:rsidRDefault="003705A3" w:rsidP="00854C10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 w:cs="Tahoma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16.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 w:cs="Sylfaen"/>
          <w:sz w:val="24"/>
          <w:szCs w:val="24"/>
        </w:rPr>
        <w:t>Վեբ</w:t>
      </w:r>
      <w:r w:rsidRPr="00540514">
        <w:rPr>
          <w:rFonts w:ascii="GHEA Grapalat" w:hAnsi="GHEA Grapalat"/>
          <w:sz w:val="24"/>
          <w:szCs w:val="24"/>
        </w:rPr>
        <w:t>-</w:t>
      </w:r>
      <w:r w:rsidRPr="00540514">
        <w:rPr>
          <w:rFonts w:ascii="GHEA Grapalat" w:hAnsi="GHEA Grapalat" w:cs="Sylfaen"/>
          <w:sz w:val="24"/>
          <w:szCs w:val="24"/>
        </w:rPr>
        <w:t>սերվիսների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անվտանգության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մասնագիր</w:t>
      </w:r>
      <w:r w:rsidRPr="00540514">
        <w:rPr>
          <w:rFonts w:ascii="GHEA Grapalat" w:hAnsi="GHEA Grapalat"/>
          <w:sz w:val="24"/>
          <w:szCs w:val="24"/>
        </w:rPr>
        <w:t xml:space="preserve"> «</w:t>
      </w:r>
      <w:r w:rsidRPr="00540514">
        <w:rPr>
          <w:rFonts w:ascii="GHEA Grapalat" w:hAnsi="GHEA Grapalat" w:cs="Sylfaen"/>
          <w:sz w:val="24"/>
          <w:szCs w:val="24"/>
        </w:rPr>
        <w:t>Կառուցվածքավորված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հաղորդագրությունների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անվտանգություն</w:t>
      </w:r>
      <w:r w:rsidRPr="00540514">
        <w:rPr>
          <w:rFonts w:ascii="GHEA Grapalat" w:hAnsi="GHEA Grapalat"/>
          <w:sz w:val="24"/>
          <w:szCs w:val="24"/>
        </w:rPr>
        <w:t>» (Web Services Security: SOAP Message Security 1.1 (WS-Security 2004))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854C10" w:rsidRPr="00540514" w:rsidRDefault="00854C10" w:rsidP="00540514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7D195E" w:rsidRPr="00540514" w:rsidRDefault="003705A3" w:rsidP="00854C10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 xml:space="preserve">VI. </w:t>
      </w:r>
      <w:r w:rsidRPr="00540514">
        <w:rPr>
          <w:rFonts w:ascii="GHEA Grapalat" w:hAnsi="GHEA Grapalat" w:cs="Sylfaen"/>
          <w:sz w:val="24"/>
          <w:szCs w:val="24"/>
        </w:rPr>
        <w:t>Արտաքին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փոխադարձ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առ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 w:cs="Sylfaen"/>
          <w:sz w:val="24"/>
          <w:szCs w:val="24"/>
        </w:rPr>
        <w:t>տրի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ինտեգրված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854C10">
        <w:rPr>
          <w:rFonts w:ascii="GHEA Grapalat" w:hAnsi="GHEA Grapalat"/>
          <w:sz w:val="24"/>
          <w:szCs w:val="24"/>
        </w:rPr>
        <w:br/>
      </w:r>
      <w:r w:rsidRPr="00540514">
        <w:rPr>
          <w:rFonts w:ascii="GHEA Grapalat" w:hAnsi="GHEA Grapalat" w:cs="Sylfaen"/>
          <w:sz w:val="24"/>
          <w:szCs w:val="24"/>
        </w:rPr>
        <w:t>տեղեկատվական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համակարգի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փաստաթղթային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ապահովման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մշակում</w:t>
      </w:r>
    </w:p>
    <w:p w:rsidR="003705A3" w:rsidRPr="00540514" w:rsidRDefault="003705A3" w:rsidP="00540514">
      <w:pPr>
        <w:pStyle w:val="Bodytext20"/>
        <w:shd w:val="clear" w:color="auto" w:fill="auto"/>
        <w:spacing w:before="0" w:after="160" w:line="360" w:lineRule="auto"/>
        <w:ind w:left="1140"/>
        <w:jc w:val="left"/>
        <w:rPr>
          <w:rFonts w:ascii="GHEA Grapalat" w:hAnsi="GHEA Grapalat"/>
          <w:sz w:val="24"/>
          <w:szCs w:val="24"/>
        </w:rPr>
      </w:pPr>
    </w:p>
    <w:p w:rsidR="007D195E" w:rsidRPr="00540514" w:rsidRDefault="003705A3" w:rsidP="00521BE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1.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 w:cs="Sylfaen"/>
          <w:sz w:val="24"/>
          <w:szCs w:val="24"/>
        </w:rPr>
        <w:t>ԳՕՍՏ</w:t>
      </w:r>
      <w:r w:rsidRPr="00540514">
        <w:rPr>
          <w:rFonts w:ascii="GHEA Grapalat" w:hAnsi="GHEA Grapalat"/>
          <w:sz w:val="24"/>
          <w:szCs w:val="24"/>
        </w:rPr>
        <w:t xml:space="preserve"> 2.104-2006 «</w:t>
      </w:r>
      <w:r w:rsidRPr="00540514">
        <w:rPr>
          <w:rFonts w:ascii="GHEA Grapalat" w:hAnsi="GHEA Grapalat" w:cs="Sylfaen"/>
          <w:sz w:val="24"/>
          <w:szCs w:val="24"/>
        </w:rPr>
        <w:t>Կոնստրուկտորական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փաստաթղթերի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միասնական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համակարգ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Հիմնական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մակագրություններ</w:t>
      </w:r>
      <w:r w:rsidRPr="00540514">
        <w:rPr>
          <w:rFonts w:ascii="GHEA Grapalat" w:hAnsi="GHEA Grapalat"/>
          <w:sz w:val="24"/>
          <w:szCs w:val="24"/>
        </w:rPr>
        <w:t>» (Unified system for design documentation. Basic inscriptions)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3705A3" w:rsidP="00521BE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2.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 w:cs="Sylfaen"/>
          <w:sz w:val="24"/>
          <w:szCs w:val="24"/>
        </w:rPr>
        <w:t>ԳՕՍՏ</w:t>
      </w:r>
      <w:r w:rsidRPr="00540514">
        <w:rPr>
          <w:rFonts w:ascii="GHEA Grapalat" w:hAnsi="GHEA Grapalat"/>
          <w:sz w:val="24"/>
          <w:szCs w:val="24"/>
        </w:rPr>
        <w:t xml:space="preserve"> 2.105-95 «</w:t>
      </w:r>
      <w:r w:rsidRPr="00540514">
        <w:rPr>
          <w:rFonts w:ascii="GHEA Grapalat" w:hAnsi="GHEA Grapalat" w:cs="Sylfaen"/>
          <w:sz w:val="24"/>
          <w:szCs w:val="24"/>
        </w:rPr>
        <w:t>Կոնստրուկտորական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փաստաթղթերի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միասնական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համակարգ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Տեքստային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փաստաթղթերին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ներկայացվող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ընդհանուր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պահանջներ</w:t>
      </w:r>
      <w:r w:rsidRPr="00540514">
        <w:rPr>
          <w:rFonts w:ascii="GHEA Grapalat" w:hAnsi="GHEA Grapalat"/>
          <w:sz w:val="24"/>
          <w:szCs w:val="24"/>
        </w:rPr>
        <w:t xml:space="preserve">» (Unified system for design documentation. General requirements for </w:t>
      </w:r>
      <w:r w:rsidRPr="00540514">
        <w:rPr>
          <w:rFonts w:ascii="GHEA Grapalat" w:hAnsi="GHEA Grapalat"/>
          <w:sz w:val="24"/>
          <w:szCs w:val="24"/>
        </w:rPr>
        <w:lastRenderedPageBreak/>
        <w:t>textual documents)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3705A3" w:rsidP="00521BE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3.</w:t>
      </w:r>
      <w:r w:rsidR="00854C10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 w:cs="Sylfaen"/>
          <w:sz w:val="24"/>
          <w:szCs w:val="24"/>
        </w:rPr>
        <w:t>ԳՕՍՏ</w:t>
      </w:r>
      <w:r w:rsidRPr="00540514">
        <w:rPr>
          <w:rFonts w:ascii="GHEA Grapalat" w:hAnsi="GHEA Grapalat"/>
          <w:sz w:val="24"/>
          <w:szCs w:val="24"/>
        </w:rPr>
        <w:t xml:space="preserve"> 2.106-96 «</w:t>
      </w:r>
      <w:r w:rsidRPr="00540514">
        <w:rPr>
          <w:rFonts w:ascii="GHEA Grapalat" w:hAnsi="GHEA Grapalat" w:cs="Sylfaen"/>
          <w:sz w:val="24"/>
          <w:szCs w:val="24"/>
        </w:rPr>
        <w:t>Կոնստրուկտորական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փաստաթղթերի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միասնական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համակարգ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Տեքստային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փաստաթղթեր</w:t>
      </w:r>
      <w:r w:rsidRPr="00540514">
        <w:rPr>
          <w:rFonts w:ascii="GHEA Grapalat" w:hAnsi="GHEA Grapalat"/>
          <w:sz w:val="24"/>
          <w:szCs w:val="24"/>
        </w:rPr>
        <w:t>» (Unified system for design documentation. Textual documents)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854C10" w:rsidP="00521BE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4.</w:t>
      </w:r>
      <w:r>
        <w:rPr>
          <w:rFonts w:ascii="GHEA Grapalat" w:hAnsi="GHEA Grapalat"/>
          <w:sz w:val="24"/>
          <w:szCs w:val="24"/>
        </w:rPr>
        <w:tab/>
      </w:r>
      <w:r w:rsidR="003705A3" w:rsidRPr="00540514">
        <w:rPr>
          <w:rFonts w:ascii="GHEA Grapalat" w:hAnsi="GHEA Grapalat" w:cs="Sylfaen"/>
          <w:sz w:val="24"/>
          <w:szCs w:val="24"/>
        </w:rPr>
        <w:t>ԳՕՍՏ</w:t>
      </w:r>
      <w:r w:rsidR="003705A3" w:rsidRPr="00540514">
        <w:rPr>
          <w:rFonts w:ascii="GHEA Grapalat" w:hAnsi="GHEA Grapalat"/>
          <w:sz w:val="24"/>
          <w:szCs w:val="24"/>
        </w:rPr>
        <w:t xml:space="preserve"> 2.316-2008 «</w:t>
      </w:r>
      <w:r w:rsidR="003705A3" w:rsidRPr="00540514">
        <w:rPr>
          <w:rFonts w:ascii="GHEA Grapalat" w:hAnsi="GHEA Grapalat" w:cs="Sylfaen"/>
          <w:sz w:val="24"/>
          <w:szCs w:val="24"/>
        </w:rPr>
        <w:t>Կոնստրուկտորական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փաստաթղթերի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միասնական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համակարգ</w:t>
      </w:r>
      <w:r w:rsidR="003705A3" w:rsidRPr="00540514">
        <w:rPr>
          <w:rFonts w:ascii="GHEA Grapalat" w:hAnsi="GHEA Grapalat"/>
          <w:sz w:val="24"/>
          <w:szCs w:val="24"/>
        </w:rPr>
        <w:t xml:space="preserve">. </w:t>
      </w:r>
      <w:r w:rsidR="003705A3" w:rsidRPr="00540514">
        <w:rPr>
          <w:rFonts w:ascii="GHEA Grapalat" w:hAnsi="GHEA Grapalat" w:cs="Sylfaen"/>
          <w:sz w:val="24"/>
          <w:szCs w:val="24"/>
        </w:rPr>
        <w:t>Գրաֆիկական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փաստաթղթերի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վրա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մակագրությունների</w:t>
      </w:r>
      <w:r w:rsidR="003705A3" w:rsidRPr="00540514">
        <w:rPr>
          <w:rFonts w:ascii="GHEA Grapalat" w:hAnsi="GHEA Grapalat"/>
          <w:sz w:val="24"/>
          <w:szCs w:val="24"/>
        </w:rPr>
        <w:t xml:space="preserve">, </w:t>
      </w:r>
      <w:r w:rsidR="003705A3" w:rsidRPr="00540514">
        <w:rPr>
          <w:rFonts w:ascii="GHEA Grapalat" w:hAnsi="GHEA Grapalat" w:cs="Sylfaen"/>
          <w:sz w:val="24"/>
          <w:szCs w:val="24"/>
        </w:rPr>
        <w:t>տեխնիկական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պահանջների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աղյուսակների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նշման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կանոններ</w:t>
      </w:r>
      <w:r w:rsidR="003705A3" w:rsidRPr="00540514">
        <w:rPr>
          <w:rFonts w:ascii="GHEA Grapalat" w:hAnsi="GHEA Grapalat"/>
          <w:sz w:val="24"/>
          <w:szCs w:val="24"/>
        </w:rPr>
        <w:t xml:space="preserve">. </w:t>
      </w:r>
      <w:r w:rsidR="003705A3" w:rsidRPr="00540514">
        <w:rPr>
          <w:rFonts w:ascii="GHEA Grapalat" w:hAnsi="GHEA Grapalat" w:cs="Sylfaen"/>
          <w:sz w:val="24"/>
          <w:szCs w:val="24"/>
        </w:rPr>
        <w:t>Ընդհանուր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դրույթներ</w:t>
      </w:r>
      <w:r w:rsidR="003705A3" w:rsidRPr="00540514">
        <w:rPr>
          <w:rFonts w:ascii="GHEA Grapalat" w:hAnsi="GHEA Grapalat"/>
          <w:sz w:val="24"/>
          <w:szCs w:val="24"/>
        </w:rPr>
        <w:t>» (Unified system for design documentation. Rules for placing of inscriptions, technical data and tables of graphical documents. General principles)</w:t>
      </w:r>
      <w:r w:rsidR="003705A3"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521BE1" w:rsidP="00521BE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5.</w:t>
      </w:r>
      <w:r>
        <w:rPr>
          <w:rFonts w:ascii="GHEA Grapalat" w:hAnsi="GHEA Grapalat"/>
          <w:sz w:val="24"/>
          <w:szCs w:val="24"/>
        </w:rPr>
        <w:tab/>
      </w:r>
      <w:r w:rsidR="003705A3" w:rsidRPr="00540514">
        <w:rPr>
          <w:rFonts w:ascii="GHEA Grapalat" w:hAnsi="GHEA Grapalat" w:cs="Sylfaen"/>
          <w:sz w:val="24"/>
          <w:szCs w:val="24"/>
        </w:rPr>
        <w:t>ԳՕՍՏ</w:t>
      </w:r>
      <w:r w:rsidR="003705A3" w:rsidRPr="00540514">
        <w:rPr>
          <w:rFonts w:ascii="GHEA Grapalat" w:hAnsi="GHEA Grapalat"/>
          <w:sz w:val="24"/>
          <w:szCs w:val="24"/>
        </w:rPr>
        <w:t xml:space="preserve"> 2.503-2013 «</w:t>
      </w:r>
      <w:r w:rsidR="003705A3" w:rsidRPr="00540514">
        <w:rPr>
          <w:rFonts w:ascii="GHEA Grapalat" w:hAnsi="GHEA Grapalat" w:cs="Sylfaen"/>
          <w:sz w:val="24"/>
          <w:szCs w:val="24"/>
        </w:rPr>
        <w:t>Կոնստրուկտորական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փաստաթղթերի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միասնական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համակարգ</w:t>
      </w:r>
      <w:r w:rsidR="003705A3" w:rsidRPr="00540514">
        <w:rPr>
          <w:rFonts w:ascii="GHEA Grapalat" w:hAnsi="GHEA Grapalat"/>
          <w:sz w:val="24"/>
          <w:szCs w:val="24"/>
        </w:rPr>
        <w:t xml:space="preserve">. </w:t>
      </w:r>
      <w:r w:rsidR="003705A3" w:rsidRPr="00540514">
        <w:rPr>
          <w:rFonts w:ascii="GHEA Grapalat" w:hAnsi="GHEA Grapalat" w:cs="Sylfaen"/>
          <w:sz w:val="24"/>
          <w:szCs w:val="24"/>
        </w:rPr>
        <w:t>Փոփոխությունների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կատարման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կանոններ</w:t>
      </w:r>
      <w:r w:rsidR="003705A3" w:rsidRPr="00540514">
        <w:rPr>
          <w:rFonts w:ascii="GHEA Grapalat" w:hAnsi="GHEA Grapalat"/>
          <w:sz w:val="24"/>
          <w:szCs w:val="24"/>
        </w:rPr>
        <w:t>» (Unified system of design documentation. Rules of making modifications)</w:t>
      </w:r>
      <w:r w:rsidR="003705A3"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521BE1" w:rsidP="00521BE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6.</w:t>
      </w:r>
      <w:r>
        <w:rPr>
          <w:rFonts w:ascii="GHEA Grapalat" w:hAnsi="GHEA Grapalat"/>
          <w:sz w:val="24"/>
          <w:szCs w:val="24"/>
        </w:rPr>
        <w:tab/>
      </w:r>
      <w:r w:rsidR="003705A3" w:rsidRPr="00540514">
        <w:rPr>
          <w:rFonts w:ascii="GHEA Grapalat" w:hAnsi="GHEA Grapalat" w:cs="Sylfaen"/>
          <w:sz w:val="24"/>
          <w:szCs w:val="24"/>
        </w:rPr>
        <w:t>ԳՕՍՏ</w:t>
      </w:r>
      <w:r w:rsidR="003705A3" w:rsidRPr="00540514">
        <w:rPr>
          <w:rFonts w:ascii="GHEA Grapalat" w:hAnsi="GHEA Grapalat"/>
          <w:sz w:val="24"/>
          <w:szCs w:val="24"/>
        </w:rPr>
        <w:t xml:space="preserve"> 34.201-89 «</w:t>
      </w:r>
      <w:r w:rsidR="003705A3" w:rsidRPr="00540514">
        <w:rPr>
          <w:rFonts w:ascii="GHEA Grapalat" w:hAnsi="GHEA Grapalat" w:cs="Sylfaen"/>
          <w:sz w:val="24"/>
          <w:szCs w:val="24"/>
        </w:rPr>
        <w:t>Տեղեկատվական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տեխնոլոգիա</w:t>
      </w:r>
      <w:r w:rsidR="003705A3" w:rsidRPr="00540514">
        <w:rPr>
          <w:rFonts w:ascii="GHEA Grapalat" w:hAnsi="GHEA Grapalat"/>
          <w:sz w:val="24"/>
          <w:szCs w:val="24"/>
        </w:rPr>
        <w:t xml:space="preserve">. </w:t>
      </w:r>
      <w:r w:rsidR="003705A3" w:rsidRPr="00540514">
        <w:rPr>
          <w:rFonts w:ascii="GHEA Grapalat" w:hAnsi="GHEA Grapalat" w:cs="Sylfaen"/>
          <w:sz w:val="24"/>
          <w:szCs w:val="24"/>
        </w:rPr>
        <w:t>Ավտոմատացված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համակարգերին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առնչվող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ստանդարտների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համալիր</w:t>
      </w:r>
      <w:r w:rsidR="003705A3" w:rsidRPr="00540514">
        <w:rPr>
          <w:rFonts w:ascii="GHEA Grapalat" w:hAnsi="GHEA Grapalat"/>
          <w:sz w:val="24"/>
          <w:szCs w:val="24"/>
        </w:rPr>
        <w:t xml:space="preserve">. </w:t>
      </w:r>
      <w:r w:rsidR="003705A3" w:rsidRPr="00540514">
        <w:rPr>
          <w:rFonts w:ascii="GHEA Grapalat" w:hAnsi="GHEA Grapalat" w:cs="Sylfaen"/>
          <w:sz w:val="24"/>
          <w:szCs w:val="24"/>
        </w:rPr>
        <w:t>Ավտոմատացված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համակարգերի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ստեղծման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ժամանակ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փաստաթղթերի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տեսակները</w:t>
      </w:r>
      <w:r w:rsidR="003705A3" w:rsidRPr="00540514">
        <w:rPr>
          <w:rFonts w:ascii="GHEA Grapalat" w:hAnsi="GHEA Grapalat"/>
          <w:sz w:val="24"/>
          <w:szCs w:val="24"/>
        </w:rPr>
        <w:t xml:space="preserve">, </w:t>
      </w:r>
      <w:r w:rsidR="003705A3" w:rsidRPr="00540514">
        <w:rPr>
          <w:rFonts w:ascii="GHEA Grapalat" w:hAnsi="GHEA Grapalat" w:cs="Sylfaen"/>
          <w:sz w:val="24"/>
          <w:szCs w:val="24"/>
        </w:rPr>
        <w:t>կոմպլեկտայնությունը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="003705A3" w:rsidRPr="00540514">
        <w:rPr>
          <w:rFonts w:ascii="GHEA Grapalat" w:hAnsi="GHEA Grapalat"/>
          <w:sz w:val="24"/>
          <w:szCs w:val="24"/>
        </w:rPr>
        <w:t xml:space="preserve"> </w:t>
      </w:r>
      <w:r w:rsidR="003705A3" w:rsidRPr="00540514">
        <w:rPr>
          <w:rFonts w:ascii="GHEA Grapalat" w:hAnsi="GHEA Grapalat" w:cs="Sylfaen"/>
          <w:sz w:val="24"/>
          <w:szCs w:val="24"/>
        </w:rPr>
        <w:t>նշագրումը</w:t>
      </w:r>
      <w:r w:rsidR="003705A3" w:rsidRPr="00540514">
        <w:rPr>
          <w:rFonts w:ascii="GHEA Grapalat" w:hAnsi="GHEA Grapalat"/>
          <w:sz w:val="24"/>
          <w:szCs w:val="24"/>
        </w:rPr>
        <w:t>» (Information technology. Set of standards for automated systems. Types, sets and indication of documents for automated systems design)</w:t>
      </w:r>
      <w:r w:rsidR="003705A3"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3705A3" w:rsidP="00521BE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7.</w:t>
      </w:r>
      <w:r w:rsidR="00521BE1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 w:cs="Sylfaen"/>
          <w:sz w:val="24"/>
          <w:szCs w:val="24"/>
        </w:rPr>
        <w:t>ԳՕՍՏ</w:t>
      </w:r>
      <w:r w:rsidRPr="00540514">
        <w:rPr>
          <w:rFonts w:ascii="GHEA Grapalat" w:hAnsi="GHEA Grapalat"/>
          <w:sz w:val="24"/>
          <w:szCs w:val="24"/>
        </w:rPr>
        <w:t xml:space="preserve"> 34.602-89 «</w:t>
      </w:r>
      <w:r w:rsidRPr="00540514">
        <w:rPr>
          <w:rFonts w:ascii="GHEA Grapalat" w:hAnsi="GHEA Grapalat" w:cs="Sylfaen"/>
          <w:sz w:val="24"/>
          <w:szCs w:val="24"/>
        </w:rPr>
        <w:t>Տեղեկատվական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տեխնոլոգիա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Ավտոմատացված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համակարգերին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առնչվող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ստանդարտների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համալիր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Ավտոմատացված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համակարգի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ստեղծման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տեխնիկական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առաջադրանք</w:t>
      </w:r>
      <w:r w:rsidRPr="00540514">
        <w:rPr>
          <w:rFonts w:ascii="GHEA Grapalat" w:hAnsi="GHEA Grapalat"/>
          <w:sz w:val="24"/>
          <w:szCs w:val="24"/>
        </w:rPr>
        <w:t>» (Information technology. Set of standards for automated systems. Technical directions for automated system making)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p w:rsidR="007D195E" w:rsidRPr="00540514" w:rsidRDefault="003705A3" w:rsidP="00521BE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540514">
        <w:rPr>
          <w:rFonts w:ascii="GHEA Grapalat" w:hAnsi="GHEA Grapalat"/>
          <w:sz w:val="24"/>
          <w:szCs w:val="24"/>
        </w:rPr>
        <w:t>8.</w:t>
      </w:r>
      <w:r w:rsidR="00521BE1">
        <w:rPr>
          <w:rFonts w:ascii="GHEA Grapalat" w:hAnsi="GHEA Grapalat"/>
          <w:sz w:val="24"/>
          <w:szCs w:val="24"/>
        </w:rPr>
        <w:tab/>
      </w:r>
      <w:r w:rsidRPr="00540514">
        <w:rPr>
          <w:rFonts w:ascii="GHEA Grapalat" w:hAnsi="GHEA Grapalat" w:cs="Sylfaen"/>
          <w:sz w:val="24"/>
          <w:szCs w:val="24"/>
        </w:rPr>
        <w:t>ՂՓ</w:t>
      </w:r>
      <w:r w:rsidRPr="00540514">
        <w:rPr>
          <w:rFonts w:ascii="GHEA Grapalat" w:hAnsi="GHEA Grapalat"/>
          <w:sz w:val="24"/>
          <w:szCs w:val="24"/>
        </w:rPr>
        <w:t xml:space="preserve"> 50-34.698-90 «</w:t>
      </w:r>
      <w:r w:rsidRPr="00540514">
        <w:rPr>
          <w:rFonts w:ascii="GHEA Grapalat" w:hAnsi="GHEA Grapalat" w:cs="Sylfaen"/>
          <w:sz w:val="24"/>
          <w:szCs w:val="24"/>
        </w:rPr>
        <w:t>Մեթոդական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ցուցումներ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Տեղեկատվական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տեխնոլոգիա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Ավտոմատացված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համակարգերին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վերաբերող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ստանդարտների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="00FC2B21">
        <w:rPr>
          <w:rFonts w:ascii="GHEA Grapalat" w:hAnsi="GHEA Grapalat" w:cs="Sylfaen"/>
          <w:sz w:val="24"/>
          <w:szCs w:val="24"/>
        </w:rPr>
        <w:t>և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ղեկավար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փաստաթղթերի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համալիր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Ավտոմատացված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համակարգեր</w:t>
      </w:r>
      <w:r w:rsidRPr="00540514">
        <w:rPr>
          <w:rFonts w:ascii="GHEA Grapalat" w:hAnsi="GHEA Grapalat"/>
          <w:sz w:val="24"/>
          <w:szCs w:val="24"/>
        </w:rPr>
        <w:t xml:space="preserve">. </w:t>
      </w:r>
      <w:r w:rsidRPr="00540514">
        <w:rPr>
          <w:rFonts w:ascii="GHEA Grapalat" w:hAnsi="GHEA Grapalat" w:cs="Sylfaen"/>
          <w:sz w:val="24"/>
          <w:szCs w:val="24"/>
        </w:rPr>
        <w:t>Փաստաթղթերին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ներկայացվող</w:t>
      </w:r>
      <w:r w:rsidRPr="00540514">
        <w:rPr>
          <w:rFonts w:ascii="GHEA Grapalat" w:hAnsi="GHEA Grapalat"/>
          <w:sz w:val="24"/>
          <w:szCs w:val="24"/>
        </w:rPr>
        <w:t xml:space="preserve"> </w:t>
      </w:r>
      <w:r w:rsidRPr="00540514">
        <w:rPr>
          <w:rFonts w:ascii="GHEA Grapalat" w:hAnsi="GHEA Grapalat" w:cs="Sylfaen"/>
          <w:sz w:val="24"/>
          <w:szCs w:val="24"/>
        </w:rPr>
        <w:t>պահանջներ</w:t>
      </w:r>
      <w:r w:rsidRPr="00540514">
        <w:rPr>
          <w:rFonts w:ascii="GHEA Grapalat" w:hAnsi="GHEA Grapalat"/>
          <w:sz w:val="24"/>
          <w:szCs w:val="24"/>
        </w:rPr>
        <w:t>»</w:t>
      </w:r>
      <w:r w:rsidRPr="00540514">
        <w:rPr>
          <w:rFonts w:ascii="GHEA Grapalat" w:hAnsi="GHEA Grapalat" w:cs="Tahoma"/>
          <w:sz w:val="24"/>
          <w:szCs w:val="24"/>
        </w:rPr>
        <w:t>։</w:t>
      </w:r>
    </w:p>
    <w:sectPr w:rsidR="007D195E" w:rsidRPr="00540514" w:rsidSect="00F57B76">
      <w:headerReference w:type="first" r:id="rId9"/>
      <w:pgSz w:w="11900" w:h="16840" w:code="9"/>
      <w:pgMar w:top="1418" w:right="1418" w:bottom="1418" w:left="1418" w:header="266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BE4" w:rsidRDefault="00137BE4" w:rsidP="007D195E">
      <w:r>
        <w:separator/>
      </w:r>
    </w:p>
  </w:endnote>
  <w:endnote w:type="continuationSeparator" w:id="0">
    <w:p w:rsidR="00137BE4" w:rsidRDefault="00137BE4" w:rsidP="007D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BE4" w:rsidRDefault="00137BE4"/>
  </w:footnote>
  <w:footnote w:type="continuationSeparator" w:id="0">
    <w:p w:rsidR="00137BE4" w:rsidRDefault="00137B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B76" w:rsidRDefault="00F57B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804CB"/>
    <w:multiLevelType w:val="multilevel"/>
    <w:tmpl w:val="56DA80F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500E7F"/>
    <w:multiLevelType w:val="multilevel"/>
    <w:tmpl w:val="A47E1F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5D3C75"/>
    <w:multiLevelType w:val="multilevel"/>
    <w:tmpl w:val="26864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E35FFE"/>
    <w:multiLevelType w:val="multilevel"/>
    <w:tmpl w:val="D39ED73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8074B9"/>
    <w:multiLevelType w:val="multilevel"/>
    <w:tmpl w:val="684C8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684B0A"/>
    <w:multiLevelType w:val="multilevel"/>
    <w:tmpl w:val="0AE2D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6717C2"/>
    <w:multiLevelType w:val="multilevel"/>
    <w:tmpl w:val="30DCAF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722DFF"/>
    <w:multiLevelType w:val="multilevel"/>
    <w:tmpl w:val="B3264F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D195E"/>
    <w:rsid w:val="00137BE4"/>
    <w:rsid w:val="001A5CE0"/>
    <w:rsid w:val="001B2000"/>
    <w:rsid w:val="001F7332"/>
    <w:rsid w:val="003705A3"/>
    <w:rsid w:val="003D2469"/>
    <w:rsid w:val="0041382D"/>
    <w:rsid w:val="0050317C"/>
    <w:rsid w:val="00521BE1"/>
    <w:rsid w:val="00540514"/>
    <w:rsid w:val="005540FA"/>
    <w:rsid w:val="00586CD9"/>
    <w:rsid w:val="00764701"/>
    <w:rsid w:val="0077091A"/>
    <w:rsid w:val="007D195E"/>
    <w:rsid w:val="00854C10"/>
    <w:rsid w:val="008C0072"/>
    <w:rsid w:val="00900B4C"/>
    <w:rsid w:val="009715F9"/>
    <w:rsid w:val="00CE2317"/>
    <w:rsid w:val="00D6682B"/>
    <w:rsid w:val="00D92692"/>
    <w:rsid w:val="00E17733"/>
    <w:rsid w:val="00E75E75"/>
    <w:rsid w:val="00F57B76"/>
    <w:rsid w:val="00FC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D195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D195E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7D19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7D195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7D19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7D19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7D19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7D19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7D19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7D195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D195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7D195E"/>
    <w:pPr>
      <w:shd w:val="clear" w:color="auto" w:fill="FFFFFF"/>
      <w:spacing w:before="420" w:after="660" w:line="0" w:lineRule="atLeast"/>
      <w:ind w:hanging="5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C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CE0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A5CE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82B"/>
    <w:rPr>
      <w:rFonts w:ascii="Tahoma" w:hAnsi="Tahoma" w:cs="Tahoma"/>
      <w:color w:val="00000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E75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7B7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B76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F57B7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B7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7C5BF-282E-4683-B8A5-D23331FEC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13</cp:revision>
  <dcterms:created xsi:type="dcterms:W3CDTF">2015-12-03T05:45:00Z</dcterms:created>
  <dcterms:modified xsi:type="dcterms:W3CDTF">2016-06-08T08:23:00Z</dcterms:modified>
</cp:coreProperties>
</file>