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B60071">
        <w:rPr>
          <w:rFonts w:ascii="GHEA Grapalat" w:hAnsi="GHEA Grapalat"/>
          <w:sz w:val="24"/>
          <w:szCs w:val="24"/>
        </w:rPr>
        <w:t>Проект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B60071"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  <w:t>СОГЛАШЕНИЕ</w:t>
      </w:r>
    </w:p>
    <w:p w:rsidR="00B50ADE" w:rsidRPr="00B60071" w:rsidRDefault="00B92CC3" w:rsidP="006E58DA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о методологии формирования индикативных (прогнозных)</w:t>
      </w:r>
      <w:r w:rsidR="00724922" w:rsidRPr="00B60071"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балансов газа, нефти и нефтепродуктов в рамках</w:t>
      </w:r>
      <w:r w:rsidR="00724922" w:rsidRPr="00B60071"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Евразийского экономического союза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Министерство энергетики и природных ресурсов Республики Армения, Министерство экономики Республики Беларусь, Министерство энергетики Республики Казахстан и Министерство энергетики Российской Федерации, далее именуемые Сторонами,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в целях эффективного использования совокупного энергетического потенциала государств - членов Евразийского экономического союза (далее - государства-члены), оптимизации межгосударственных поставок энергетических ресурсов и обеспечения разработки индикативных (прогнозных) балансов газа, нефти и нефтепродуктов Евразийского экономического союза (далее - Союз) согласились о нижеследующем: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left="20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Статья 1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 xml:space="preserve">«индикативный (прогнозный) баланс государства-члена» - баланс, разрабатываемый уполномоченным органом в отношении различных видов энергоресурсов на территории государства-члена для целей формирования </w:t>
      </w:r>
      <w:r w:rsidRPr="00B60071">
        <w:rPr>
          <w:rFonts w:ascii="GHEA Grapalat" w:hAnsi="GHEA Grapalat"/>
          <w:sz w:val="24"/>
          <w:szCs w:val="24"/>
        </w:rPr>
        <w:lastRenderedPageBreak/>
        <w:t>индикативного (прогнозного) баланса Союза;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«индикативный (прогнозный) баланс Союза» - баланс, формируемый на основе индикативных (прогнозных) балансов государств-членов в отношении различных видов энергоресурсов на территории Союза;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«уполномоченный орган» - орган исполнительной власти государства-члена, уполномоченный в соответствии с законодательством государства-члена осуществлять разработку индикативных (прогнозных) балансов газа, нефти и нефтепродуктов государства-члена.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Статья 2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В целях реализации статей 80 и 104 Договора о Евразийском экономическом союзе от 29 мая 2014 года уполномоченные органы разрабатывают и согласовывают индикативный (прогнозный) баланс газа Союза, индикативный (прогнозный) баланс нефти Союза и индикативные (прогнозные) балансы нефтепродуктов Союза в соответствии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 методологией формирования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(прогнозных) балансов газа, нефти и нефтепродуктов в рамках Евразийского экономического союза согласно приложению к настоящему Соглашению.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Статья 3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Разработка индикативных (прогнозных) балансов газа, нефти и нефтепродуктов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государств-членов для целей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формирования индикативных (прогнозных) балансов газа, нефти и нефтепродуктов Союза осуществляется уполномоченными органами ежегодно.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2.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Разработка индикативных (прогнозных) балансов газа, нефти и нефтепродуктов государств-членов осуществляется уполномоченными органами в соответствии с законодательством государств-членов с учетом: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а)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исполнения показателей индикативных (прогнозных) балансов газа, нефти и нефтепродуктов Союза за предшествующий год;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б)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международных обязательств государств-членов;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в)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общеэкономических и отраслевых прогнозов и программ развития государств-членов;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г)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прогнозов и инвестиционных программ организаций топливно-энергетического комплекса государств-членов.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Индикативные (прогнозные) балансы газа, нефти и нефтепродуктов государств-членов представляются уполномоченными органами в Евразийскую экономическую комиссию (далее - Комиссия) ежегодно, до 15 сентября.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4.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Уполномоченные органы обеспечивают полноту и достоверность отчетных данных, представленных в индикативных (прогнозных) балансах газа, нефти и нефтепродуктов государств-членов.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5.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Представление индикативных (прогнозных) балансов топлива для реактивных двигателей государства-члена осуществляется в соответствии с законодательством государства-члена с соблюдением требований по передаче сведений, составляющих государственную тайну (государственные секреты), другим государствам или международным организациям.</w:t>
      </w:r>
    </w:p>
    <w:p w:rsidR="00724922" w:rsidRPr="00B60071" w:rsidRDefault="00724922" w:rsidP="006E58DA">
      <w:pPr>
        <w:spacing w:after="160" w:line="360" w:lineRule="auto"/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Статья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4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Комиссия на основе представленных уполномоченными органами индикативных (прогнозных) балансов газа, нефти и нефтепродуктов государств-членов формирует проекты индикативных (прогнозных) балансов газа, нефти и нефтепродуктов Союза.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случае необходимости уточнения представленных уполномоченными органами показателей, включенных в индикативные (прогнозные) балансы газа, нефти и нефтепродуктов государств-членов, и в целях согласования проектов индикативных (прогнозных) балансов газа, нефти и нефтепродуктов Союза Комиссия проводит консультации с уполномоченными органами.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Комиссия ежегодно, до 25 сентября, направляет проекты индикативных (прогнозных) балансов газа, нефти и нефтепродуктов Союза на согласование уполномоченным органам.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4.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Уполномоченные органы ежегодно, до 1 октября, информируют Комиссию о результатах согласования проектов индикативных (прогнозных) балансов газа, нефти и нефтепродуктов Союза.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5.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Согласованные уполномоченными органами индикативные (прогнозные) балансы газа, нефти и нефтепродуктов Союза вносятся на рассмотрение Совета Комиссии.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6.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Комиссия ежегодно проводит анализ исполнения показателей индикативных (прогнозных) балансов газа, нефти и нефтепродуктов Союза.</w:t>
      </w:r>
    </w:p>
    <w:p w:rsidR="00B50ADE" w:rsidRPr="00B60071" w:rsidRDefault="00B50ADE" w:rsidP="006E58DA">
      <w:pPr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t xml:space="preserve">Статья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5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1.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Корректировка индикативных (прогнозных) балансов газа, нефти и нефтепродуктов Союза может осуществляться: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в отношении показателей балансов на текущий год - 1 раз в декабре текущего года;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в отношении показателей балансов на предстоящие 3 года - не чаще 1 раза в квартал.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При необходимости проведения корректировки индикативных (прогнозных) балансов газа, нефти и нефтепродуктов Союза уполномоченные органы направляют в Комиссию скорректированные индикативные (прогнозные) балансы газа, нефти и нефтепродуктов государств-членов.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Комиссия в 2-недельный срок формирует проекты скорректированных индикативных (прогнозных) балансов газа, нефти и нефтепродуктов Союза и направляет их на согласование уполномоченным органам.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4.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Уполномоченные органы в 2-недельный срок информируют Комиссию о результатах согласования проектов скорректированных индикативных (прогнозных) балансов газа, нефти и нефтепродуктов Союза.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5.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Согласованные уполномоченными органами скорректированные индикативные (прогнозные) балансы газа, нефти и нефтепродуктов Союза вносятся на рассмотрение Совета Комиссии.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t xml:space="preserve">Статья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6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6E58DA" w:rsidRPr="00B60071" w:rsidRDefault="006E58DA">
      <w:pPr>
        <w:rPr>
          <w:rFonts w:ascii="GHEA Grapalat" w:eastAsia="Times New Roman" w:hAnsi="GHEA Grapalat" w:cs="Times New Roman"/>
          <w:lang w:val="en-US"/>
        </w:rPr>
      </w:pPr>
      <w:r w:rsidRPr="00B60071">
        <w:rPr>
          <w:rFonts w:ascii="GHEA Grapalat" w:hAnsi="GHEA Grapalat"/>
          <w:lang w:val="en-US"/>
        </w:rPr>
        <w:br w:type="page"/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Статья 7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По взаимной договоренности Сторон в настоящее Соглашение могут быть внесены изменения, которые оформляются отдельными протоколами.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Настоящее Соглашение не затрагивает прав и обязательств государств-членов, вытекающих из других международных договоров, участниками которых они являются.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Статья 8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статьей 112 Договора о Евразийском экономическом союзе от 29 мая 2014 года.</w:t>
      </w:r>
    </w:p>
    <w:p w:rsidR="00024D32" w:rsidRDefault="00024D32">
      <w:pPr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lang w:val="en-US"/>
        </w:rPr>
        <w:br w:type="page"/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Статья 9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right="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Настоящее Соглашение вступает в силу по истечении 30 календарных дней с даты получения депозитарием последнего письменного уведомления о выполнении государствами Сторон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внутригосударственных процедур, необходимых для вступления в силу настоящего Соглашения.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Совершено в городе</w:t>
      </w:r>
      <w:r w:rsidR="00EC47AB"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 </w:t>
      </w:r>
      <w:r w:rsidR="00724922"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       </w:t>
      </w:r>
      <w:r w:rsidRPr="00B60071">
        <w:rPr>
          <w:rFonts w:ascii="GHEA Grapalat" w:hAnsi="GHEA Grapalat"/>
          <w:sz w:val="24"/>
          <w:szCs w:val="24"/>
        </w:rPr>
        <w:t>«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   </w:t>
      </w:r>
      <w:r w:rsidR="00EC47AB"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»</w:t>
      </w:r>
      <w:r w:rsidR="00EC47AB"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="00724922"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 </w:t>
      </w:r>
      <w:r w:rsidR="00EC47AB"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20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    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года в одном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подлинном экземпляре на русском языке.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государству каждой Стороны его заверенную копию.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firstLine="760"/>
        <w:jc w:val="both"/>
        <w:rPr>
          <w:rFonts w:ascii="GHEA Grapalat" w:hAnsi="GHEA Grapalat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6"/>
      </w:tblGrid>
      <w:tr w:rsidR="00B50ADE" w:rsidRPr="00B60071" w:rsidTr="00B92CC3">
        <w:tc>
          <w:tcPr>
            <w:tcW w:w="3996" w:type="dxa"/>
            <w:shd w:val="clear" w:color="auto" w:fill="FFFFFF"/>
          </w:tcPr>
          <w:p w:rsidR="00B50ADE" w:rsidRPr="00B60071" w:rsidRDefault="00B92CC3" w:rsidP="006E58DA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Bold"/>
                <w:rFonts w:ascii="GHEA Grapalat" w:hAnsi="GHEA Grapalat"/>
                <w:sz w:val="24"/>
                <w:szCs w:val="24"/>
              </w:rPr>
              <w:t>За Министерство энергетики и природных ресурсов Республики Армения</w:t>
            </w:r>
          </w:p>
        </w:tc>
      </w:tr>
      <w:tr w:rsidR="00B50ADE" w:rsidRPr="00B60071" w:rsidTr="00B92CC3">
        <w:tc>
          <w:tcPr>
            <w:tcW w:w="3996" w:type="dxa"/>
            <w:shd w:val="clear" w:color="auto" w:fill="FFFFFF"/>
            <w:vAlign w:val="center"/>
          </w:tcPr>
          <w:p w:rsidR="00B50ADE" w:rsidRPr="00B60071" w:rsidRDefault="00B92CC3" w:rsidP="006E58DA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Bold"/>
                <w:rFonts w:ascii="GHEA Grapalat" w:hAnsi="GHEA Grapalat"/>
                <w:sz w:val="24"/>
                <w:szCs w:val="24"/>
              </w:rPr>
              <w:t>За Министерство экономики Республики Беларусь</w:t>
            </w:r>
          </w:p>
        </w:tc>
      </w:tr>
      <w:tr w:rsidR="00B50ADE" w:rsidRPr="00B60071" w:rsidTr="00B92CC3">
        <w:tc>
          <w:tcPr>
            <w:tcW w:w="3996" w:type="dxa"/>
            <w:shd w:val="clear" w:color="auto" w:fill="FFFFFF"/>
            <w:vAlign w:val="center"/>
          </w:tcPr>
          <w:p w:rsidR="00B50ADE" w:rsidRPr="00B60071" w:rsidRDefault="00B92CC3" w:rsidP="006E58DA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Bold"/>
                <w:rFonts w:ascii="GHEA Grapalat" w:hAnsi="GHEA Grapalat"/>
                <w:sz w:val="24"/>
                <w:szCs w:val="24"/>
              </w:rPr>
              <w:t>За Министерство энергетики Республики Казахстан</w:t>
            </w:r>
          </w:p>
        </w:tc>
      </w:tr>
      <w:tr w:rsidR="00B50ADE" w:rsidRPr="00B60071" w:rsidTr="00B92CC3">
        <w:tc>
          <w:tcPr>
            <w:tcW w:w="3996" w:type="dxa"/>
            <w:shd w:val="clear" w:color="auto" w:fill="FFFFFF"/>
            <w:vAlign w:val="bottom"/>
          </w:tcPr>
          <w:p w:rsidR="00B50ADE" w:rsidRPr="00B60071" w:rsidRDefault="00B92CC3" w:rsidP="006E58DA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Bold"/>
                <w:rFonts w:ascii="GHEA Grapalat" w:hAnsi="GHEA Grapalat"/>
                <w:sz w:val="24"/>
                <w:szCs w:val="24"/>
              </w:rPr>
              <w:t>За Министерство энергетики Российской Федерации</w:t>
            </w:r>
          </w:p>
        </w:tc>
      </w:tr>
    </w:tbl>
    <w:p w:rsidR="00EC47AB" w:rsidRPr="00B60071" w:rsidRDefault="00EC47AB" w:rsidP="006E58DA">
      <w:pPr>
        <w:spacing w:after="160" w:line="360" w:lineRule="auto"/>
        <w:rPr>
          <w:rFonts w:ascii="GHEA Grapalat" w:hAnsi="GHEA Grapalat"/>
          <w:lang w:val="en-US"/>
        </w:rPr>
      </w:pPr>
    </w:p>
    <w:p w:rsidR="00B50ADE" w:rsidRPr="00B60071" w:rsidRDefault="00D505D2" w:rsidP="006E58DA">
      <w:pPr>
        <w:spacing w:after="16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9.4pt;margin-top:0;width:112.9pt;height:112.9pt;z-index:-251658752;mso-wrap-distance-left:16.75pt;mso-wrap-distance-right:137.35pt;mso-wrap-distance-bottom:20pt;mso-position-horizontal:right;mso-position-horizontal-relative:margin;mso-position-vertical:bottom;mso-position-vertical-relative:margin" wrapcoords="0 0 21600 0 21600 21600 0 21600 0 0">
            <v:imagedata r:id="rId8" o:title="image1"/>
            <w10:wrap type="square" anchorx="margin" anchory="margin"/>
          </v:shape>
        </w:pict>
      </w:r>
    </w:p>
    <w:p w:rsidR="00B50ADE" w:rsidRPr="00B60071" w:rsidRDefault="00B92CC3" w:rsidP="006E58DA">
      <w:pPr>
        <w:spacing w:after="160" w:line="360" w:lineRule="auto"/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ПРИЛОЖЕНИЕ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к Соглашению о методологии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формирования индикативных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(прогнозных) балансов газа, нефти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 нефтепродуктов в рамках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 союза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30"/>
        <w:shd w:val="clear" w:color="auto" w:fill="auto"/>
        <w:spacing w:after="160" w:line="360" w:lineRule="auto"/>
        <w:ind w:left="1418" w:right="1409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МЕТОДОЛОГИЯ</w:t>
      </w:r>
    </w:p>
    <w:p w:rsidR="00B50ADE" w:rsidRPr="00B60071" w:rsidRDefault="00B92CC3" w:rsidP="006E58DA">
      <w:pPr>
        <w:pStyle w:val="Bodytext30"/>
        <w:shd w:val="clear" w:color="auto" w:fill="auto"/>
        <w:spacing w:after="160" w:line="360" w:lineRule="auto"/>
        <w:ind w:left="1418" w:right="1409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формирования индикативных (прогнозных) балансов</w:t>
      </w:r>
      <w:r w:rsidR="00724922" w:rsidRPr="00B60071"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газа, нефти и нефтепродуктов в рамках</w:t>
      </w:r>
      <w:r w:rsidR="00724922" w:rsidRPr="00B60071"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Евразийского экономического союза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left="3520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I.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Общие положения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Настоящая Методология определяет основные подходы к формированию индикативных (прогнозных) балансов газа, нефти и нефтепродуктов Евразийского экономического союза (далее - Союз).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Индикативные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(прогнозные)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балансы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газа,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нефти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Союза образуют единую систему показателей, используемую в рамках Союза и в государствах - членах Союза (далее - государства-члены).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Индикативные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(прогнозные)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балансы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газа,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нефти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Союза формируются на 5-летний период и включают в себя отчетные показатели за предшествующий год, ожидаемые показатели за текущий год и прогнозные показатели на 3 последующих года.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4.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Формирование индикативных (прогнозных) балансов газа, нефти и нефтепродуктов Союза осуществляется на основе принципа приоритетного обеспечения внутренних потребностей государств- членов.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firstLine="820"/>
        <w:jc w:val="both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II.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Определения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left="3800"/>
        <w:jc w:val="both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5.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Понятия, используемые в настоящей Методологии, означают следующее: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«баланс энергоресурса» - система показателей, характеризующих производство, потребление, изменение запасов, импорт и экспорт энергоресурса на территориях государств-членов или таможенной территории Союза;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«бензин автомобильный» - бензины автомобильные всех марок;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«газ» - природный газ и попутный нефтяной газ, а также газ, полученный в результате стабилизации и деэтанизации конденсата газового;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«импорт энергоресурса»: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в балансе энергоресурса государства-члена - величина, характеризующая количество энергоресурса, ввозимого на территорию государства-члена, в результате чего увеличивается количество энергоресурса государства-члена;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в балансе энергоресурса Союза - величина, характеризующая количество энергоресурса, ввозимого на территории государств-членов, в результате чего увеличивается количество энергоресурса на таможенной территории Союза;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«мазут топочный» - топочные мазуты всех марок;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 xml:space="preserve">«нефтеперерабатывающие заводы» - нефтеперерабатывающие заводы, а также другие предприятия, на которых осуществляется деятельность по производству дистиллированных нефтепродуктов (в соответствии с законодательством Республики Армения), или по производству нефтепродуктов (в </w:t>
      </w:r>
      <w:r w:rsidRPr="00B60071">
        <w:rPr>
          <w:rFonts w:ascii="GHEA Grapalat" w:hAnsi="GHEA Grapalat"/>
          <w:sz w:val="24"/>
          <w:szCs w:val="24"/>
        </w:rPr>
        <w:lastRenderedPageBreak/>
        <w:t>соответствии с законодательством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Республики Беларусь и Российской Федерации), или по производству продуктов нефтепереработки (в соответствии с законодательством Республики Казахстан);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«нефтяное сырье» - нефть сырая и конденсат газовый;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«топливо дизельное» - дизельное топливо всех марок (летнее, зимнее, арктическое и прочее);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«топливо для реактивных двигателей» - жидкое топливо для использования в реактивных авиационных двигателях;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«экспорт энергоресурса»: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в балансе энергоресурса государства-члена - величина, характеризующая количество энергоресурса, вывозимого с территории государства-члена, в результате чего уменьшается количество энергоресурса государства-члена;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в балансе энергоресурса Союза - величина, характеризующая количество энергоресурса, вывозимого с территорий государств-членов, в результате чего уменьшается количество энергоресурса на таможенной территории Союза;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«энергоресурс» - топливно-энергетический ресурс, используемый в качестве источника энергии (нефтяное сырье, газ), а также продукт переработки нефти (бензин автомобильный, топливо дизельное, мазут топочный, топливо для реактивных двигателей).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III.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Структура баланса энергоресурса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6.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 xml:space="preserve">Баланс энергоресурса состоит из 2 балансирующихся блоков: первый блок «Приходная часть - ресурсы» характеризует структуру производства (добычи) и </w:t>
      </w:r>
      <w:r w:rsidRPr="00B60071">
        <w:rPr>
          <w:rFonts w:ascii="GHEA Grapalat" w:hAnsi="GHEA Grapalat"/>
          <w:sz w:val="24"/>
          <w:szCs w:val="24"/>
        </w:rPr>
        <w:lastRenderedPageBreak/>
        <w:t>поставок энергоресурса в государство-член и содержит следующие статьи (показатели):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«Производство (добыча)»;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«Прочие поступления»;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«Импорт»;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второй блок «Расходная часть - распределение» характеризует структуру распределения энергоресурса в государстве-члене и содержит следующие статьи (показатели):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«Экспорт»;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«Поставка на внутренний рынок».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7.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Особенности формирования отдельных статей (показателей) балансов для каждого вида энергоресурса определены в разделе IV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8.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Значения показателей энергоресурса приводятся в натуральных единицах измерения: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для газа - в миллиардах кубических метров;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для нефтяного сырья - в миллионах тонн;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для бензина автомобильного, топлива дизельного, мазута топочного и топлива для реактивных двигателей - в тысячах тонн.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left="900"/>
        <w:jc w:val="both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left="1134" w:right="1126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IV.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Особенности формирования отдельных статей балансов</w:t>
      </w:r>
      <w:r w:rsidR="00EC47AB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энергоресурсов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left="20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1. Баланс газа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left="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9.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газа государства-члена разрабатывается по форме согласно приложению № 1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10.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газа Союза формируется по форме согласно приложению № 2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11.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«Добыча газа, включая нефтяной попутный» указывается суммарный объем добычи из недр природного и попутного нефтяного газа.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Объем попутного нефтяного газа, сожженного в факелах, в статью «Добыча газа, включая нефтяной попутный» не включается.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Объем газа, закачанного обратно в пласт, в статью «Добыча газа, включая нефтяной попутный» не включается.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12.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«Прочие поступления» учитываются газ стабилизации и деэтанизации конденсата газового, а также изменение запасов газа в подземных хранилищах газа и в газопроводных сетях.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13.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«Импорт» выделяются субстатьи для отображения объемов импорта (поставок) газа трубопроводным транспортом.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14.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«Экспорт» выделяются субстатьи для отображения объемов экспорта (поставок) газа трубопроводным транспортом и в виде сжиженного природного газа.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 нефтяного сырья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15.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нефтяного сырья государства-члена разрабатывается по форме согласно приложению № 3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16.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нефтяного сырья Союза формируется по форме согласно приложению № 4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17.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«Добыча нефти, включая газовый конденсат» указывается объем добычи из недр нефтяного сырья.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18.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«Прочие поступления» учитывается объем производства рекуперированного нефтяного сырья, а также изменение остатков нефтяного сырья в системе магистрального нефтепроводного транспорта, в резервуарах нефтеперерабатывающих заводов и недропользователей.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19.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«Импорт» выделяются субстатьи для отображения объемов импорта (поставок) нефтяного сырья трубопроводным транспортом.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20.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«Экспорт» выделяются субстатьи для отображения объемов экспорта (поставок) нефтяного сырья трубопроводным транспортом.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21.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Потери при добыче и стабилизации нефтяного сырья в статьи баланса не включаются.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 бензина автомобильного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22.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бензина автомобильного государства-члена разрабатывается по форме согласно приложению № 5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23.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бензина автомобильного Союза формируется по форме согласно приложению № 6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24.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«Производство» указывается объем производства бензина автомобильного на нефтеперерабатывающих заводах.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25.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«Прочие поступления» учитываются изменения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запасов бензина автомобильного в системе магистрального нефтепродуктопроводного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транспорта,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резервуарах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нефтеперерабатывающих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заводов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предприятий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нефтепродуктообеспечения.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26.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«Импорт» субстатьи для отображения объемов импорта (поставок) бензина автомобильного трубопроводным транспортом не выделяются.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27.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«Экспорт» субстатьи для отображения объемов экспорта (поставок) бензина автомобильного трубопроводным транспортом не выделяются.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4.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 топлива дизельного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28.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топлива дизельного государства-члена разрабатывается по форме согласно приложению № 7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29.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топлива дизельного Союза формируется по форме согласно приложению № 8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30.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«Производство» указывается объем производства топлива дизельного на нефтеперерабатывающих заводах.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31.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«Прочие поступления» учитываются изменения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запасов топлива дизельного в системе магистрального нефтепродуктопроводного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транспорта,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резервуарах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нефтеперерабатывающих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заводов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предприятий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нефтепродуктообеспечения.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32.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«Импорт» субстатьи для отображения объемов импорта (поставок) топлива дизельного трубопроводным транспортом не выделяются.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33.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«Экспорт» субстатьи для отображения объемов экспорта (поставок) топлива дизельного трубопроводным транспортом не выделяются.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left="3022"/>
        <w:jc w:val="both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5.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 мазута топочного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left="3022"/>
        <w:jc w:val="both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34.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мазута топочного государства-члена разрабатывается по форме согласно приложению № 9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35.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мазута топочного Союза формируется по форме согласно приложению № 10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36.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«Производство» указывается объем товарного производства мазута топочного на нефтеперерабатывающих заводах. Расход на технологические нужды нефтеперерабатывающих заводов в баланс мазута топочного не включается.</w:t>
      </w:r>
    </w:p>
    <w:p w:rsidR="00724922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37.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«Прочие поступления» учитываются изменения запасов мазута топочного в резервуарах нефтеперерабатывающих заводов и предприятий нефтепродуктообеспечения.</w:t>
      </w:r>
    </w:p>
    <w:p w:rsidR="00724922" w:rsidRPr="00B60071" w:rsidRDefault="00724922" w:rsidP="006E58DA">
      <w:pPr>
        <w:spacing w:after="160" w:line="360" w:lineRule="auto"/>
        <w:rPr>
          <w:rFonts w:ascii="GHEA Grapalat" w:eastAsia="Times New Roman" w:hAnsi="GHEA Grapalat" w:cs="Times New Roman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6.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 топлива для реактивных двигателей</w:t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38.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топлива для реактивных двигателей государства-члена разрабатывается по форме согласно приложению № 11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39.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Индикативный (прогнозный) баланс топлива для реактивных двигателей Союза формируется по форме согласно приложению № 12 к настоящей Методологии.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40.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«Производство» указывается объем производства топлива для реактивных двигателей на нефтеперерабатывающих заводах.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41.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«Прочие поступления» учитываются изменения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lastRenderedPageBreak/>
        <w:t>запасов топлива для реактивных двигателей в системе магистрального нефтепродуктопроводного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транспорта,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резервуарах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нефтеперерабатывающих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заводов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предприятий</w:t>
      </w:r>
      <w:r w:rsidRPr="00B60071">
        <w:rPr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нефтепродуктообеспечения.</w:t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42.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«Импорт» субстатьи для отображения объемов импорта (поставок) топлива для реактивных двигателей трубопроводным транспортом не выделяются.</w:t>
      </w:r>
    </w:p>
    <w:p w:rsidR="00EC47AB" w:rsidRPr="00B60071" w:rsidRDefault="00B92CC3" w:rsidP="006E58D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43.</w:t>
      </w:r>
      <w:r w:rsidR="00EC47AB" w:rsidRPr="00B60071">
        <w:rPr>
          <w:rFonts w:ascii="GHEA Grapalat" w:hAnsi="GHEA Grapalat"/>
          <w:sz w:val="24"/>
          <w:szCs w:val="24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В статье «Экспорт» субстатьи для отображения объемов экспорта (поставок) топлива для реактивных двигателей трубопроводным транспортом не выделяются.</w:t>
      </w:r>
    </w:p>
    <w:p w:rsidR="00EC47AB" w:rsidRPr="00B60071" w:rsidRDefault="00EC47AB" w:rsidP="006E58DA">
      <w:pPr>
        <w:spacing w:after="160" w:line="360" w:lineRule="auto"/>
        <w:rPr>
          <w:rFonts w:ascii="GHEA Grapalat" w:eastAsia="Times New Roman" w:hAnsi="GHEA Grapalat" w:cs="Times New Roman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50ADE" w:rsidP="006E58DA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1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6E58DA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EC47AB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EC47AB" w:rsidRPr="00B60071" w:rsidRDefault="00EC47AB" w:rsidP="006E58DA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Bodytext30"/>
        <w:shd w:val="clear" w:color="auto" w:fill="auto"/>
        <w:spacing w:after="160" w:line="360" w:lineRule="auto"/>
        <w:ind w:right="20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газа</w:t>
      </w:r>
    </w:p>
    <w:p w:rsidR="00B50ADE" w:rsidRPr="00B60071" w:rsidRDefault="00B92CC3" w:rsidP="006E58DA">
      <w:pPr>
        <w:pStyle w:val="Bodytext70"/>
        <w:shd w:val="clear" w:color="auto" w:fill="auto"/>
        <w:spacing w:before="0" w:after="160" w:line="360" w:lineRule="auto"/>
        <w:ind w:right="20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(наименование государства - члена Евразийского экономического союза)</w:t>
      </w:r>
    </w:p>
    <w:p w:rsidR="00B50ADE" w:rsidRPr="00B60071" w:rsidRDefault="00B92CC3" w:rsidP="006E58DA">
      <w:pPr>
        <w:pStyle w:val="Bodytext30"/>
        <w:shd w:val="clear" w:color="auto" w:fill="auto"/>
        <w:spacing w:after="160" w:line="360" w:lineRule="auto"/>
        <w:ind w:left="3360"/>
        <w:jc w:val="both"/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годы</w:t>
      </w:r>
    </w:p>
    <w:p w:rsidR="00EC47AB" w:rsidRPr="00B60071" w:rsidRDefault="00EC47AB" w:rsidP="006E58DA">
      <w:pPr>
        <w:pStyle w:val="Bodytext30"/>
        <w:shd w:val="clear" w:color="auto" w:fill="auto"/>
        <w:spacing w:after="160" w:line="360" w:lineRule="auto"/>
        <w:ind w:left="3360"/>
        <w:jc w:val="both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6E58DA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(млрд. куб. м)</w:t>
      </w:r>
    </w:p>
    <w:tbl>
      <w:tblPr>
        <w:tblOverlap w:val="never"/>
        <w:tblW w:w="928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295"/>
        <w:gridCol w:w="1440"/>
        <w:gridCol w:w="7"/>
        <w:gridCol w:w="1450"/>
        <w:gridCol w:w="700"/>
        <w:gridCol w:w="686"/>
        <w:gridCol w:w="703"/>
      </w:tblGrid>
      <w:tr w:rsidR="00B50ADE" w:rsidRPr="00B60071" w:rsidTr="00724922">
        <w:trPr>
          <w:tblHeader/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AF120E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 показатель</w:t>
            </w:r>
          </w:p>
        </w:tc>
      </w:tr>
      <w:tr w:rsidR="00B50ADE" w:rsidRPr="00B60071" w:rsidTr="00724922">
        <w:trPr>
          <w:tblHeader/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5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Добыча газа, включая нефтяной попутный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Прочие поступления Импорт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2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государств-членов*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</w:tcPr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Казахстан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2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третьих государств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2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hanging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Расходная часть - распределение Экспорт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firstLine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государства-члены</w:t>
            </w:r>
            <w:r w:rsidRPr="00B60071">
              <w:rPr>
                <w:rStyle w:val="Bodytext212pt"/>
                <w:rFonts w:ascii="GHEA Grapalat" w:hAnsi="GHEA Grapalat"/>
              </w:rPr>
              <w:footnoteReference w:id="1"/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firstLine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третьи государства</w:t>
            </w:r>
          </w:p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400" w:firstLine="3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: трубопроводным транспортом в </w:t>
            </w:r>
            <w:r w:rsidRPr="00B60071">
              <w:rPr>
                <w:rStyle w:val="Bodytext212pt"/>
                <w:rFonts w:ascii="GHEA Grapalat" w:hAnsi="GHEA Grapalat"/>
              </w:rPr>
              <w:t>виде сжиженного природного газа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firstLine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Поставка на внутренний рынок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3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B50ADE" w:rsidRPr="00B60071" w:rsidRDefault="00B50ADE" w:rsidP="00EC47AB">
      <w:pPr>
        <w:spacing w:after="120"/>
        <w:rPr>
          <w:rFonts w:ascii="GHEA Grapalat" w:hAnsi="GHEA Grapalat"/>
        </w:rPr>
      </w:pPr>
    </w:p>
    <w:p w:rsidR="00EC47AB" w:rsidRPr="00B60071" w:rsidRDefault="00EC47AB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50ADE" w:rsidP="00EC47AB">
      <w:pPr>
        <w:spacing w:after="120"/>
        <w:rPr>
          <w:rFonts w:ascii="GHEA Grapalat" w:hAnsi="GHEA Grapalat"/>
        </w:rPr>
      </w:pPr>
    </w:p>
    <w:p w:rsidR="00B50ADE" w:rsidRPr="00B60071" w:rsidRDefault="00B92CC3" w:rsidP="00EC47AB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2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EC47AB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EC47AB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EC47AB" w:rsidRPr="00B60071" w:rsidRDefault="00EC47AB" w:rsidP="00EC47AB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724922">
      <w:pPr>
        <w:pStyle w:val="Bodytext30"/>
        <w:shd w:val="clear" w:color="auto" w:fill="auto"/>
        <w:spacing w:line="240" w:lineRule="auto"/>
        <w:ind w:left="2268" w:right="2260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газа Евразийского экономического союза</w:t>
      </w:r>
    </w:p>
    <w:p w:rsidR="00B50ADE" w:rsidRPr="00B60071" w:rsidRDefault="00B92CC3" w:rsidP="00724922">
      <w:pPr>
        <w:pStyle w:val="Bodytext30"/>
        <w:shd w:val="clear" w:color="auto" w:fill="auto"/>
        <w:spacing w:line="240" w:lineRule="auto"/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EC47AB" w:rsidRPr="00B60071" w:rsidRDefault="00EC47AB" w:rsidP="00EC47AB">
      <w:pPr>
        <w:pStyle w:val="Bodytext30"/>
        <w:shd w:val="clear" w:color="auto" w:fill="auto"/>
        <w:spacing w:line="240" w:lineRule="auto"/>
        <w:ind w:left="3360"/>
        <w:jc w:val="both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EC47AB">
      <w:pPr>
        <w:pStyle w:val="Tablecaption0"/>
        <w:shd w:val="clear" w:color="auto" w:fill="auto"/>
        <w:spacing w:after="120" w:line="24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(млрд. куб. м)</w:t>
      </w:r>
    </w:p>
    <w:tbl>
      <w:tblPr>
        <w:tblOverlap w:val="never"/>
        <w:tblW w:w="959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335"/>
        <w:gridCol w:w="1401"/>
        <w:gridCol w:w="1469"/>
        <w:gridCol w:w="775"/>
        <w:gridCol w:w="770"/>
        <w:gridCol w:w="848"/>
      </w:tblGrid>
      <w:tr w:rsidR="00B50ADE" w:rsidRPr="00B60071" w:rsidTr="00724922">
        <w:trPr>
          <w:tblHeader/>
          <w:jc w:val="center"/>
        </w:trPr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7AB" w:rsidRPr="00B60071" w:rsidRDefault="00EC47AB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Отчетный показатель</w:t>
            </w:r>
          </w:p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за 20</w:t>
            </w:r>
            <w:r w:rsidR="00EC47AB" w:rsidRPr="00B60071">
              <w:rPr>
                <w:rStyle w:val="Bodytext212pt"/>
                <w:rFonts w:ascii="GHEA Grapalat" w:hAnsi="GHEA Grapalat"/>
                <w:lang w:val="en-US"/>
              </w:rPr>
              <w:t>__</w:t>
            </w:r>
            <w:r w:rsidR="00724922" w:rsidRPr="00B60071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AF120E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 показатель</w:t>
            </w:r>
          </w:p>
        </w:tc>
      </w:tr>
      <w:tr w:rsidR="00724922" w:rsidRPr="00B60071" w:rsidTr="00724922">
        <w:trPr>
          <w:tblHeader/>
          <w:jc w:val="center"/>
        </w:trPr>
        <w:tc>
          <w:tcPr>
            <w:tcW w:w="43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="00724922" w:rsidRPr="00B60071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Добыча газа, включая нефтяной попутный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Беларусь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Казахстан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Российской Федерации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Прочие поступления в Республике Армения в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Республике Беларусь в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Республике Казахстан в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Российской Федерации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Импорт</w:t>
            </w:r>
          </w:p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государств-членов из Республики Армения в Республику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Республику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 в Республику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 в Республику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</w:t>
            </w:r>
            <w:r w:rsidR="00B92CC3" w:rsidRPr="00B60071">
              <w:rPr>
                <w:rStyle w:val="Bodytext212pt"/>
                <w:rFonts w:ascii="GHEA Grapalat" w:hAnsi="GHEA Grapalat"/>
              </w:rPr>
              <w:lastRenderedPageBreak/>
              <w:t>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Российской Федерации в Республику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8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третьих государств в Республику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  <w:vAlign w:val="bottom"/>
          </w:tcPr>
          <w:p w:rsidR="00724922" w:rsidRPr="00B60071" w:rsidRDefault="00724922" w:rsidP="00724922">
            <w:pPr>
              <w:pStyle w:val="Bodytext20"/>
              <w:shd w:val="clear" w:color="auto" w:fill="auto"/>
              <w:spacing w:after="120" w:line="240" w:lineRule="auto"/>
              <w:ind w:left="1362" w:hanging="283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в Республику Беларусь </w:t>
            </w:r>
          </w:p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ind w:left="1362" w:hanging="283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724922" w:rsidRPr="00B60071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трубопроводным</w:t>
            </w:r>
            <w:r w:rsidR="00724922" w:rsidRPr="00B60071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380" w:hanging="3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Расходная часть - распределение Экспорт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государства-члены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в Республику Армения из </w:t>
            </w:r>
            <w:r w:rsidRPr="00B60071">
              <w:rPr>
                <w:rStyle w:val="Bodytext212pt"/>
                <w:rFonts w:ascii="GHEA Grapalat" w:hAnsi="GHEA Grapalat"/>
              </w:rPr>
              <w:lastRenderedPageBreak/>
              <w:t>Республики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 из Республики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 из Республики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Российскую Федерацию из Республики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третьи государства</w:t>
            </w:r>
          </w:p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>: трубопроводным транспортом в виде сжиженного природного газа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>: трубопроводным транспортом в виде сжиженного природного газа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>: трубопроводным транспортом в виде сжиженного природного газа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5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: трубопроводным </w:t>
            </w:r>
            <w:r w:rsidR="00B92CC3" w:rsidRPr="00B60071">
              <w:rPr>
                <w:rStyle w:val="Bodytext212pt"/>
                <w:rFonts w:ascii="GHEA Grapalat" w:hAnsi="GHEA Grapalat"/>
              </w:rPr>
              <w:lastRenderedPageBreak/>
              <w:t>транспортом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5" w:type="dxa"/>
            <w:shd w:val="clear" w:color="auto" w:fill="FFFFFF"/>
            <w:vAlign w:val="bottom"/>
          </w:tcPr>
          <w:p w:rsidR="00724922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ind w:left="420" w:firstLine="9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 xml:space="preserve">в </w:t>
            </w:r>
            <w:r w:rsidR="00724922" w:rsidRPr="00B60071">
              <w:rPr>
                <w:rStyle w:val="Bodytext212pt"/>
                <w:rFonts w:ascii="GHEA Grapalat" w:hAnsi="GHEA Grapalat"/>
              </w:rPr>
              <w:t>виде сжиженного природного газа</w:t>
            </w:r>
          </w:p>
          <w:p w:rsidR="00724922" w:rsidRPr="00B60071" w:rsidRDefault="00724922" w:rsidP="005B0327">
            <w:pPr>
              <w:pStyle w:val="Bodytext20"/>
              <w:shd w:val="clear" w:color="auto" w:fill="auto"/>
              <w:spacing w:after="120" w:line="240" w:lineRule="auto"/>
              <w:ind w:left="420" w:firstLine="263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Поставка на внутренний рынок</w:t>
            </w:r>
          </w:p>
          <w:p w:rsidR="00724922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420" w:firstLine="902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</w:t>
            </w:r>
          </w:p>
          <w:p w:rsidR="00724922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420" w:firstLine="902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Беларусь</w:t>
            </w:r>
          </w:p>
          <w:p w:rsidR="00724922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420" w:firstLine="902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Казахстан</w:t>
            </w:r>
          </w:p>
          <w:p w:rsidR="00B50ADE" w:rsidRPr="00B60071" w:rsidRDefault="00B92CC3" w:rsidP="00724922">
            <w:pPr>
              <w:pStyle w:val="Bodytext20"/>
              <w:shd w:val="clear" w:color="auto" w:fill="auto"/>
              <w:spacing w:line="240" w:lineRule="auto"/>
              <w:ind w:left="420" w:firstLine="902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Российской Федерации</w:t>
            </w:r>
          </w:p>
        </w:tc>
        <w:tc>
          <w:tcPr>
            <w:tcW w:w="14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4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724922" w:rsidRPr="00B60071" w:rsidRDefault="00724922" w:rsidP="00EC47AB">
      <w:pPr>
        <w:spacing w:after="120"/>
        <w:rPr>
          <w:rFonts w:ascii="GHEA Grapalat" w:hAnsi="GHEA Grapalat"/>
        </w:rPr>
      </w:pPr>
    </w:p>
    <w:p w:rsidR="00724922" w:rsidRPr="00B60071" w:rsidRDefault="00724922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724922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3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724922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724922" w:rsidRPr="00B60071" w:rsidRDefault="00724922" w:rsidP="00724922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EC47AB">
      <w:pPr>
        <w:pStyle w:val="Bodytext30"/>
        <w:shd w:val="clear" w:color="auto" w:fill="auto"/>
        <w:spacing w:line="240" w:lineRule="auto"/>
        <w:ind w:right="20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нефтяного сырья</w:t>
      </w:r>
    </w:p>
    <w:p w:rsidR="00B50ADE" w:rsidRPr="00B60071" w:rsidRDefault="00B92CC3" w:rsidP="00EC47AB">
      <w:pPr>
        <w:pStyle w:val="Bodytext70"/>
        <w:shd w:val="clear" w:color="auto" w:fill="auto"/>
        <w:spacing w:before="0" w:after="120" w:line="240" w:lineRule="auto"/>
        <w:ind w:right="20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(наименование государства - члена Евразийского экономического союза)</w:t>
      </w:r>
    </w:p>
    <w:p w:rsidR="00B50ADE" w:rsidRPr="00B60071" w:rsidRDefault="00B92CC3" w:rsidP="00EC47AB">
      <w:pPr>
        <w:pStyle w:val="Bodytext30"/>
        <w:shd w:val="clear" w:color="auto" w:fill="auto"/>
        <w:spacing w:line="240" w:lineRule="auto"/>
        <w:ind w:left="3380"/>
        <w:jc w:val="both"/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724922" w:rsidRPr="00B60071" w:rsidRDefault="00724922" w:rsidP="00EC47AB">
      <w:pPr>
        <w:pStyle w:val="Bodytext30"/>
        <w:shd w:val="clear" w:color="auto" w:fill="auto"/>
        <w:spacing w:line="240" w:lineRule="auto"/>
        <w:ind w:left="3380"/>
        <w:jc w:val="both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724922">
      <w:pPr>
        <w:pStyle w:val="Tablecaption0"/>
        <w:shd w:val="clear" w:color="auto" w:fill="auto"/>
        <w:spacing w:after="120" w:line="24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(млн. тонн)</w:t>
      </w:r>
    </w:p>
    <w:tbl>
      <w:tblPr>
        <w:tblOverlap w:val="never"/>
        <w:tblW w:w="960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298"/>
        <w:gridCol w:w="1435"/>
        <w:gridCol w:w="1457"/>
        <w:gridCol w:w="835"/>
        <w:gridCol w:w="798"/>
        <w:gridCol w:w="780"/>
      </w:tblGrid>
      <w:tr w:rsidR="00B50ADE" w:rsidRPr="00B60071" w:rsidTr="00724922">
        <w:trPr>
          <w:tblHeader/>
          <w:jc w:val="center"/>
        </w:trPr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</w:t>
            </w:r>
            <w:r w:rsidR="00724922" w:rsidRPr="00B60071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показатель</w:t>
            </w:r>
          </w:p>
        </w:tc>
      </w:tr>
      <w:tr w:rsidR="00B50ADE" w:rsidRPr="00B60071" w:rsidTr="00724922">
        <w:trPr>
          <w:tblHeader/>
          <w:jc w:val="center"/>
        </w:trPr>
        <w:tc>
          <w:tcPr>
            <w:tcW w:w="4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Добыча нефти, включая газовый конденсат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Прочие поступления Импорт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государств-членов* из Республики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2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из третьих государств 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том числе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трубопроводным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транспортом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hanging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Расходная часть - распределение Экспорт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9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государства-члены</w:t>
            </w:r>
            <w:r w:rsidRPr="00B60071">
              <w:rPr>
                <w:rStyle w:val="Bodytext212pt"/>
                <w:rFonts w:ascii="GHEA Grapalat" w:hAnsi="GHEA Grapalat"/>
                <w:sz w:val="22"/>
                <w:vertAlign w:val="superscript"/>
              </w:rPr>
              <w:footnoteReference w:id="2"/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14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14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2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3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3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3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3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9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третьи государства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9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298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Поставка на внутренний рынок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B50ADE" w:rsidRPr="00B60071" w:rsidRDefault="00B50ADE" w:rsidP="00EC47AB">
      <w:pPr>
        <w:spacing w:after="120"/>
        <w:rPr>
          <w:rFonts w:ascii="GHEA Grapalat" w:hAnsi="GHEA Grapalat"/>
        </w:rPr>
      </w:pPr>
    </w:p>
    <w:p w:rsidR="00724922" w:rsidRPr="00B60071" w:rsidRDefault="00724922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5B0327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4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5B0327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724922" w:rsidRPr="00B60071" w:rsidRDefault="00724922" w:rsidP="005B0327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5B0327">
      <w:pPr>
        <w:pStyle w:val="Bodytext30"/>
        <w:shd w:val="clear" w:color="auto" w:fill="auto"/>
        <w:spacing w:after="160" w:line="360" w:lineRule="auto"/>
        <w:ind w:left="1220" w:right="1200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нефтяного сырья Евразийского экономического союза на</w:t>
      </w:r>
    </w:p>
    <w:p w:rsidR="00B50ADE" w:rsidRPr="00B60071" w:rsidRDefault="00B92CC3" w:rsidP="005B0327">
      <w:pPr>
        <w:pStyle w:val="Bodytext30"/>
        <w:shd w:val="clear" w:color="auto" w:fill="auto"/>
        <w:spacing w:after="160" w:line="360" w:lineRule="auto"/>
        <w:ind w:left="3360"/>
        <w:jc w:val="both"/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724922" w:rsidRPr="00B60071" w:rsidRDefault="00724922" w:rsidP="005B0327">
      <w:pPr>
        <w:pStyle w:val="Bodytext30"/>
        <w:shd w:val="clear" w:color="auto" w:fill="auto"/>
        <w:spacing w:after="160" w:line="360" w:lineRule="auto"/>
        <w:ind w:left="3360"/>
        <w:jc w:val="both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5B0327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(млн.тонн)</w:t>
      </w:r>
    </w:p>
    <w:tbl>
      <w:tblPr>
        <w:tblOverlap w:val="never"/>
        <w:tblW w:w="962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336"/>
        <w:gridCol w:w="1436"/>
        <w:gridCol w:w="1462"/>
        <w:gridCol w:w="815"/>
        <w:gridCol w:w="784"/>
        <w:gridCol w:w="790"/>
      </w:tblGrid>
      <w:tr w:rsidR="00B50ADE" w:rsidRPr="00B60071" w:rsidTr="00724922">
        <w:trPr>
          <w:tblHeader/>
          <w:jc w:val="center"/>
        </w:trPr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</w:t>
            </w:r>
            <w:r w:rsidR="00724922" w:rsidRPr="00B60071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показатель</w:t>
            </w:r>
          </w:p>
        </w:tc>
      </w:tr>
      <w:tr w:rsidR="00724922" w:rsidRPr="00B60071" w:rsidTr="00724922">
        <w:trPr>
          <w:tblHeader/>
          <w:jc w:val="center"/>
        </w:trPr>
        <w:tc>
          <w:tcPr>
            <w:tcW w:w="4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724922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Добыча нефти, включая газовый конденсат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  <w:vAlign w:val="bottom"/>
          </w:tcPr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</w:t>
            </w:r>
          </w:p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Беларусь</w:t>
            </w:r>
          </w:p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Казахстан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6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Прочие поступ</w:t>
            </w:r>
            <w:r w:rsidR="00724922" w:rsidRPr="00B60071">
              <w:rPr>
                <w:rStyle w:val="Bodytext212pt"/>
                <w:rFonts w:ascii="GHEA Grapalat" w:hAnsi="GHEA Grapalat"/>
              </w:rPr>
              <w:t>ления</w:t>
            </w:r>
          </w:p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</w:t>
            </w:r>
          </w:p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Беларусь</w:t>
            </w:r>
          </w:p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Казахстан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6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Импорт</w:t>
            </w:r>
          </w:p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государств-членов</w:t>
            </w:r>
          </w:p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  <w:vAlign w:val="bottom"/>
          </w:tcPr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Республику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5B0327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 в Республику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4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третьих государств в Республику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74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  <w:vAlign w:val="bottom"/>
          </w:tcPr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в Республику Беларусь 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трубопроводным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Российскую Федерацию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hanging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Расходная часть - распределение Экспорт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государства-члены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724922" w:rsidRPr="00B60071" w:rsidTr="00724922">
        <w:trPr>
          <w:jc w:val="center"/>
        </w:trPr>
        <w:tc>
          <w:tcPr>
            <w:tcW w:w="4336" w:type="dxa"/>
            <w:shd w:val="clear" w:color="auto" w:fill="FFFFFF"/>
            <w:vAlign w:val="bottom"/>
          </w:tcPr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560" w:hanging="26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  <w:vAlign w:val="bottom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Беларусь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600" w:hanging="3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 из Республики Армения</w:t>
            </w:r>
          </w:p>
          <w:p w:rsidR="00B50ADE" w:rsidRPr="00B60071" w:rsidRDefault="00724922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724922">
            <w:pPr>
              <w:pStyle w:val="Bodytext20"/>
              <w:shd w:val="clear" w:color="auto" w:fill="auto"/>
              <w:spacing w:line="240" w:lineRule="auto"/>
              <w:ind w:left="1600" w:hanging="3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1600" w:hanging="3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724922">
            <w:pPr>
              <w:pStyle w:val="Bodytext20"/>
              <w:shd w:val="clear" w:color="auto" w:fill="auto"/>
              <w:spacing w:line="240" w:lineRule="auto"/>
              <w:ind w:left="1600" w:hanging="32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1600" w:hanging="3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  <w:vAlign w:val="bottom"/>
          </w:tcPr>
          <w:p w:rsidR="00B50ADE" w:rsidRPr="00B60071" w:rsidRDefault="00B92CC3" w:rsidP="00724922">
            <w:pPr>
              <w:pStyle w:val="Bodytext20"/>
              <w:shd w:val="clear" w:color="auto" w:fill="auto"/>
              <w:spacing w:line="24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третьи государства</w:t>
            </w:r>
          </w:p>
          <w:p w:rsidR="00724922" w:rsidRPr="00B60071" w:rsidRDefault="00B92CC3" w:rsidP="00724922">
            <w:pPr>
              <w:pStyle w:val="Bodytext20"/>
              <w:shd w:val="clear" w:color="auto" w:fill="auto"/>
              <w:spacing w:line="240" w:lineRule="auto"/>
              <w:ind w:left="12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B50ADE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724922">
            <w:pPr>
              <w:pStyle w:val="Bodytext20"/>
              <w:shd w:val="clear" w:color="auto" w:fill="auto"/>
              <w:spacing w:line="240" w:lineRule="auto"/>
              <w:ind w:left="12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724922">
            <w:pPr>
              <w:pStyle w:val="Bodytext20"/>
              <w:shd w:val="clear" w:color="auto" w:fill="auto"/>
              <w:spacing w:line="240" w:lineRule="auto"/>
              <w:ind w:left="12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724922">
            <w:pPr>
              <w:pStyle w:val="Bodytext20"/>
              <w:shd w:val="clear" w:color="auto" w:fill="auto"/>
              <w:spacing w:line="240" w:lineRule="auto"/>
              <w:ind w:left="1280" w:hanging="280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том числе</w:t>
            </w:r>
            <w:r w:rsidR="00B92CC3" w:rsidRPr="00B60071">
              <w:rPr>
                <w:rStyle w:val="Bodytext212pt"/>
                <w:rFonts w:ascii="GHEA Grapalat" w:hAnsi="GHEA Grapalat"/>
              </w:rPr>
              <w:t xml:space="preserve"> трубопроводным </w:t>
            </w:r>
            <w:r w:rsidR="00B92CC3" w:rsidRPr="00B60071">
              <w:rPr>
                <w:rStyle w:val="Bodytext212pt"/>
                <w:rFonts w:ascii="GHEA Grapalat" w:hAnsi="GHEA Grapalat"/>
              </w:rPr>
              <w:lastRenderedPageBreak/>
              <w:t>транспортом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724922">
        <w:trPr>
          <w:jc w:val="center"/>
        </w:trPr>
        <w:tc>
          <w:tcPr>
            <w:tcW w:w="4336" w:type="dxa"/>
            <w:shd w:val="clear" w:color="auto" w:fill="FFFFFF"/>
          </w:tcPr>
          <w:p w:rsidR="00724922" w:rsidRPr="00B60071" w:rsidRDefault="00B92CC3" w:rsidP="00724922">
            <w:pPr>
              <w:pStyle w:val="Bodytext20"/>
              <w:shd w:val="clear" w:color="auto" w:fill="auto"/>
              <w:spacing w:line="240" w:lineRule="auto"/>
              <w:ind w:left="680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Поставка на внутре</w:t>
            </w:r>
            <w:r w:rsidR="00724922" w:rsidRPr="00B60071">
              <w:rPr>
                <w:rStyle w:val="Bodytext212pt"/>
                <w:rFonts w:ascii="GHEA Grapalat" w:hAnsi="GHEA Grapalat"/>
              </w:rPr>
              <w:t>нний рынок в Республике Армения</w:t>
            </w:r>
          </w:p>
          <w:p w:rsidR="00724922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124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Беларусь</w:t>
            </w:r>
          </w:p>
          <w:p w:rsidR="00724922" w:rsidRPr="00B60071" w:rsidRDefault="00724922" w:rsidP="00724922">
            <w:pPr>
              <w:pStyle w:val="Bodytext20"/>
              <w:shd w:val="clear" w:color="auto" w:fill="auto"/>
              <w:spacing w:line="240" w:lineRule="auto"/>
              <w:ind w:left="124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Казахстан</w:t>
            </w:r>
          </w:p>
          <w:p w:rsidR="00B50ADE" w:rsidRPr="00B60071" w:rsidRDefault="00B92CC3" w:rsidP="00724922">
            <w:pPr>
              <w:pStyle w:val="Bodytext20"/>
              <w:shd w:val="clear" w:color="auto" w:fill="auto"/>
              <w:spacing w:line="240" w:lineRule="auto"/>
              <w:ind w:left="1249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1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8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9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724922" w:rsidRPr="00B60071" w:rsidRDefault="00724922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5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 w:right="20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724922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724922" w:rsidRPr="00B60071" w:rsidRDefault="00724922" w:rsidP="00B60071">
      <w:pPr>
        <w:pStyle w:val="Bodytext20"/>
        <w:shd w:val="clear" w:color="auto" w:fill="auto"/>
        <w:spacing w:after="160" w:line="360" w:lineRule="auto"/>
        <w:ind w:left="5103" w:right="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B60071">
      <w:pPr>
        <w:pStyle w:val="Bodytext60"/>
        <w:shd w:val="clear" w:color="auto" w:fill="auto"/>
        <w:spacing w:before="0" w:after="160" w:line="360" w:lineRule="auto"/>
        <w:ind w:right="20"/>
        <w:jc w:val="center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Индикативный (прогнозный) баланс бензина автомобильного</w:t>
      </w:r>
    </w:p>
    <w:p w:rsidR="00B50ADE" w:rsidRPr="00B60071" w:rsidRDefault="00B92CC3" w:rsidP="00B60071">
      <w:pPr>
        <w:pStyle w:val="Bodytext70"/>
        <w:shd w:val="clear" w:color="auto" w:fill="auto"/>
        <w:spacing w:before="0" w:after="160" w:line="360" w:lineRule="auto"/>
        <w:ind w:right="20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(наименование государства - члена Евразийского экономического союза)</w:t>
      </w:r>
    </w:p>
    <w:p w:rsidR="00B50ADE" w:rsidRPr="00B60071" w:rsidRDefault="00B50ADE" w:rsidP="00B60071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B60071">
      <w:pPr>
        <w:pStyle w:val="Bodytext6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B50ADE" w:rsidRPr="00B60071" w:rsidRDefault="00B50ADE" w:rsidP="00B60071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B60071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(тыс. тонн)</w:t>
      </w:r>
    </w:p>
    <w:tbl>
      <w:tblPr>
        <w:tblOverlap w:val="never"/>
        <w:tblW w:w="9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1436"/>
        <w:gridCol w:w="1458"/>
        <w:gridCol w:w="851"/>
        <w:gridCol w:w="852"/>
        <w:gridCol w:w="852"/>
      </w:tblGrid>
      <w:tr w:rsidR="00B50ADE" w:rsidRPr="00B60071" w:rsidTr="00AF120E">
        <w:trPr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AF120E" w:rsidP="00EC47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 показатель</w:t>
            </w:r>
          </w:p>
        </w:tc>
      </w:tr>
      <w:tr w:rsidR="00B50ADE" w:rsidRPr="00B60071" w:rsidTr="00AF120E">
        <w:trPr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B50ADE" w:rsidRPr="00B60071" w:rsidTr="00AF120E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hanging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 Производство Прочие поступления Импорт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295" w:type="dxa"/>
            <w:shd w:val="clear" w:color="auto" w:fill="FFFFFF"/>
          </w:tcPr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государств-членов</w:t>
            </w:r>
            <w:r w:rsidR="00B60071">
              <w:rPr>
                <w:rStyle w:val="Bodytext212pt"/>
                <w:rFonts w:ascii="GHEA Grapalat" w:hAnsi="GHEA Grapalat"/>
                <w:vertAlign w:val="superscript"/>
                <w:lang w:val="hy-AM"/>
              </w:rPr>
              <w:t>3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AF120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</w:t>
            </w:r>
            <w:r w:rsidR="00AF120E" w:rsidRPr="00B60071">
              <w:rPr>
                <w:rStyle w:val="Bodytext212pt"/>
                <w:rFonts w:ascii="GHEA Grapalat" w:hAnsi="GHEA Grapalat"/>
              </w:rPr>
              <w:t>спублики Беларусь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firstLine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третьих государств Расходная часть - распределение Экспорт</w:t>
            </w:r>
          </w:p>
          <w:p w:rsidR="00B50ADE" w:rsidRPr="00B60071" w:rsidRDefault="00B92CC3" w:rsidP="00B60071">
            <w:pPr>
              <w:pStyle w:val="Bodytext20"/>
              <w:shd w:val="clear" w:color="auto" w:fill="auto"/>
              <w:spacing w:after="120" w:line="240" w:lineRule="auto"/>
              <w:ind w:firstLine="70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государства-члены</w:t>
            </w:r>
            <w:r w:rsidR="00B60071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3"/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295" w:type="dxa"/>
            <w:shd w:val="clear" w:color="auto" w:fill="FFFFFF"/>
          </w:tcPr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403" w:firstLine="6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Республику Армения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403" w:firstLine="6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403" w:firstLine="6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403" w:firstLine="6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firstLine="6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третьи государства Поставка на внутренний рынок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AF120E" w:rsidRPr="00B60071" w:rsidRDefault="00AF120E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6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 w:right="20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AF120E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AF120E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AF120E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AF120E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AF120E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AF120E" w:rsidRPr="00B60071" w:rsidRDefault="00AF120E" w:rsidP="00B60071">
      <w:pPr>
        <w:pStyle w:val="Bodytext20"/>
        <w:shd w:val="clear" w:color="auto" w:fill="auto"/>
        <w:spacing w:after="160" w:line="360" w:lineRule="auto"/>
        <w:ind w:left="5103" w:right="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left="709" w:right="780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бензина автомобильного Евразийского экономического союза</w:t>
      </w: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left="709"/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AF120E" w:rsidRPr="00B60071" w:rsidRDefault="00AF120E" w:rsidP="00B60071">
      <w:pPr>
        <w:pStyle w:val="Bodytext30"/>
        <w:shd w:val="clear" w:color="auto" w:fill="auto"/>
        <w:spacing w:after="160" w:line="360" w:lineRule="auto"/>
        <w:ind w:left="3380"/>
        <w:jc w:val="both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B60071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(тыс. тонн)</w:t>
      </w:r>
    </w:p>
    <w:tbl>
      <w:tblPr>
        <w:tblOverlap w:val="never"/>
        <w:tblW w:w="92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6"/>
        <w:gridCol w:w="1432"/>
        <w:gridCol w:w="7"/>
        <w:gridCol w:w="1457"/>
        <w:gridCol w:w="695"/>
        <w:gridCol w:w="695"/>
        <w:gridCol w:w="691"/>
        <w:gridCol w:w="11"/>
      </w:tblGrid>
      <w:tr w:rsidR="00B50ADE" w:rsidRPr="00B60071" w:rsidTr="00AF120E">
        <w:trPr>
          <w:jc w:val="center"/>
        </w:trPr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AF120E" w:rsidP="00EC47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 показатель</w:t>
            </w:r>
          </w:p>
        </w:tc>
      </w:tr>
      <w:tr w:rsidR="00B50ADE" w:rsidRPr="00B60071" w:rsidTr="00AF120E">
        <w:trPr>
          <w:jc w:val="center"/>
        </w:trPr>
        <w:tc>
          <w:tcPr>
            <w:tcW w:w="42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B50ADE" w:rsidRPr="00B60071" w:rsidTr="00AF120E">
        <w:trPr>
          <w:jc w:val="center"/>
        </w:trPr>
        <w:tc>
          <w:tcPr>
            <w:tcW w:w="42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 w:hanging="4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 Производство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 в Республике Беларусь в Республике Казахстан в Российской Федерации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296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2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Прочие поступления в Республике Армения в Республике Беларусь в Республике Казахстан в Российской Федерации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296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2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Импорт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из государств-членов из Республики Армения в </w:t>
            </w:r>
            <w:r w:rsidRPr="00B60071">
              <w:rPr>
                <w:rStyle w:val="Bodytext212pt"/>
                <w:rFonts w:ascii="GHEA Grapalat" w:hAnsi="GHEA Grapalat"/>
              </w:rPr>
              <w:lastRenderedPageBreak/>
              <w:t>Республику Беларусь в Республику Казахстан в Российскую Федерацию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296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Беларусь в Республику Армения в Республику Казахстан в Российскую Федерацию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296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 в Республику Армения в Республику Беларусь в Российскую Федерацию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gridAfter w:val="1"/>
          <w:wAfter w:w="11" w:type="dxa"/>
          <w:jc w:val="center"/>
        </w:trPr>
        <w:tc>
          <w:tcPr>
            <w:tcW w:w="4296" w:type="dxa"/>
            <w:shd w:val="clear" w:color="auto" w:fill="FFFFFF"/>
            <w:vAlign w:val="bottom"/>
          </w:tcPr>
          <w:p w:rsidR="00AF120E" w:rsidRPr="00B60071" w:rsidRDefault="00AF120E" w:rsidP="00EC47AB">
            <w:pPr>
              <w:pStyle w:val="Bodytext20"/>
              <w:shd w:val="clear" w:color="auto" w:fill="auto"/>
              <w:spacing w:after="120" w:line="240" w:lineRule="auto"/>
              <w:ind w:left="1000" w:hanging="3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 в Республику Армения</w:t>
            </w:r>
          </w:p>
          <w:p w:rsidR="00AF120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 w:hanging="3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из третьих </w:t>
            </w:r>
            <w:r w:rsidR="00AF120E" w:rsidRPr="00B60071">
              <w:rPr>
                <w:rStyle w:val="Bodytext212pt"/>
                <w:rFonts w:ascii="GHEA Grapalat" w:hAnsi="GHEA Grapalat"/>
              </w:rPr>
              <w:t>государств в Республику Армения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after="120" w:line="240" w:lineRule="auto"/>
              <w:ind w:left="1000" w:firstLine="234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after="120" w:line="240" w:lineRule="auto"/>
              <w:ind w:left="1000" w:firstLine="234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B92CC3" w:rsidP="00AF120E">
            <w:pPr>
              <w:pStyle w:val="Bodytext20"/>
              <w:shd w:val="clear" w:color="auto" w:fill="auto"/>
              <w:spacing w:after="120" w:line="240" w:lineRule="auto"/>
              <w:ind w:left="1000" w:firstLine="234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</w:tc>
        <w:tc>
          <w:tcPr>
            <w:tcW w:w="143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4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gridAfter w:val="1"/>
          <w:wAfter w:w="11" w:type="dxa"/>
          <w:jc w:val="center"/>
        </w:trPr>
        <w:tc>
          <w:tcPr>
            <w:tcW w:w="4296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hanging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Расходная часть - распределение Экспорт</w:t>
            </w:r>
          </w:p>
          <w:p w:rsidR="00AF120E" w:rsidRPr="00B60071" w:rsidRDefault="00AF120E" w:rsidP="00B60071">
            <w:pPr>
              <w:pStyle w:val="Bodytext20"/>
              <w:shd w:val="clear" w:color="auto" w:fill="auto"/>
              <w:spacing w:line="240" w:lineRule="auto"/>
              <w:ind w:left="95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государства-члены</w:t>
            </w:r>
          </w:p>
          <w:p w:rsidR="00AF120E" w:rsidRPr="00B60071" w:rsidRDefault="00B92CC3" w:rsidP="00B60071">
            <w:pPr>
              <w:pStyle w:val="Bodytext20"/>
              <w:shd w:val="clear" w:color="auto" w:fill="auto"/>
              <w:spacing w:line="240" w:lineRule="auto"/>
              <w:ind w:left="95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</w:t>
            </w:r>
            <w:r w:rsidR="00AF120E" w:rsidRPr="00B60071">
              <w:rPr>
                <w:rStyle w:val="Bodytext212pt"/>
                <w:rFonts w:ascii="GHEA Grapalat" w:hAnsi="GHEA Grapalat"/>
              </w:rPr>
              <w:t>ику Армения</w:t>
            </w:r>
          </w:p>
          <w:p w:rsidR="00AF120E" w:rsidRPr="00B60071" w:rsidRDefault="00AF120E" w:rsidP="00B60071">
            <w:pPr>
              <w:pStyle w:val="Bodytext20"/>
              <w:shd w:val="clear" w:color="auto" w:fill="auto"/>
              <w:spacing w:line="240" w:lineRule="auto"/>
              <w:ind w:left="95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AF120E" w:rsidRPr="00B60071" w:rsidRDefault="00AF120E" w:rsidP="00B60071">
            <w:pPr>
              <w:pStyle w:val="Bodytext20"/>
              <w:shd w:val="clear" w:color="auto" w:fill="auto"/>
              <w:spacing w:line="240" w:lineRule="auto"/>
              <w:ind w:left="95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B60071">
            <w:pPr>
              <w:pStyle w:val="Bodytext20"/>
              <w:shd w:val="clear" w:color="auto" w:fill="auto"/>
              <w:spacing w:line="240" w:lineRule="auto"/>
              <w:ind w:left="95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3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4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gridAfter w:val="1"/>
          <w:wAfter w:w="11" w:type="dxa"/>
          <w:jc w:val="center"/>
        </w:trPr>
        <w:tc>
          <w:tcPr>
            <w:tcW w:w="4296" w:type="dxa"/>
            <w:shd w:val="clear" w:color="auto" w:fill="FFFFFF"/>
            <w:vAlign w:val="bottom"/>
          </w:tcPr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3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4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gridAfter w:val="1"/>
          <w:wAfter w:w="11" w:type="dxa"/>
          <w:jc w:val="center"/>
        </w:trPr>
        <w:tc>
          <w:tcPr>
            <w:tcW w:w="4296" w:type="dxa"/>
            <w:shd w:val="clear" w:color="auto" w:fill="FFFFFF"/>
            <w:vAlign w:val="bottom"/>
          </w:tcPr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3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4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gridAfter w:val="1"/>
          <w:wAfter w:w="11" w:type="dxa"/>
          <w:jc w:val="center"/>
        </w:trPr>
        <w:tc>
          <w:tcPr>
            <w:tcW w:w="4296" w:type="dxa"/>
            <w:shd w:val="clear" w:color="auto" w:fill="FFFFFF"/>
          </w:tcPr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1299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</w:tc>
        <w:tc>
          <w:tcPr>
            <w:tcW w:w="143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4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gridAfter w:val="1"/>
          <w:wAfter w:w="11" w:type="dxa"/>
          <w:jc w:val="center"/>
        </w:trPr>
        <w:tc>
          <w:tcPr>
            <w:tcW w:w="4296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третьи государства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99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99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Беларусь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99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99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3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4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gridAfter w:val="1"/>
          <w:wAfter w:w="11" w:type="dxa"/>
          <w:jc w:val="center"/>
        </w:trPr>
        <w:tc>
          <w:tcPr>
            <w:tcW w:w="4296" w:type="dxa"/>
            <w:shd w:val="clear" w:color="auto" w:fill="FFFFFF"/>
          </w:tcPr>
          <w:p w:rsidR="00AF120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704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Поставка на внутре</w:t>
            </w:r>
            <w:r w:rsidR="00AF120E" w:rsidRPr="00B60071">
              <w:rPr>
                <w:rStyle w:val="Bodytext212pt"/>
                <w:rFonts w:ascii="GHEA Grapalat" w:hAnsi="GHEA Grapalat"/>
              </w:rPr>
              <w:t>нний рынок в Республике Армения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704" w:firstLine="389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Беларусь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704" w:firstLine="389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Казахстан</w:t>
            </w:r>
          </w:p>
          <w:p w:rsidR="00B50AD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704" w:firstLine="389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Российской Федерации</w:t>
            </w:r>
          </w:p>
        </w:tc>
        <w:tc>
          <w:tcPr>
            <w:tcW w:w="143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4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AF120E" w:rsidRPr="00B60071" w:rsidRDefault="00AF120E" w:rsidP="00EC47AB">
      <w:pPr>
        <w:spacing w:after="120"/>
        <w:rPr>
          <w:rFonts w:ascii="GHEA Grapalat" w:hAnsi="GHEA Grapalat"/>
        </w:rPr>
      </w:pPr>
    </w:p>
    <w:p w:rsidR="00AF120E" w:rsidRPr="00B60071" w:rsidRDefault="00AF120E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7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 w:right="20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AF120E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AF120E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AF120E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AF120E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AF120E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AF120E" w:rsidRPr="00B60071" w:rsidRDefault="00AF120E" w:rsidP="00B60071">
      <w:pPr>
        <w:pStyle w:val="Bodytext20"/>
        <w:shd w:val="clear" w:color="auto" w:fill="auto"/>
        <w:spacing w:after="160" w:line="360" w:lineRule="auto"/>
        <w:ind w:left="5103" w:right="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right="20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топлива дизельного</w:t>
      </w:r>
    </w:p>
    <w:p w:rsidR="00B50ADE" w:rsidRPr="00B60071" w:rsidRDefault="00B92CC3" w:rsidP="00B60071">
      <w:pPr>
        <w:pStyle w:val="Bodytext70"/>
        <w:shd w:val="clear" w:color="auto" w:fill="auto"/>
        <w:spacing w:before="0" w:after="160" w:line="360" w:lineRule="auto"/>
        <w:ind w:right="20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(наименование государства - члена Евразийского экономического союза)</w:t>
      </w: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right="20"/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AF120E" w:rsidRPr="00B60071" w:rsidRDefault="00AF120E" w:rsidP="00B60071">
      <w:pPr>
        <w:pStyle w:val="Bodytext30"/>
        <w:shd w:val="clear" w:color="auto" w:fill="auto"/>
        <w:spacing w:after="160" w:line="360" w:lineRule="auto"/>
        <w:ind w:right="20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B60071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(тыс. тонн)</w:t>
      </w:r>
    </w:p>
    <w:tbl>
      <w:tblPr>
        <w:tblOverlap w:val="never"/>
        <w:tblW w:w="96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1436"/>
        <w:gridCol w:w="1458"/>
        <w:gridCol w:w="801"/>
        <w:gridCol w:w="801"/>
        <w:gridCol w:w="801"/>
      </w:tblGrid>
      <w:tr w:rsidR="00B50ADE" w:rsidRPr="00B60071" w:rsidTr="00AF120E">
        <w:trPr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ADE" w:rsidRPr="00B60071" w:rsidRDefault="00B92CC3" w:rsidP="00AF120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</w:t>
            </w:r>
            <w:r w:rsidR="00AF120E" w:rsidRPr="00B60071">
              <w:rPr>
                <w:rStyle w:val="Bodytext212pt"/>
                <w:rFonts w:ascii="GHEA Grapalat" w:hAnsi="GHEA Grapalat"/>
                <w:lang w:val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показатель</w:t>
            </w:r>
          </w:p>
        </w:tc>
      </w:tr>
      <w:tr w:rsidR="00B50ADE" w:rsidRPr="00B60071" w:rsidTr="00AF120E">
        <w:trPr>
          <w:jc w:val="center"/>
        </w:trPr>
        <w:tc>
          <w:tcPr>
            <w:tcW w:w="43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B50ADE" w:rsidRPr="00B60071" w:rsidTr="00AF120E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 w:hanging="4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 Производство Прочие поступления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309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Импорт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021" w:hanging="30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государств-членов</w:t>
            </w:r>
            <w:r w:rsidR="00B60071" w:rsidRPr="00B60071">
              <w:rPr>
                <w:rStyle w:val="Bodytext212pt"/>
                <w:rFonts w:ascii="GHEA Grapalat" w:hAnsi="GHEA Grapalat"/>
                <w:vertAlign w:val="superscript"/>
                <w:lang w:val="hy-AM"/>
              </w:rPr>
              <w:t>4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021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021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AF120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1021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</w:t>
            </w:r>
            <w:r w:rsidR="00AF120E" w:rsidRPr="00B60071">
              <w:rPr>
                <w:rStyle w:val="Bodytext212pt"/>
                <w:rFonts w:ascii="GHEA Grapalat" w:hAnsi="GHEA Grapalat"/>
              </w:rPr>
              <w:t>захстан</w:t>
            </w:r>
          </w:p>
          <w:p w:rsidR="00B50AD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1021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firstLine="7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третьих государств Расходная часть - распределение Экспорт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309" w:type="dxa"/>
            <w:shd w:val="clear" w:color="auto" w:fill="FFFFFF"/>
          </w:tcPr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021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государства-члены</w:t>
            </w:r>
            <w:r w:rsidRPr="00B60071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4"/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021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021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AF120E" w:rsidRPr="00B60071" w:rsidRDefault="00AF120E" w:rsidP="00AF120E">
            <w:pPr>
              <w:pStyle w:val="Bodytext20"/>
              <w:shd w:val="clear" w:color="auto" w:fill="auto"/>
              <w:spacing w:line="240" w:lineRule="auto"/>
              <w:ind w:left="1021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B92CC3" w:rsidP="00AF120E">
            <w:pPr>
              <w:pStyle w:val="Bodytext20"/>
              <w:shd w:val="clear" w:color="auto" w:fill="auto"/>
              <w:spacing w:line="240" w:lineRule="auto"/>
              <w:ind w:left="1021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AF120E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 w:firstLine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третьи государства Поставка на внутренний рынок</w:t>
            </w:r>
          </w:p>
        </w:tc>
        <w:tc>
          <w:tcPr>
            <w:tcW w:w="1436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1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B50ADE" w:rsidRPr="00B60071" w:rsidRDefault="00B50ADE" w:rsidP="00EC47AB">
      <w:pPr>
        <w:spacing w:after="120"/>
        <w:rPr>
          <w:rFonts w:ascii="GHEA Grapalat" w:hAnsi="GHEA Grapalat"/>
        </w:rPr>
      </w:pPr>
    </w:p>
    <w:p w:rsidR="00AF120E" w:rsidRPr="00B60071" w:rsidRDefault="00AF120E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8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 w:right="20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915439" w:rsidRPr="00B60071" w:rsidRDefault="00915439" w:rsidP="00B60071">
      <w:pPr>
        <w:pStyle w:val="Bodytext20"/>
        <w:shd w:val="clear" w:color="auto" w:fill="auto"/>
        <w:spacing w:after="160" w:line="360" w:lineRule="auto"/>
        <w:ind w:left="5103" w:right="20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left="1701" w:right="1693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топлива дизельного Евразийского экономического союза</w:t>
      </w: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B50ADE" w:rsidRPr="00B60071" w:rsidRDefault="00B92CC3" w:rsidP="00B60071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(тыс. тонн)</w:t>
      </w:r>
    </w:p>
    <w:tbl>
      <w:tblPr>
        <w:tblOverlap w:val="never"/>
        <w:tblW w:w="960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292"/>
        <w:gridCol w:w="1439"/>
        <w:gridCol w:w="1457"/>
        <w:gridCol w:w="805"/>
        <w:gridCol w:w="805"/>
        <w:gridCol w:w="805"/>
      </w:tblGrid>
      <w:tr w:rsidR="00B50ADE" w:rsidRPr="00B60071" w:rsidTr="00915439">
        <w:trPr>
          <w:tblHeader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91543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91543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91543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AF120E" w:rsidP="0091543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 показатель</w:t>
            </w:r>
          </w:p>
        </w:tc>
      </w:tr>
      <w:tr w:rsidR="00B50ADE" w:rsidRPr="00B60071" w:rsidTr="00915439">
        <w:trPr>
          <w:tblHeader/>
          <w:jc w:val="center"/>
        </w:trPr>
        <w:tc>
          <w:tcPr>
            <w:tcW w:w="4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91543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91543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915439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91543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91543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91543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hanging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 Производство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 в Республике Беларусь в Республике Казахстан в Российской Федерации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Прочие поступления в Республике Армения в Республике Беларусь в Республике Казахстан в Российской Федерации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Импорт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из государств-членов из Республики Армения в Республику Беларусь в Республику Казахстан в </w:t>
            </w:r>
            <w:r w:rsidRPr="00B60071">
              <w:rPr>
                <w:rStyle w:val="Bodytext212pt"/>
                <w:rFonts w:ascii="GHEA Grapalat" w:hAnsi="GHEA Grapalat"/>
              </w:rPr>
              <w:lastRenderedPageBreak/>
              <w:t>Российскую Федерацию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Беларусь в Республику Армения в Республику Казахстан в Российскую Федерацию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 в Республику Армения в Республику Беларусь в Российскую Федерацию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 в Республику Армения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 в Республику Казахстан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третьих государств в Республику Армения в Республику Беларусь в Республику Казахстан в Российскую Федерацию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hanging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Расходная часть - распределение Экспорт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государства-члены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 из Республики Беларусь из Республики Казахстан из Российской Федерации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 из Республики Армения из Республики Казахстан из Российской Федерации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 из Республики Армения из Республики Беларусь из Российской Федерации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в Российскую Федерацию из </w:t>
            </w:r>
            <w:r w:rsidRPr="00B60071">
              <w:rPr>
                <w:rStyle w:val="Bodytext212pt"/>
                <w:rFonts w:ascii="GHEA Grapalat" w:hAnsi="GHEA Grapalat"/>
              </w:rPr>
              <w:lastRenderedPageBreak/>
              <w:t>Республики Армения из Республики Беларусь из Республики Казахстан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третьи государства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 из Республики Беларусь из Республики Казахстан из Российской Федерации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915439">
        <w:trPr>
          <w:jc w:val="center"/>
        </w:trPr>
        <w:tc>
          <w:tcPr>
            <w:tcW w:w="4292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Поставка на внутренний рынок в Республике Армения в Республике Беларусь в Республике Казахстан в Российской Федерации</w:t>
            </w:r>
          </w:p>
        </w:tc>
        <w:tc>
          <w:tcPr>
            <w:tcW w:w="1439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915439" w:rsidRPr="00B60071" w:rsidRDefault="00915439" w:rsidP="00EC47AB">
      <w:pPr>
        <w:spacing w:after="120"/>
        <w:rPr>
          <w:rFonts w:ascii="GHEA Grapalat" w:hAnsi="GHEA Grapalat"/>
        </w:rPr>
      </w:pPr>
    </w:p>
    <w:p w:rsidR="00915439" w:rsidRPr="00B60071" w:rsidRDefault="00915439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9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915439" w:rsidRPr="00B60071" w:rsidRDefault="00915439" w:rsidP="00B60071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left="60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мазута топочного</w:t>
      </w:r>
    </w:p>
    <w:p w:rsidR="00B50ADE" w:rsidRPr="00B60071" w:rsidRDefault="00B92CC3" w:rsidP="00B60071">
      <w:pPr>
        <w:pStyle w:val="Bodytext70"/>
        <w:shd w:val="clear" w:color="auto" w:fill="auto"/>
        <w:spacing w:before="0" w:after="160" w:line="360" w:lineRule="auto"/>
        <w:ind w:left="60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(наименование государства - члена Евразийского экономического союза)</w:t>
      </w: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left="3380"/>
        <w:jc w:val="both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B50ADE" w:rsidRPr="00B60071" w:rsidRDefault="00B92CC3" w:rsidP="00B60071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(тыс. тонн)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2"/>
        <w:gridCol w:w="1440"/>
        <w:gridCol w:w="1454"/>
        <w:gridCol w:w="695"/>
        <w:gridCol w:w="695"/>
        <w:gridCol w:w="688"/>
      </w:tblGrid>
      <w:tr w:rsidR="00B50ADE" w:rsidRPr="00B60071" w:rsidTr="00B92CC3">
        <w:trPr>
          <w:jc w:val="center"/>
        </w:trPr>
        <w:tc>
          <w:tcPr>
            <w:tcW w:w="4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AF120E" w:rsidP="00EC47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 показатель</w:t>
            </w:r>
          </w:p>
        </w:tc>
      </w:tr>
      <w:tr w:rsidR="00B50ADE" w:rsidRPr="00B60071" w:rsidTr="00B92CC3">
        <w:trPr>
          <w:jc w:val="center"/>
        </w:trPr>
        <w:tc>
          <w:tcPr>
            <w:tcW w:w="43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B50ADE" w:rsidRPr="00B60071" w:rsidTr="00B92CC3">
        <w:trPr>
          <w:jc w:val="center"/>
        </w:trPr>
        <w:tc>
          <w:tcPr>
            <w:tcW w:w="430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 w:hanging="4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 Производство Прочие поступления Импорт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B92CC3">
        <w:trPr>
          <w:jc w:val="center"/>
        </w:trPr>
        <w:tc>
          <w:tcPr>
            <w:tcW w:w="4302" w:type="dxa"/>
            <w:shd w:val="clear" w:color="auto" w:fill="FFFFFF"/>
          </w:tcPr>
          <w:p w:rsidR="00915439" w:rsidRPr="00B60071" w:rsidRDefault="00B92CC3" w:rsidP="00915439">
            <w:pPr>
              <w:pStyle w:val="Bodytext20"/>
              <w:shd w:val="clear" w:color="auto" w:fill="auto"/>
              <w:spacing w:line="240" w:lineRule="auto"/>
              <w:ind w:left="1021" w:hanging="30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государств-членов</w:t>
            </w:r>
            <w:r w:rsidR="00915439" w:rsidRPr="00B60071">
              <w:rPr>
                <w:rStyle w:val="FootnoteReference"/>
                <w:rFonts w:ascii="GHEA Grapalat" w:hAnsi="GHEA Grapalat"/>
                <w:sz w:val="24"/>
                <w:szCs w:val="24"/>
                <w:lang w:val="en-US"/>
              </w:rPr>
              <w:footnoteReference w:id="5"/>
            </w:r>
          </w:p>
          <w:p w:rsidR="00915439" w:rsidRPr="00B60071" w:rsidRDefault="00B92CC3" w:rsidP="00915439">
            <w:pPr>
              <w:pStyle w:val="Bodytext20"/>
              <w:shd w:val="clear" w:color="auto" w:fill="auto"/>
              <w:spacing w:line="240" w:lineRule="auto"/>
              <w:ind w:left="1021" w:firstLine="6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</w:t>
            </w:r>
            <w:r w:rsidR="00915439" w:rsidRPr="00B60071">
              <w:rPr>
                <w:rStyle w:val="Bodytext212pt"/>
                <w:rFonts w:ascii="GHEA Grapalat" w:hAnsi="GHEA Grapalat"/>
              </w:rPr>
              <w:t>ублики Армения</w:t>
            </w:r>
          </w:p>
          <w:p w:rsidR="00915439" w:rsidRPr="00B60071" w:rsidRDefault="00915439" w:rsidP="00915439">
            <w:pPr>
              <w:pStyle w:val="Bodytext20"/>
              <w:shd w:val="clear" w:color="auto" w:fill="auto"/>
              <w:spacing w:line="240" w:lineRule="auto"/>
              <w:ind w:left="1021" w:firstLine="6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915439" w:rsidRPr="00B60071" w:rsidRDefault="00915439" w:rsidP="00915439">
            <w:pPr>
              <w:pStyle w:val="Bodytext20"/>
              <w:shd w:val="clear" w:color="auto" w:fill="auto"/>
              <w:spacing w:line="240" w:lineRule="auto"/>
              <w:ind w:left="1021" w:firstLine="6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915439">
            <w:pPr>
              <w:pStyle w:val="Bodytext20"/>
              <w:shd w:val="clear" w:color="auto" w:fill="auto"/>
              <w:spacing w:line="240" w:lineRule="auto"/>
              <w:ind w:left="1021" w:firstLine="6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B92CC3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 w:firstLine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третьих государств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B92CC3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 w:hanging="4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Расходная часть - распределение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B92CC3">
        <w:trPr>
          <w:jc w:val="center"/>
        </w:trPr>
        <w:tc>
          <w:tcPr>
            <w:tcW w:w="4302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Экспорт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B92CC3">
        <w:trPr>
          <w:jc w:val="center"/>
        </w:trPr>
        <w:tc>
          <w:tcPr>
            <w:tcW w:w="4302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2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государства-члены* в Республику Армения в Республику Беларусь в Республику Казахстан 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B92CC3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20" w:firstLine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третьи государства Поставка на внутренний рынок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9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68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915439" w:rsidRPr="00B60071" w:rsidRDefault="00915439" w:rsidP="00EC47AB">
      <w:pPr>
        <w:spacing w:after="120"/>
        <w:rPr>
          <w:rFonts w:ascii="GHEA Grapalat" w:hAnsi="GHEA Grapalat"/>
        </w:rPr>
      </w:pPr>
    </w:p>
    <w:p w:rsidR="00915439" w:rsidRPr="00B60071" w:rsidRDefault="00915439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10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915439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915439" w:rsidRPr="00B60071" w:rsidRDefault="00915439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мазута топочного Евразийского экономического союза</w:t>
      </w: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right="-8"/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915439" w:rsidRPr="00B60071" w:rsidRDefault="00915439" w:rsidP="00B60071">
      <w:pPr>
        <w:pStyle w:val="Bodytext30"/>
        <w:shd w:val="clear" w:color="auto" w:fill="auto"/>
        <w:spacing w:after="160" w:line="360" w:lineRule="auto"/>
        <w:ind w:right="-6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B60071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(тыс. тонн)</w:t>
      </w:r>
    </w:p>
    <w:tbl>
      <w:tblPr>
        <w:tblOverlap w:val="never"/>
        <w:tblW w:w="974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292"/>
        <w:gridCol w:w="1435"/>
        <w:gridCol w:w="1457"/>
        <w:gridCol w:w="852"/>
        <w:gridCol w:w="852"/>
        <w:gridCol w:w="852"/>
      </w:tblGrid>
      <w:tr w:rsidR="00B50ADE" w:rsidRPr="00B60071" w:rsidTr="004E1B38">
        <w:trPr>
          <w:tblHeader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4E1B3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4E1B3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4E1B3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AF120E" w:rsidP="004E1B3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 показатель</w:t>
            </w:r>
          </w:p>
        </w:tc>
      </w:tr>
      <w:tr w:rsidR="00B50ADE" w:rsidRPr="00B60071" w:rsidTr="004E1B38">
        <w:trPr>
          <w:tblHeader/>
          <w:jc w:val="center"/>
        </w:trPr>
        <w:tc>
          <w:tcPr>
            <w:tcW w:w="4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4E1B38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4E1B38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4E1B38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4E1B3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4E1B3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4E1B3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403" w:hanging="403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 Производство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 в Республике Беларусь в Республике Казахстан в Российской Федерации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Прочие поступления в Республике Армения в Республике Беларусь в Республике Казахстан в Российской Федерации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704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Импорт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из государств-членов из Республики Армения в Республику Беларусь в </w:t>
            </w:r>
            <w:r w:rsidRPr="00B60071">
              <w:rPr>
                <w:rStyle w:val="Bodytext212pt"/>
                <w:rFonts w:ascii="GHEA Grapalat" w:hAnsi="GHEA Grapalat"/>
              </w:rPr>
              <w:lastRenderedPageBreak/>
              <w:t>Республику Казахстан в Российскую Федерацию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Беларусь в Республику Армения в Республику Казахстан в Российскую Федерацию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280" w:hanging="2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 в Республику Армения в Республику Беларусь в Российскую Федерацию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81" w:hanging="28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B50ADE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1281" w:firstLine="87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81" w:firstLine="87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81" w:firstLine="87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81" w:hanging="280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третьих государств</w:t>
            </w:r>
          </w:p>
          <w:p w:rsidR="001B29C7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998" w:firstLine="369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</w:t>
            </w:r>
            <w:r w:rsidR="001B29C7" w:rsidRPr="00B60071">
              <w:rPr>
                <w:rStyle w:val="Bodytext212pt"/>
                <w:rFonts w:ascii="GHEA Grapalat" w:hAnsi="GHEA Grapalat"/>
              </w:rPr>
              <w:t>у Армения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998" w:firstLine="369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998" w:firstLine="369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998" w:firstLine="369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</w:tcPr>
          <w:p w:rsidR="00B50ADE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380" w:hanging="3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Расходная часть - распределение Экспорт</w:t>
            </w:r>
          </w:p>
          <w:p w:rsidR="00B50ADE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998" w:hanging="31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государства-члены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after="120" w:line="240" w:lineRule="auto"/>
              <w:ind w:left="1000" w:hanging="58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1B29C7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</w:t>
            </w:r>
            <w:r w:rsidR="001B29C7" w:rsidRPr="00B60071">
              <w:rPr>
                <w:rStyle w:val="Bodytext212pt"/>
                <w:rFonts w:ascii="GHEA Grapalat" w:hAnsi="GHEA Grapalat"/>
              </w:rPr>
              <w:t>лику Беларусь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</w:tcPr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1276" w:hanging="27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Казахстан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  <w:vAlign w:val="bottom"/>
          </w:tcPr>
          <w:p w:rsidR="00B50ADE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998" w:hanging="31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третьи государства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99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99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998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99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2" w:type="dxa"/>
            <w:shd w:val="clear" w:color="auto" w:fill="FFFFFF"/>
          </w:tcPr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681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Поставка на внутренний рынок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367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367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Беларусь</w:t>
            </w:r>
          </w:p>
          <w:p w:rsidR="001B29C7" w:rsidRPr="00B60071" w:rsidRDefault="001B29C7" w:rsidP="001B29C7">
            <w:pPr>
              <w:pStyle w:val="Bodytext20"/>
              <w:shd w:val="clear" w:color="auto" w:fill="auto"/>
              <w:spacing w:line="240" w:lineRule="auto"/>
              <w:ind w:left="1367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Казахстан</w:t>
            </w:r>
          </w:p>
          <w:p w:rsidR="00B50ADE" w:rsidRPr="00B60071" w:rsidRDefault="00B92CC3" w:rsidP="001B29C7">
            <w:pPr>
              <w:pStyle w:val="Bodytext20"/>
              <w:shd w:val="clear" w:color="auto" w:fill="auto"/>
              <w:spacing w:line="240" w:lineRule="auto"/>
              <w:ind w:left="1367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Российской Федерации</w:t>
            </w:r>
          </w:p>
        </w:tc>
        <w:tc>
          <w:tcPr>
            <w:tcW w:w="1435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1B29C7" w:rsidRPr="00B60071" w:rsidRDefault="001B29C7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11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4E1B38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4E1B38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4E1B38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4E1B38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4E1B38" w:rsidRPr="00B6007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4E1B38" w:rsidRPr="00B60071" w:rsidRDefault="004E1B38" w:rsidP="00B60071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топлива</w:t>
      </w:r>
      <w:r w:rsidR="004E1B38" w:rsidRPr="00B60071">
        <w:rPr>
          <w:rStyle w:val="Bodytext31"/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для реактивных двигателей</w:t>
      </w:r>
    </w:p>
    <w:p w:rsidR="00B50ADE" w:rsidRPr="00B60071" w:rsidRDefault="00B92CC3" w:rsidP="00B60071">
      <w:pPr>
        <w:pStyle w:val="Bodytext7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B60071">
        <w:rPr>
          <w:rFonts w:ascii="GHEA Grapalat" w:hAnsi="GHEA Grapalat"/>
          <w:sz w:val="24"/>
          <w:szCs w:val="24"/>
        </w:rPr>
        <w:t>(наименование государства - члена Евразийского экономического союза)</w:t>
      </w:r>
    </w:p>
    <w:p w:rsidR="00B50ADE" w:rsidRPr="00B60071" w:rsidRDefault="00B50ADE" w:rsidP="00B60071">
      <w:pPr>
        <w:spacing w:after="160" w:line="360" w:lineRule="auto"/>
        <w:rPr>
          <w:rFonts w:ascii="GHEA Grapalat" w:hAnsi="GHEA Grapalat"/>
        </w:rPr>
      </w:pPr>
    </w:p>
    <w:p w:rsidR="00B50ADE" w:rsidRPr="00B60071" w:rsidRDefault="00B92CC3" w:rsidP="00B60071">
      <w:pPr>
        <w:pStyle w:val="Bodytext30"/>
        <w:shd w:val="clear" w:color="auto" w:fill="auto"/>
        <w:spacing w:after="160" w:line="360" w:lineRule="auto"/>
        <w:ind w:left="3360"/>
        <w:jc w:val="both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B50ADE" w:rsidRPr="00B60071" w:rsidRDefault="00B92CC3" w:rsidP="00B60071">
      <w:pPr>
        <w:pStyle w:val="Tablecaption0"/>
        <w:shd w:val="clear" w:color="auto" w:fill="auto"/>
        <w:spacing w:after="160" w:line="36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(тыс. тонн)</w:t>
      </w:r>
    </w:p>
    <w:tbl>
      <w:tblPr>
        <w:tblOverlap w:val="never"/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1"/>
        <w:gridCol w:w="1440"/>
        <w:gridCol w:w="1458"/>
        <w:gridCol w:w="807"/>
        <w:gridCol w:w="807"/>
        <w:gridCol w:w="807"/>
      </w:tblGrid>
      <w:tr w:rsidR="00B50ADE" w:rsidRPr="00B60071" w:rsidTr="004E1B38">
        <w:trPr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показатель</w:t>
            </w:r>
          </w:p>
        </w:tc>
      </w:tr>
      <w:tr w:rsidR="00B50ADE" w:rsidRPr="00B60071" w:rsidTr="004E1B38">
        <w:trPr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B50ADE" w:rsidRPr="00B60071" w:rsidTr="004E1B38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hanging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 Производство Прочие поступления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1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Импорт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государств-членов</w:t>
            </w:r>
            <w:r w:rsidRPr="00B60071">
              <w:rPr>
                <w:rStyle w:val="Bodytext212pt"/>
                <w:rFonts w:ascii="GHEA Grapalat" w:hAnsi="GHEA Grapalat"/>
                <w:vertAlign w:val="superscript"/>
                <w:lang w:val="hy-AM"/>
              </w:rPr>
              <w:t>6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firstLine="7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третьих государств Расходная часть - распределение Экспорт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1" w:type="dxa"/>
            <w:shd w:val="clear" w:color="auto" w:fill="FFFFFF"/>
          </w:tcPr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в государства-члены</w:t>
            </w:r>
            <w:r w:rsidRPr="00B60071">
              <w:rPr>
                <w:rStyle w:val="FootnoteReference"/>
                <w:rFonts w:ascii="GHEA Grapalat" w:hAnsi="GHEA Grapalat"/>
                <w:sz w:val="24"/>
                <w:szCs w:val="24"/>
                <w:lang w:val="en-US"/>
              </w:rPr>
              <w:footnoteReference w:id="6"/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Style w:val="Bodytext212pt"/>
                <w:rFonts w:ascii="GHEA Grapalat" w:hAnsi="GHEA Grapalat"/>
                <w:lang w:val="en-US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998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4E1B38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400" w:firstLine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третьи государства Поставка на внутренний рынок</w:t>
            </w:r>
          </w:p>
        </w:tc>
        <w:tc>
          <w:tcPr>
            <w:tcW w:w="1440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58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07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4E1B38" w:rsidRPr="00B60071" w:rsidRDefault="004E1B38" w:rsidP="00EC47AB">
      <w:pPr>
        <w:spacing w:after="120"/>
        <w:rPr>
          <w:rFonts w:ascii="GHEA Grapalat" w:hAnsi="GHEA Grapalat"/>
        </w:rPr>
      </w:pPr>
    </w:p>
    <w:p w:rsidR="004E1B38" w:rsidRPr="00B60071" w:rsidRDefault="004E1B38">
      <w:pPr>
        <w:rPr>
          <w:rFonts w:ascii="GHEA Grapalat" w:hAnsi="GHEA Grapalat"/>
        </w:rPr>
      </w:pPr>
      <w:r w:rsidRPr="00B60071">
        <w:rPr>
          <w:rFonts w:ascii="GHEA Grapalat" w:hAnsi="GHEA Grapalat"/>
        </w:rPr>
        <w:br w:type="page"/>
      </w:r>
    </w:p>
    <w:p w:rsidR="00B50ADE" w:rsidRPr="00B60071" w:rsidRDefault="00B92CC3" w:rsidP="004E1B38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B60071">
        <w:rPr>
          <w:rStyle w:val="Headerorfooter2"/>
          <w:rFonts w:ascii="GHEA Grapalat" w:hAnsi="GHEA Grapalat"/>
          <w:sz w:val="24"/>
          <w:szCs w:val="24"/>
        </w:rPr>
        <w:lastRenderedPageBreak/>
        <w:t>Приложением</w:t>
      </w:r>
      <w:r w:rsidRPr="00B60071">
        <w:rPr>
          <w:rStyle w:val="Headerorfooter2"/>
          <w:rFonts w:ascii="GHEA Grapalat" w:hAnsi="GHEA Grapalat"/>
          <w:sz w:val="24"/>
          <w:szCs w:val="24"/>
          <w:lang w:val="en-US" w:eastAsia="en-US" w:bidi="en-US"/>
        </w:rPr>
        <w:t xml:space="preserve"> </w:t>
      </w:r>
      <w:r w:rsidRPr="00B60071">
        <w:rPr>
          <w:rStyle w:val="Headerorfooter2"/>
          <w:rFonts w:ascii="GHEA Grapalat" w:hAnsi="GHEA Grapalat"/>
          <w:sz w:val="24"/>
          <w:szCs w:val="24"/>
        </w:rPr>
        <w:t>N</w:t>
      </w:r>
      <w:r w:rsidR="00B50ADE" w:rsidRPr="00B60071">
        <w:rPr>
          <w:rFonts w:ascii="GHEA Grapalat" w:hAnsi="GHEA Grapalat"/>
          <w:sz w:val="24"/>
          <w:szCs w:val="24"/>
        </w:rPr>
        <w:fldChar w:fldCharType="begin"/>
      </w:r>
      <w:r w:rsidR="00B50ADE" w:rsidRPr="00B60071">
        <w:rPr>
          <w:rFonts w:ascii="GHEA Grapalat" w:hAnsi="GHEA Grapalat"/>
          <w:sz w:val="24"/>
          <w:szCs w:val="24"/>
        </w:rPr>
        <w:instrText xml:space="preserve"> PAGE \* MERGEFORMAT </w:instrText>
      </w:r>
      <w:r w:rsidR="00B50ADE" w:rsidRPr="00B60071">
        <w:rPr>
          <w:rFonts w:ascii="GHEA Grapalat" w:hAnsi="GHEA Grapalat"/>
          <w:sz w:val="24"/>
          <w:szCs w:val="24"/>
        </w:rPr>
        <w:fldChar w:fldCharType="separate"/>
      </w:r>
      <w:r w:rsidRPr="00B60071">
        <w:rPr>
          <w:rStyle w:val="Headerorfooter2"/>
          <w:rFonts w:ascii="GHEA Grapalat" w:hAnsi="GHEA Grapalat"/>
          <w:sz w:val="24"/>
          <w:szCs w:val="24"/>
        </w:rPr>
        <w:t>12</w:t>
      </w:r>
      <w:r w:rsidR="00B50ADE" w:rsidRPr="00B60071">
        <w:rPr>
          <w:rFonts w:ascii="GHEA Grapalat" w:hAnsi="GHEA Grapalat"/>
          <w:sz w:val="24"/>
          <w:szCs w:val="24"/>
        </w:rPr>
        <w:fldChar w:fldCharType="end"/>
      </w:r>
    </w:p>
    <w:p w:rsidR="00B50ADE" w:rsidRPr="00B60071" w:rsidRDefault="00B92CC3" w:rsidP="004E1B38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GHEA Grapalat" w:hAnsi="GHEA Grapalat"/>
          <w:sz w:val="24"/>
          <w:szCs w:val="24"/>
          <w:lang w:val="hy-AM"/>
        </w:rPr>
      </w:pPr>
      <w:r w:rsidRPr="00B60071">
        <w:rPr>
          <w:rFonts w:ascii="GHEA Grapalat" w:hAnsi="GHEA Grapalat"/>
          <w:sz w:val="24"/>
          <w:szCs w:val="24"/>
        </w:rPr>
        <w:t>к Методологии формирования</w:t>
      </w:r>
      <w:r w:rsidR="004E1B38" w:rsidRPr="00B600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индикативных (прогнозных)</w:t>
      </w:r>
      <w:r w:rsidR="004E1B38" w:rsidRPr="00B600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балансов газа, нефти и</w:t>
      </w:r>
      <w:r w:rsidR="004E1B38" w:rsidRPr="00B600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нефтепродуктов в рамках</w:t>
      </w:r>
      <w:r w:rsidR="004E1B38" w:rsidRPr="00B600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Евразийского экономического</w:t>
      </w:r>
      <w:r w:rsidR="004E1B38" w:rsidRPr="00B600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0071">
        <w:rPr>
          <w:rFonts w:ascii="GHEA Grapalat" w:hAnsi="GHEA Grapalat"/>
          <w:sz w:val="24"/>
          <w:szCs w:val="24"/>
        </w:rPr>
        <w:t>союза</w:t>
      </w:r>
    </w:p>
    <w:p w:rsidR="004E1B38" w:rsidRPr="00B60071" w:rsidRDefault="004E1B38" w:rsidP="004E1B38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GHEA Grapalat" w:hAnsi="GHEA Grapalat"/>
          <w:sz w:val="24"/>
          <w:szCs w:val="24"/>
          <w:lang w:val="hy-AM"/>
        </w:rPr>
      </w:pPr>
    </w:p>
    <w:p w:rsidR="00B50ADE" w:rsidRPr="00B60071" w:rsidRDefault="00B92CC3" w:rsidP="004E1B38">
      <w:pPr>
        <w:pStyle w:val="Bodytext30"/>
        <w:shd w:val="clear" w:color="auto" w:fill="auto"/>
        <w:spacing w:line="240" w:lineRule="auto"/>
        <w:ind w:left="1276" w:right="1267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Индикативный (прогнозный) баланс топлива для реактивных двигателей Евразийского экономического союза</w:t>
      </w:r>
    </w:p>
    <w:p w:rsidR="00B50ADE" w:rsidRPr="00B60071" w:rsidRDefault="00B92CC3" w:rsidP="004E1B38">
      <w:pPr>
        <w:pStyle w:val="Bodytext30"/>
        <w:shd w:val="clear" w:color="auto" w:fill="auto"/>
        <w:spacing w:line="240" w:lineRule="auto"/>
        <w:rPr>
          <w:rFonts w:ascii="GHEA Grapalat" w:hAnsi="GHEA Grapalat"/>
          <w:sz w:val="24"/>
          <w:szCs w:val="24"/>
        </w:rPr>
      </w:pP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на 20_____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  <w:lang w:val="en-US" w:eastAsia="en-US" w:bidi="en-US"/>
        </w:rPr>
        <w:t xml:space="preserve"> </w:t>
      </w:r>
      <w:r w:rsidRPr="00B60071">
        <w:rPr>
          <w:rStyle w:val="Bodytext31"/>
          <w:rFonts w:ascii="GHEA Grapalat" w:hAnsi="GHEA Grapalat"/>
          <w:b/>
          <w:bCs/>
          <w:sz w:val="24"/>
          <w:szCs w:val="24"/>
        </w:rPr>
        <w:t>- 20_____годы</w:t>
      </w:r>
    </w:p>
    <w:p w:rsidR="00B50ADE" w:rsidRPr="00B60071" w:rsidRDefault="00B92CC3" w:rsidP="004E1B38">
      <w:pPr>
        <w:pStyle w:val="Tablecaption0"/>
        <w:shd w:val="clear" w:color="auto" w:fill="auto"/>
        <w:spacing w:after="120" w:line="240" w:lineRule="auto"/>
        <w:jc w:val="right"/>
        <w:rPr>
          <w:rFonts w:ascii="GHEA Grapalat" w:hAnsi="GHEA Grapalat"/>
        </w:rPr>
      </w:pPr>
      <w:r w:rsidRPr="00B60071">
        <w:rPr>
          <w:rFonts w:ascii="GHEA Grapalat" w:hAnsi="GHEA Grapalat"/>
        </w:rPr>
        <w:t>(тыс. тонн)</w:t>
      </w:r>
    </w:p>
    <w:tbl>
      <w:tblPr>
        <w:tblOverlap w:val="never"/>
        <w:tblW w:w="974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285"/>
        <w:gridCol w:w="7"/>
        <w:gridCol w:w="1434"/>
        <w:gridCol w:w="1462"/>
        <w:gridCol w:w="852"/>
        <w:gridCol w:w="852"/>
        <w:gridCol w:w="852"/>
      </w:tblGrid>
      <w:tr w:rsidR="00B50ADE" w:rsidRPr="00B60071" w:rsidTr="006E58DA">
        <w:trPr>
          <w:tblHeader/>
          <w:jc w:val="center"/>
        </w:trPr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6E5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Наименование статьи (субстатьи) баланса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6E5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Отчетный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за 20__ 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ADE" w:rsidRPr="00B60071" w:rsidRDefault="00B92CC3" w:rsidP="006E5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Ожидаемый показатель </w:t>
            </w:r>
            <w:r w:rsidR="00EC47AB" w:rsidRPr="00B60071">
              <w:rPr>
                <w:rStyle w:val="Bodytext212pt"/>
                <w:rFonts w:ascii="GHEA Grapalat" w:hAnsi="GHEA Grapalat"/>
              </w:rPr>
              <w:t>в 20___ году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AF120E" w:rsidP="006E5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Прогнозный показатель</w:t>
            </w:r>
          </w:p>
        </w:tc>
      </w:tr>
      <w:tr w:rsidR="00B50ADE" w:rsidRPr="00B60071" w:rsidTr="006E58DA">
        <w:trPr>
          <w:tblHeader/>
          <w:jc w:val="center"/>
        </w:trPr>
        <w:tc>
          <w:tcPr>
            <w:tcW w:w="429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6E58DA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6E58DA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50ADE" w:rsidRPr="00B60071" w:rsidRDefault="00B50ADE" w:rsidP="006E58DA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6E5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6E5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6E58D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20__</w:t>
            </w:r>
            <w:r w:rsidRPr="00B60071">
              <w:rPr>
                <w:rStyle w:val="Bodytext212pt"/>
                <w:rFonts w:ascii="GHEA Grapalat" w:hAnsi="GHEA Grapalat"/>
                <w:lang w:val="en-US" w:eastAsia="en-US" w:bidi="en-US"/>
              </w:rPr>
              <w:t xml:space="preserve"> </w:t>
            </w:r>
            <w:r w:rsidRPr="00B60071">
              <w:rPr>
                <w:rStyle w:val="Bodytext212pt"/>
                <w:rFonts w:ascii="GHEA Grapalat" w:hAnsi="GHEA Grapalat"/>
              </w:rPr>
              <w:t>году</w:t>
            </w:r>
          </w:p>
        </w:tc>
      </w:tr>
      <w:tr w:rsidR="00B50ADE" w:rsidRPr="00B60071" w:rsidTr="006E58DA">
        <w:trPr>
          <w:jc w:val="center"/>
        </w:trPr>
        <w:tc>
          <w:tcPr>
            <w:tcW w:w="429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Приходная часть - ресурсы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92" w:type="dxa"/>
            <w:gridSpan w:val="2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2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Производство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72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</w:t>
            </w:r>
          </w:p>
          <w:p w:rsidR="004E1B38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72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Б</w:t>
            </w:r>
            <w:r w:rsidR="004E1B38" w:rsidRPr="00B60071">
              <w:rPr>
                <w:rStyle w:val="Bodytext212pt"/>
                <w:rFonts w:ascii="GHEA Grapalat" w:hAnsi="GHEA Grapalat"/>
              </w:rPr>
              <w:t>еларусь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72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Казахстан</w:t>
            </w:r>
          </w:p>
          <w:p w:rsidR="00B50ADE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Российской Федерации</w:t>
            </w:r>
          </w:p>
        </w:tc>
        <w:tc>
          <w:tcPr>
            <w:tcW w:w="143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92" w:type="dxa"/>
            <w:gridSpan w:val="2"/>
            <w:shd w:val="clear" w:color="auto" w:fill="FFFFFF"/>
            <w:vAlign w:val="bottom"/>
          </w:tcPr>
          <w:p w:rsidR="004E1B38" w:rsidRPr="00B60071" w:rsidRDefault="004E1B38" w:rsidP="00EC47AB">
            <w:pPr>
              <w:pStyle w:val="Bodytext20"/>
              <w:shd w:val="clear" w:color="auto" w:fill="auto"/>
              <w:spacing w:after="120" w:line="240" w:lineRule="auto"/>
              <w:ind w:left="720" w:hanging="30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Прочие поступления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29" w:hanging="30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29" w:hanging="30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Беларусь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29" w:hanging="30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Казахстан</w:t>
            </w:r>
          </w:p>
          <w:p w:rsidR="00B50ADE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1229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Российской Федерации</w:t>
            </w:r>
          </w:p>
        </w:tc>
        <w:tc>
          <w:tcPr>
            <w:tcW w:w="143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92" w:type="dxa"/>
            <w:gridSpan w:val="2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20" w:hanging="30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Импорт</w:t>
            </w:r>
          </w:p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государств-членов</w:t>
            </w:r>
          </w:p>
        </w:tc>
        <w:tc>
          <w:tcPr>
            <w:tcW w:w="143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92" w:type="dxa"/>
            <w:gridSpan w:val="2"/>
            <w:shd w:val="clear" w:color="auto" w:fill="FFFFFF"/>
          </w:tcPr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4E1B38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</w:t>
            </w:r>
            <w:r w:rsidR="004E1B38" w:rsidRPr="00B60071">
              <w:rPr>
                <w:rStyle w:val="Bodytext212pt"/>
                <w:rFonts w:ascii="GHEA Grapalat" w:hAnsi="GHEA Grapalat"/>
              </w:rPr>
              <w:t>спублику Казахстан</w:t>
            </w:r>
          </w:p>
          <w:p w:rsidR="00B50ADE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</w:tc>
        <w:tc>
          <w:tcPr>
            <w:tcW w:w="143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92" w:type="dxa"/>
            <w:gridSpan w:val="2"/>
            <w:shd w:val="clear" w:color="auto" w:fill="FFFFFF"/>
          </w:tcPr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</w:tc>
        <w:tc>
          <w:tcPr>
            <w:tcW w:w="143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92" w:type="dxa"/>
            <w:gridSpan w:val="2"/>
            <w:shd w:val="clear" w:color="auto" w:fill="FFFFFF"/>
          </w:tcPr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Казахстан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4E1B38" w:rsidRPr="00B60071" w:rsidRDefault="004E1B38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B50ADE" w:rsidRPr="00B60071" w:rsidRDefault="00B92CC3" w:rsidP="004E1B38">
            <w:pPr>
              <w:pStyle w:val="Bodytext20"/>
              <w:shd w:val="clear" w:color="auto" w:fill="auto"/>
              <w:spacing w:line="240" w:lineRule="auto"/>
              <w:ind w:left="1299" w:hanging="27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</w:tc>
        <w:tc>
          <w:tcPr>
            <w:tcW w:w="1434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85" w:type="dxa"/>
            <w:shd w:val="clear" w:color="auto" w:fill="FFFFFF"/>
            <w:vAlign w:val="bottom"/>
          </w:tcPr>
          <w:p w:rsidR="006E58DA" w:rsidRPr="00B60071" w:rsidRDefault="006E58DA" w:rsidP="006E58DA">
            <w:pPr>
              <w:pStyle w:val="Bodytext20"/>
              <w:shd w:val="clear" w:color="auto" w:fill="auto"/>
              <w:spacing w:after="120" w:line="240" w:lineRule="auto"/>
              <w:ind w:left="513"/>
              <w:jc w:val="both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after="120" w:line="240" w:lineRule="auto"/>
              <w:ind w:left="938"/>
              <w:jc w:val="both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after="120" w:line="240" w:lineRule="auto"/>
              <w:ind w:left="938"/>
              <w:jc w:val="both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B50ADE" w:rsidRPr="00B60071" w:rsidRDefault="00B92CC3" w:rsidP="006E58DA">
            <w:pPr>
              <w:pStyle w:val="Bodytext20"/>
              <w:shd w:val="clear" w:color="auto" w:fill="auto"/>
              <w:spacing w:after="120" w:line="240" w:lineRule="auto"/>
              <w:ind w:left="93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</w:tc>
        <w:tc>
          <w:tcPr>
            <w:tcW w:w="1441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85" w:type="dxa"/>
            <w:shd w:val="clear" w:color="auto" w:fill="FFFFFF"/>
            <w:vAlign w:val="bottom"/>
          </w:tcPr>
          <w:p w:rsidR="006E58DA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1000" w:hanging="32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 xml:space="preserve">из третьих </w:t>
            </w:r>
            <w:r w:rsidR="006E58DA" w:rsidRPr="00B60071">
              <w:rPr>
                <w:rStyle w:val="Bodytext212pt"/>
                <w:rFonts w:ascii="GHEA Grapalat" w:hAnsi="GHEA Grapalat"/>
              </w:rPr>
              <w:t>государств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998" w:firstLine="23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998" w:firstLine="23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998" w:firstLine="23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B50ADE" w:rsidRPr="00B60071" w:rsidRDefault="00B92CC3" w:rsidP="006E58DA">
            <w:pPr>
              <w:pStyle w:val="Bodytext20"/>
              <w:shd w:val="clear" w:color="auto" w:fill="auto"/>
              <w:spacing w:line="240" w:lineRule="auto"/>
              <w:ind w:left="998" w:firstLine="23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</w:tc>
        <w:tc>
          <w:tcPr>
            <w:tcW w:w="1441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85" w:type="dxa"/>
            <w:shd w:val="clear" w:color="auto" w:fill="FFFFFF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380" w:hanging="38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Расходная часть - распределение Экспорт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after="120" w:line="240" w:lineRule="auto"/>
              <w:ind w:left="68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государства-члены</w:t>
            </w:r>
          </w:p>
        </w:tc>
        <w:tc>
          <w:tcPr>
            <w:tcW w:w="1441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85" w:type="dxa"/>
            <w:shd w:val="clear" w:color="auto" w:fill="FFFFFF"/>
            <w:vAlign w:val="bottom"/>
          </w:tcPr>
          <w:p w:rsidR="006E58DA" w:rsidRPr="00B60071" w:rsidRDefault="006E58DA" w:rsidP="00EC47AB">
            <w:pPr>
              <w:pStyle w:val="Bodytext20"/>
              <w:shd w:val="clear" w:color="auto" w:fill="auto"/>
              <w:spacing w:after="120" w:line="240" w:lineRule="auto"/>
              <w:ind w:left="68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Армения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68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68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6E58DA">
            <w:pPr>
              <w:pStyle w:val="Bodytext20"/>
              <w:shd w:val="clear" w:color="auto" w:fill="auto"/>
              <w:spacing w:line="24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41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85" w:type="dxa"/>
            <w:shd w:val="clear" w:color="auto" w:fill="FFFFFF"/>
            <w:vAlign w:val="bottom"/>
          </w:tcPr>
          <w:p w:rsidR="006E58DA" w:rsidRPr="00B60071" w:rsidRDefault="006E58DA" w:rsidP="006E58DA">
            <w:pPr>
              <w:pStyle w:val="Bodytext20"/>
              <w:shd w:val="clear" w:color="auto" w:fill="auto"/>
              <w:spacing w:after="120" w:line="240" w:lineRule="auto"/>
              <w:ind w:left="1300" w:hanging="496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Беларусь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1299" w:hanging="7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1299" w:hanging="7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6E58DA">
            <w:pPr>
              <w:pStyle w:val="Bodytext20"/>
              <w:shd w:val="clear" w:color="auto" w:fill="auto"/>
              <w:spacing w:line="240" w:lineRule="auto"/>
              <w:ind w:left="1299" w:hanging="7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41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85" w:type="dxa"/>
            <w:shd w:val="clear" w:color="auto" w:fill="FFFFFF"/>
            <w:vAlign w:val="bottom"/>
          </w:tcPr>
          <w:p w:rsidR="006E58DA" w:rsidRPr="00B60071" w:rsidRDefault="006E58DA" w:rsidP="006E58DA">
            <w:pPr>
              <w:pStyle w:val="Bodytext20"/>
              <w:shd w:val="clear" w:color="auto" w:fill="auto"/>
              <w:spacing w:after="120" w:line="240" w:lineRule="auto"/>
              <w:ind w:left="1300" w:hanging="496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Республику Казахстан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1304" w:hanging="74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1304" w:hanging="74"/>
              <w:rPr>
                <w:rStyle w:val="Bodytext212pt"/>
                <w:rFonts w:ascii="GHEA Grapalat" w:hAnsi="GHEA Grapalat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B92CC3" w:rsidP="006E58DA">
            <w:pPr>
              <w:pStyle w:val="Bodytext20"/>
              <w:shd w:val="clear" w:color="auto" w:fill="auto"/>
              <w:spacing w:line="240" w:lineRule="auto"/>
              <w:ind w:left="1304" w:hanging="74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41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85" w:type="dxa"/>
            <w:shd w:val="clear" w:color="auto" w:fill="FFFFFF"/>
          </w:tcPr>
          <w:p w:rsidR="006E58DA" w:rsidRPr="00B60071" w:rsidRDefault="006E58DA" w:rsidP="00EC47AB">
            <w:pPr>
              <w:pStyle w:val="Bodytext20"/>
              <w:shd w:val="clear" w:color="auto" w:fill="auto"/>
              <w:spacing w:after="120" w:line="240" w:lineRule="auto"/>
              <w:ind w:left="1300" w:hanging="30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Российскую Федерацию</w:t>
            </w:r>
          </w:p>
          <w:p w:rsidR="006E58DA" w:rsidRPr="00B60071" w:rsidRDefault="00B92CC3" w:rsidP="006E58DA">
            <w:pPr>
              <w:pStyle w:val="Bodytext20"/>
              <w:shd w:val="clear" w:color="auto" w:fill="auto"/>
              <w:spacing w:line="240" w:lineRule="auto"/>
              <w:ind w:left="1298" w:firstLine="215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</w:t>
            </w:r>
            <w:r w:rsidR="006E58DA" w:rsidRPr="00B60071">
              <w:rPr>
                <w:rStyle w:val="Bodytext212pt"/>
                <w:rFonts w:ascii="GHEA Grapalat" w:hAnsi="GHEA Grapalat"/>
              </w:rPr>
              <w:t>ки Армения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1298" w:firstLine="215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Беларусь</w:t>
            </w:r>
          </w:p>
          <w:p w:rsidR="00B50ADE" w:rsidRPr="00B60071" w:rsidRDefault="00B92CC3" w:rsidP="006E58DA">
            <w:pPr>
              <w:pStyle w:val="Bodytext20"/>
              <w:shd w:val="clear" w:color="auto" w:fill="auto"/>
              <w:spacing w:line="240" w:lineRule="auto"/>
              <w:ind w:left="1298" w:firstLine="215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</w:tc>
        <w:tc>
          <w:tcPr>
            <w:tcW w:w="1441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85" w:type="dxa"/>
            <w:shd w:val="clear" w:color="auto" w:fill="FFFFFF"/>
            <w:vAlign w:val="bottom"/>
          </w:tcPr>
          <w:p w:rsidR="00B50ADE" w:rsidRPr="00B60071" w:rsidRDefault="00B92CC3" w:rsidP="00EC47AB">
            <w:pPr>
              <w:pStyle w:val="Bodytext20"/>
              <w:shd w:val="clear" w:color="auto" w:fill="auto"/>
              <w:spacing w:after="120" w:line="240" w:lineRule="auto"/>
              <w:ind w:left="680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третьи государства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99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Армения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99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из Республики Беларусь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998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Республики Казахстан</w:t>
            </w:r>
          </w:p>
          <w:p w:rsidR="00B50ADE" w:rsidRPr="00B60071" w:rsidRDefault="00B92CC3" w:rsidP="006E58DA">
            <w:pPr>
              <w:pStyle w:val="Bodytext20"/>
              <w:shd w:val="clear" w:color="auto" w:fill="auto"/>
              <w:spacing w:line="240" w:lineRule="auto"/>
              <w:ind w:left="998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из Российской Федерации</w:t>
            </w:r>
          </w:p>
        </w:tc>
        <w:tc>
          <w:tcPr>
            <w:tcW w:w="1441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  <w:tr w:rsidR="00B50ADE" w:rsidRPr="00B60071" w:rsidTr="006E58DA">
        <w:trPr>
          <w:jc w:val="center"/>
        </w:trPr>
        <w:tc>
          <w:tcPr>
            <w:tcW w:w="4285" w:type="dxa"/>
            <w:shd w:val="clear" w:color="auto" w:fill="FFFFFF"/>
            <w:vAlign w:val="bottom"/>
          </w:tcPr>
          <w:p w:rsidR="006E58DA" w:rsidRPr="00B60071" w:rsidRDefault="006E58DA" w:rsidP="00EC47AB">
            <w:pPr>
              <w:pStyle w:val="Bodytext20"/>
              <w:shd w:val="clear" w:color="auto" w:fill="auto"/>
              <w:spacing w:after="120" w:line="240" w:lineRule="auto"/>
              <w:ind w:left="680" w:hanging="300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lastRenderedPageBreak/>
              <w:t>Поставка на внутренний рынок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1231" w:hanging="30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Армения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1231" w:hanging="30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Беларусь</w:t>
            </w:r>
          </w:p>
          <w:p w:rsidR="006E58DA" w:rsidRPr="00B60071" w:rsidRDefault="006E58DA" w:rsidP="006E58DA">
            <w:pPr>
              <w:pStyle w:val="Bodytext20"/>
              <w:shd w:val="clear" w:color="auto" w:fill="auto"/>
              <w:spacing w:line="240" w:lineRule="auto"/>
              <w:ind w:left="1231" w:hanging="301"/>
              <w:rPr>
                <w:rStyle w:val="Bodytext212pt"/>
                <w:rFonts w:ascii="GHEA Grapalat" w:hAnsi="GHEA Grapalat"/>
                <w:lang w:val="hy-AM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Республике Казахстан</w:t>
            </w:r>
          </w:p>
          <w:p w:rsidR="00B50ADE" w:rsidRPr="00B60071" w:rsidRDefault="00B92CC3" w:rsidP="006E58DA">
            <w:pPr>
              <w:pStyle w:val="Bodytext20"/>
              <w:shd w:val="clear" w:color="auto" w:fill="auto"/>
              <w:spacing w:line="240" w:lineRule="auto"/>
              <w:ind w:left="1231" w:hanging="301"/>
              <w:rPr>
                <w:rFonts w:ascii="GHEA Grapalat" w:hAnsi="GHEA Grapalat"/>
                <w:sz w:val="24"/>
                <w:szCs w:val="24"/>
              </w:rPr>
            </w:pPr>
            <w:r w:rsidRPr="00B60071">
              <w:rPr>
                <w:rStyle w:val="Bodytext212pt"/>
                <w:rFonts w:ascii="GHEA Grapalat" w:hAnsi="GHEA Grapalat"/>
              </w:rPr>
              <w:t>в Российской Федерации</w:t>
            </w:r>
          </w:p>
        </w:tc>
        <w:tc>
          <w:tcPr>
            <w:tcW w:w="1441" w:type="dxa"/>
            <w:gridSpan w:val="2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146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852" w:type="dxa"/>
            <w:shd w:val="clear" w:color="auto" w:fill="FFFFFF"/>
          </w:tcPr>
          <w:p w:rsidR="00B50ADE" w:rsidRPr="00B60071" w:rsidRDefault="00B50ADE" w:rsidP="00EC47AB">
            <w:pPr>
              <w:spacing w:after="120"/>
              <w:rPr>
                <w:rFonts w:ascii="GHEA Grapalat" w:hAnsi="GHEA Grapalat"/>
              </w:rPr>
            </w:pPr>
          </w:p>
        </w:tc>
      </w:tr>
    </w:tbl>
    <w:p w:rsidR="00B50ADE" w:rsidRPr="00B60071" w:rsidRDefault="00B50ADE" w:rsidP="006E58DA">
      <w:pPr>
        <w:spacing w:after="120"/>
        <w:rPr>
          <w:rFonts w:ascii="GHEA Grapalat" w:hAnsi="GHEA Grapalat"/>
        </w:rPr>
      </w:pPr>
    </w:p>
    <w:sectPr w:rsidR="00B50ADE" w:rsidRPr="00B60071" w:rsidSect="00EC47A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D2" w:rsidRDefault="00D505D2" w:rsidP="00B50ADE">
      <w:r>
        <w:separator/>
      </w:r>
    </w:p>
  </w:endnote>
  <w:endnote w:type="continuationSeparator" w:id="0">
    <w:p w:rsidR="00D505D2" w:rsidRDefault="00D505D2" w:rsidP="00B5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D2" w:rsidRDefault="00D505D2">
      <w:r>
        <w:separator/>
      </w:r>
    </w:p>
  </w:footnote>
  <w:footnote w:type="continuationSeparator" w:id="0">
    <w:p w:rsidR="00D505D2" w:rsidRDefault="00D505D2">
      <w:r>
        <w:continuationSeparator/>
      </w:r>
    </w:p>
  </w:footnote>
  <w:footnote w:id="1">
    <w:p w:rsidR="00AF120E" w:rsidRDefault="00AF120E">
      <w:pPr>
        <w:pStyle w:val="Footnote20"/>
        <w:shd w:val="clear" w:color="auto" w:fill="auto"/>
      </w:pPr>
      <w:r>
        <w:footnoteRef/>
      </w:r>
      <w:r>
        <w:t xml:space="preserve"> </w:t>
      </w:r>
      <w:r w:rsidRPr="00B60071">
        <w:rPr>
          <w:rFonts w:ascii="GHEA Grapalat" w:hAnsi="GHEA Grapalat"/>
        </w:rPr>
        <w:t>Не указывается государство - член Евразийского экономического союза, которое представляет настоящий баланс</w:t>
      </w:r>
      <w:r>
        <w:t>.</w:t>
      </w:r>
    </w:p>
  </w:footnote>
  <w:footnote w:id="2">
    <w:p w:rsidR="00AF120E" w:rsidRDefault="00AF120E">
      <w:pPr>
        <w:pStyle w:val="Footnote20"/>
        <w:shd w:val="clear" w:color="auto" w:fill="auto"/>
        <w:spacing w:line="259" w:lineRule="exact"/>
      </w:pPr>
      <w:r>
        <w:footnoteRef/>
      </w:r>
      <w:r>
        <w:t xml:space="preserve"> </w:t>
      </w:r>
      <w:r w:rsidRPr="00B60071">
        <w:rPr>
          <w:rFonts w:ascii="GHEA Grapalat" w:hAnsi="GHEA Grapalat"/>
        </w:rPr>
        <w:t>Не указывается государство - член Евразийского экономического союза, которое представляет настоящий баланс.</w:t>
      </w:r>
    </w:p>
  </w:footnote>
  <w:footnote w:id="3">
    <w:p w:rsidR="00B60071" w:rsidRPr="00B60071" w:rsidRDefault="00B60071">
      <w:pPr>
        <w:pStyle w:val="FootnoteText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B60071">
        <w:rPr>
          <w:rFonts w:ascii="GHEA Grapalat" w:hAnsi="GHEA Grapalat"/>
        </w:rPr>
        <w:t>Не указывается государство - член Евразийского экономического союза, которое представляет настоящий баланс.</w:t>
      </w:r>
    </w:p>
  </w:footnote>
  <w:footnote w:id="4">
    <w:p w:rsidR="00AF120E" w:rsidRPr="00AF120E" w:rsidRDefault="00AF120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60071">
        <w:rPr>
          <w:rFonts w:ascii="GHEA Grapalat" w:hAnsi="GHEA Grapalat"/>
        </w:rPr>
        <w:t>Не указывается государство - член Евразийского экономического союза, которое представляет настоящий баланс.</w:t>
      </w:r>
    </w:p>
  </w:footnote>
  <w:footnote w:id="5">
    <w:p w:rsidR="00915439" w:rsidRPr="00B60071" w:rsidRDefault="00915439">
      <w:pPr>
        <w:pStyle w:val="FootnoteText"/>
        <w:rPr>
          <w:rFonts w:ascii="GHEA Grapalat" w:hAnsi="GHEA Grapalat"/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60071">
        <w:rPr>
          <w:rStyle w:val="Headerorfooter3"/>
          <w:rFonts w:ascii="GHEA Grapalat" w:eastAsia="Sylfaen" w:hAnsi="GHEA Grapalat"/>
          <w:szCs w:val="24"/>
        </w:rPr>
        <w:t>Не указывается государство - член Евразийского экономического союза, которое представляет настоящий</w:t>
      </w:r>
      <w:r w:rsidRPr="00B60071">
        <w:rPr>
          <w:rStyle w:val="Headerorfooter3"/>
          <w:rFonts w:ascii="GHEA Grapalat" w:eastAsia="Sylfaen" w:hAnsi="GHEA Grapalat"/>
          <w:szCs w:val="24"/>
          <w:lang w:val="en-US"/>
        </w:rPr>
        <w:t xml:space="preserve"> </w:t>
      </w:r>
      <w:r w:rsidRPr="00B60071">
        <w:rPr>
          <w:rStyle w:val="Headerorfooter3"/>
          <w:rFonts w:ascii="GHEA Grapalat" w:eastAsia="Sylfaen" w:hAnsi="GHEA Grapalat"/>
          <w:szCs w:val="24"/>
        </w:rPr>
        <w:t>баланс.</w:t>
      </w:r>
    </w:p>
  </w:footnote>
  <w:footnote w:id="6">
    <w:p w:rsidR="004E1B38" w:rsidRPr="004E1B38" w:rsidRDefault="004E1B38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B60071">
        <w:rPr>
          <w:rStyle w:val="Headerorfooter3"/>
          <w:rFonts w:ascii="GHEA Grapalat" w:eastAsia="Sylfaen" w:hAnsi="GHEA Grapalat"/>
          <w:szCs w:val="24"/>
        </w:rPr>
        <w:t>Не указывается государство - член Евразийского экономического союза, которое представляет настоящий</w:t>
      </w:r>
      <w:r w:rsidRPr="00B60071">
        <w:rPr>
          <w:rStyle w:val="Headerorfooter3"/>
          <w:rFonts w:ascii="GHEA Grapalat" w:eastAsia="Sylfaen" w:hAnsi="GHEA Grapalat"/>
          <w:szCs w:val="24"/>
          <w:lang w:val="en-US"/>
        </w:rPr>
        <w:t xml:space="preserve"> </w:t>
      </w:r>
      <w:r w:rsidRPr="00B60071">
        <w:rPr>
          <w:rStyle w:val="Headerorfooter3"/>
          <w:rFonts w:ascii="GHEA Grapalat" w:eastAsia="Sylfaen" w:hAnsi="GHEA Grapalat"/>
          <w:szCs w:val="24"/>
        </w:rPr>
        <w:t>баланс.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9E0"/>
    <w:multiLevelType w:val="multilevel"/>
    <w:tmpl w:val="05480E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C55A3"/>
    <w:multiLevelType w:val="multilevel"/>
    <w:tmpl w:val="4CFCF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A13F3"/>
    <w:multiLevelType w:val="multilevel"/>
    <w:tmpl w:val="F7B8F2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FC4F7C"/>
    <w:multiLevelType w:val="multilevel"/>
    <w:tmpl w:val="88ACB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E51C11"/>
    <w:multiLevelType w:val="multilevel"/>
    <w:tmpl w:val="F5D0C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4A2356"/>
    <w:multiLevelType w:val="multilevel"/>
    <w:tmpl w:val="CB8C6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7D5224"/>
    <w:multiLevelType w:val="multilevel"/>
    <w:tmpl w:val="07F80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50ADE"/>
    <w:rsid w:val="00024D32"/>
    <w:rsid w:val="001B29C7"/>
    <w:rsid w:val="004C6246"/>
    <w:rsid w:val="004E1B38"/>
    <w:rsid w:val="005B0327"/>
    <w:rsid w:val="006E58DA"/>
    <w:rsid w:val="0070140A"/>
    <w:rsid w:val="00724922"/>
    <w:rsid w:val="00915439"/>
    <w:rsid w:val="00AF120E"/>
    <w:rsid w:val="00B50ADE"/>
    <w:rsid w:val="00B60071"/>
    <w:rsid w:val="00B92CC3"/>
    <w:rsid w:val="00D505D2"/>
    <w:rsid w:val="00E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0AD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0ADE"/>
    <w:rPr>
      <w:color w:val="000080"/>
      <w:u w:val="single"/>
    </w:rPr>
  </w:style>
  <w:style w:type="character" w:customStyle="1" w:styleId="Footnote2">
    <w:name w:val="Footnote (2)_"/>
    <w:basedOn w:val="DefaultParagraphFont"/>
    <w:link w:val="Footnote2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">
    <w:name w:val="Body text (7)_"/>
    <w:basedOn w:val="DefaultParagraphFont"/>
    <w:link w:val="Bodytext7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4">
    <w:name w:val="Header or footer (4)_"/>
    <w:basedOn w:val="DefaultParagraphFont"/>
    <w:link w:val="Headerorfooter40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3">
    <w:name w:val="Header or footer (3)"/>
    <w:basedOn w:val="DefaultParagraphFont"/>
    <w:rsid w:val="00B50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DefaultParagraphFont"/>
    <w:link w:val="Bodytext60"/>
    <w:rsid w:val="00B50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Footnote20">
    <w:name w:val="Footnote (2)"/>
    <w:basedOn w:val="Normal"/>
    <w:link w:val="Footnote2"/>
    <w:rsid w:val="00B50ADE"/>
    <w:pPr>
      <w:shd w:val="clear" w:color="auto" w:fill="FFFFFF"/>
      <w:spacing w:line="33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rsid w:val="00B50AD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B50AD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50A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B50A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B50A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70">
    <w:name w:val="Body text (7)"/>
    <w:basedOn w:val="Normal"/>
    <w:link w:val="Bodytext7"/>
    <w:rsid w:val="00B50ADE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B50ADE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40">
    <w:name w:val="Header or footer (4)"/>
    <w:basedOn w:val="Normal"/>
    <w:link w:val="Headerorfooter4"/>
    <w:rsid w:val="00B50ADE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Normal"/>
    <w:link w:val="Bodytext6"/>
    <w:rsid w:val="00B50ADE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92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CC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92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CC3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2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20E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2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53</Pages>
  <Words>5795</Words>
  <Characters>33035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2016-01-26T07:19:00Z</dcterms:created>
  <dcterms:modified xsi:type="dcterms:W3CDTF">2016-06-07T10:56:00Z</dcterms:modified>
</cp:coreProperties>
</file>