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BED" w:rsidRPr="002E301E" w:rsidRDefault="00D467C0" w:rsidP="00D202E8">
      <w:pPr>
        <w:pStyle w:val="Bodytext40"/>
        <w:shd w:val="clear" w:color="auto" w:fill="auto"/>
        <w:spacing w:before="0" w:after="120" w:line="240" w:lineRule="auto"/>
        <w:ind w:left="5103" w:right="-8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2E301E">
        <w:rPr>
          <w:rFonts w:ascii="Sylfaen" w:hAnsi="Sylfaen"/>
          <w:sz w:val="24"/>
          <w:szCs w:val="24"/>
        </w:rPr>
        <w:t>ПРИЛОЖЕНИЕ</w:t>
      </w:r>
    </w:p>
    <w:p w:rsidR="00D202E8" w:rsidRDefault="00775579" w:rsidP="00D202E8">
      <w:pPr>
        <w:pStyle w:val="Bodytext40"/>
        <w:shd w:val="clear" w:color="auto" w:fill="auto"/>
        <w:spacing w:before="0" w:line="240" w:lineRule="auto"/>
        <w:ind w:left="5103" w:right="-6"/>
        <w:jc w:val="center"/>
        <w:rPr>
          <w:rFonts w:ascii="Sylfaen" w:hAnsi="Sylfaen"/>
          <w:sz w:val="24"/>
          <w:szCs w:val="24"/>
          <w:lang w:val="en-US"/>
        </w:rPr>
      </w:pPr>
      <w:r w:rsidRPr="002E301E">
        <w:rPr>
          <w:rFonts w:ascii="Sylfaen" w:hAnsi="Sylfaen"/>
          <w:sz w:val="24"/>
          <w:szCs w:val="24"/>
        </w:rPr>
        <w:t>к Решению Коллегии</w:t>
      </w:r>
      <w:r w:rsidR="00B437E2" w:rsidRPr="00B437E2">
        <w:rPr>
          <w:rFonts w:ascii="Sylfaen" w:hAnsi="Sylfaen"/>
          <w:sz w:val="24"/>
          <w:szCs w:val="24"/>
        </w:rPr>
        <w:t xml:space="preserve"> </w:t>
      </w:r>
      <w:r w:rsidR="002E301E">
        <w:rPr>
          <w:rFonts w:ascii="Sylfaen" w:hAnsi="Sylfaen"/>
          <w:sz w:val="24"/>
          <w:szCs w:val="24"/>
        </w:rPr>
        <w:t>Евразийской экономической</w:t>
      </w:r>
      <w:r w:rsidR="002E301E" w:rsidRPr="002E301E">
        <w:rPr>
          <w:rFonts w:ascii="Sylfaen" w:hAnsi="Sylfaen"/>
          <w:sz w:val="24"/>
          <w:szCs w:val="24"/>
        </w:rPr>
        <w:t xml:space="preserve"> </w:t>
      </w:r>
      <w:r w:rsidR="00D467C0" w:rsidRPr="002E301E">
        <w:rPr>
          <w:rFonts w:ascii="Sylfaen" w:hAnsi="Sylfaen"/>
          <w:sz w:val="24"/>
          <w:szCs w:val="24"/>
        </w:rPr>
        <w:t>комиссии</w:t>
      </w:r>
    </w:p>
    <w:p w:rsidR="00220BED" w:rsidRPr="00B437E2" w:rsidRDefault="002E301E" w:rsidP="00D202E8">
      <w:pPr>
        <w:pStyle w:val="Bodytext40"/>
        <w:shd w:val="clear" w:color="auto" w:fill="auto"/>
        <w:spacing w:before="0" w:after="120" w:line="240" w:lineRule="auto"/>
        <w:ind w:left="5103" w:right="-8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от 24 марта 2015 г. №</w:t>
      </w:r>
      <w:r w:rsidR="00D467C0" w:rsidRPr="002E301E">
        <w:rPr>
          <w:rFonts w:ascii="Sylfaen" w:hAnsi="Sylfaen"/>
          <w:sz w:val="24"/>
          <w:szCs w:val="24"/>
        </w:rPr>
        <w:t>21</w:t>
      </w:r>
    </w:p>
    <w:p w:rsidR="00775579" w:rsidRPr="00B437E2" w:rsidRDefault="00775579" w:rsidP="002E301E">
      <w:pPr>
        <w:pStyle w:val="Bodytext20"/>
        <w:shd w:val="clear" w:color="auto" w:fill="auto"/>
        <w:spacing w:before="0" w:after="120" w:line="240" w:lineRule="auto"/>
        <w:ind w:right="20"/>
        <w:rPr>
          <w:rFonts w:ascii="Sylfaen" w:hAnsi="Sylfaen"/>
          <w:sz w:val="24"/>
          <w:szCs w:val="24"/>
        </w:rPr>
      </w:pPr>
    </w:p>
    <w:p w:rsidR="00220BED" w:rsidRPr="002E301E" w:rsidRDefault="00D467C0" w:rsidP="002E301E">
      <w:pPr>
        <w:pStyle w:val="Bodytext20"/>
        <w:shd w:val="clear" w:color="auto" w:fill="auto"/>
        <w:spacing w:before="0" w:after="120" w:line="240" w:lineRule="auto"/>
        <w:ind w:left="709" w:right="450"/>
        <w:jc w:val="center"/>
        <w:rPr>
          <w:rFonts w:ascii="Sylfaen" w:hAnsi="Sylfaen"/>
          <w:sz w:val="24"/>
          <w:szCs w:val="24"/>
        </w:rPr>
      </w:pPr>
      <w:r w:rsidRPr="002E301E">
        <w:rPr>
          <w:rStyle w:val="Bodytext2Bold0"/>
          <w:rFonts w:ascii="Sylfaen" w:hAnsi="Sylfaen"/>
          <w:spacing w:val="0"/>
          <w:sz w:val="24"/>
          <w:szCs w:val="24"/>
        </w:rPr>
        <w:t>ИЗМЕНЕНИЯ,</w:t>
      </w:r>
    </w:p>
    <w:p w:rsidR="00220BED" w:rsidRPr="002E301E" w:rsidRDefault="00D467C0" w:rsidP="002E301E">
      <w:pPr>
        <w:pStyle w:val="Bodytext20"/>
        <w:shd w:val="clear" w:color="auto" w:fill="auto"/>
        <w:spacing w:before="0" w:after="120" w:line="240" w:lineRule="auto"/>
        <w:ind w:left="709" w:right="450"/>
        <w:jc w:val="center"/>
        <w:rPr>
          <w:rFonts w:ascii="Sylfaen" w:hAnsi="Sylfaen"/>
          <w:sz w:val="24"/>
          <w:szCs w:val="24"/>
        </w:rPr>
      </w:pPr>
      <w:r w:rsidRPr="002E301E">
        <w:rPr>
          <w:rStyle w:val="Bodytext2Bold"/>
          <w:rFonts w:ascii="Sylfaen" w:hAnsi="Sylfaen"/>
          <w:sz w:val="24"/>
          <w:szCs w:val="24"/>
        </w:rPr>
        <w:t>вносимые в Решение Коллегии Евразийской</w:t>
      </w:r>
      <w:r w:rsidR="00775579" w:rsidRPr="002E301E">
        <w:rPr>
          <w:rStyle w:val="Bodytext2Bold"/>
          <w:rFonts w:ascii="Sylfaen" w:hAnsi="Sylfaen"/>
          <w:sz w:val="24"/>
          <w:szCs w:val="24"/>
        </w:rPr>
        <w:t xml:space="preserve"> </w:t>
      </w:r>
      <w:r w:rsidRPr="002E301E">
        <w:rPr>
          <w:rStyle w:val="Bodytext2Bold"/>
          <w:rFonts w:ascii="Sylfaen" w:hAnsi="Sylfaen"/>
          <w:sz w:val="24"/>
          <w:szCs w:val="24"/>
        </w:rPr>
        <w:t>экономической комиссии от 2 декабря 2013 г. № 283</w:t>
      </w:r>
    </w:p>
    <w:p w:rsidR="00220BED" w:rsidRPr="002E301E" w:rsidRDefault="00775579" w:rsidP="002E301E">
      <w:pPr>
        <w:pStyle w:val="Bodytext40"/>
        <w:shd w:val="clear" w:color="auto" w:fill="auto"/>
        <w:tabs>
          <w:tab w:val="left" w:pos="1096"/>
        </w:tabs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301E">
        <w:rPr>
          <w:rFonts w:ascii="Sylfaen" w:hAnsi="Sylfaen"/>
          <w:sz w:val="24"/>
          <w:szCs w:val="24"/>
        </w:rPr>
        <w:t>1.</w:t>
      </w:r>
      <w:r w:rsidR="00D467C0" w:rsidRPr="002E301E">
        <w:rPr>
          <w:rFonts w:ascii="Sylfaen" w:hAnsi="Sylfaen"/>
          <w:sz w:val="24"/>
          <w:szCs w:val="24"/>
        </w:rPr>
        <w:t xml:space="preserve"> В наименовании слова «границе Таможенного союза» заменить словами «границе Евразийского экономического союза».</w:t>
      </w:r>
    </w:p>
    <w:p w:rsidR="00220BED" w:rsidRPr="002E301E" w:rsidRDefault="00775579" w:rsidP="002E301E">
      <w:pPr>
        <w:pStyle w:val="Bodytext40"/>
        <w:shd w:val="clear" w:color="auto" w:fill="auto"/>
        <w:tabs>
          <w:tab w:val="left" w:pos="1096"/>
        </w:tabs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301E">
        <w:rPr>
          <w:rFonts w:ascii="Sylfaen" w:hAnsi="Sylfaen"/>
          <w:sz w:val="24"/>
          <w:szCs w:val="24"/>
        </w:rPr>
        <w:t xml:space="preserve">2. </w:t>
      </w:r>
      <w:r w:rsidR="00D467C0" w:rsidRPr="002E301E">
        <w:rPr>
          <w:rFonts w:ascii="Sylfaen" w:hAnsi="Sylfaen"/>
          <w:sz w:val="24"/>
          <w:szCs w:val="24"/>
        </w:rPr>
        <w:t>В преамбуле слова «В соответствии со статьей 19 Договора о Евразийской экономической комиссии от 18 ноября 2011 года» исключить.</w:t>
      </w:r>
    </w:p>
    <w:p w:rsidR="00220BED" w:rsidRPr="002E301E" w:rsidRDefault="00775579" w:rsidP="002E301E">
      <w:pPr>
        <w:pStyle w:val="Bodytext40"/>
        <w:shd w:val="clear" w:color="auto" w:fill="auto"/>
        <w:tabs>
          <w:tab w:val="left" w:pos="1096"/>
        </w:tabs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301E">
        <w:rPr>
          <w:rFonts w:ascii="Sylfaen" w:hAnsi="Sylfaen"/>
          <w:sz w:val="24"/>
          <w:szCs w:val="24"/>
        </w:rPr>
        <w:t>3.</w:t>
      </w:r>
      <w:r w:rsidR="00D467C0" w:rsidRPr="002E301E">
        <w:rPr>
          <w:rFonts w:ascii="Sylfaen" w:hAnsi="Sylfaen"/>
          <w:sz w:val="24"/>
          <w:szCs w:val="24"/>
        </w:rPr>
        <w:t xml:space="preserve"> В пункте 1 слова «Таможенного союза» заменить словами «Евразийского экономического союза».</w:t>
      </w:r>
    </w:p>
    <w:p w:rsidR="00220BED" w:rsidRPr="002E301E" w:rsidRDefault="00775579" w:rsidP="002E301E">
      <w:pPr>
        <w:pStyle w:val="Bodytext40"/>
        <w:shd w:val="clear" w:color="auto" w:fill="auto"/>
        <w:tabs>
          <w:tab w:val="left" w:pos="1183"/>
        </w:tabs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301E">
        <w:rPr>
          <w:rFonts w:ascii="Sylfaen" w:hAnsi="Sylfaen"/>
          <w:sz w:val="24"/>
          <w:szCs w:val="24"/>
        </w:rPr>
        <w:t xml:space="preserve">4. </w:t>
      </w:r>
      <w:r w:rsidR="00D467C0" w:rsidRPr="002E301E">
        <w:rPr>
          <w:rFonts w:ascii="Sylfaen" w:hAnsi="Sylfaen"/>
          <w:sz w:val="24"/>
          <w:szCs w:val="24"/>
        </w:rPr>
        <w:t>Пункт 2 изложить в следующей редакции:</w:t>
      </w:r>
    </w:p>
    <w:p w:rsidR="00220BED" w:rsidRPr="002E301E" w:rsidRDefault="004D789E" w:rsidP="002E301E">
      <w:pPr>
        <w:pStyle w:val="Bodytext4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301E">
        <w:rPr>
          <w:rFonts w:ascii="Sylfaen" w:hAnsi="Sylfaen"/>
          <w:sz w:val="24"/>
          <w:szCs w:val="24"/>
        </w:rPr>
        <w:t>«</w:t>
      </w:r>
      <w:r w:rsidR="00775579" w:rsidRPr="002E301E">
        <w:rPr>
          <w:rFonts w:ascii="Sylfaen" w:hAnsi="Sylfaen"/>
          <w:sz w:val="24"/>
          <w:szCs w:val="24"/>
        </w:rPr>
        <w:t>2.</w:t>
      </w:r>
      <w:r w:rsidR="00D467C0" w:rsidRPr="002E301E">
        <w:rPr>
          <w:rFonts w:ascii="Sylfaen" w:hAnsi="Sylfaen"/>
          <w:sz w:val="24"/>
          <w:szCs w:val="24"/>
        </w:rPr>
        <w:t xml:space="preserve"> Утвердить прилагаемые:</w:t>
      </w:r>
    </w:p>
    <w:p w:rsidR="00220BED" w:rsidRPr="002E301E" w:rsidRDefault="00D467C0" w:rsidP="002E301E">
      <w:pPr>
        <w:pStyle w:val="Bodytext40"/>
        <w:shd w:val="clear" w:color="auto" w:fill="auto"/>
        <w:spacing w:before="0" w:after="120" w:line="240" w:lineRule="auto"/>
        <w:ind w:firstLine="800"/>
        <w:jc w:val="both"/>
        <w:rPr>
          <w:rFonts w:ascii="Sylfaen" w:hAnsi="Sylfaen"/>
          <w:sz w:val="24"/>
          <w:szCs w:val="24"/>
        </w:rPr>
      </w:pPr>
      <w:r w:rsidRPr="002E301E">
        <w:rPr>
          <w:rFonts w:ascii="Sylfaen" w:hAnsi="Sylfaen"/>
          <w:sz w:val="24"/>
          <w:szCs w:val="24"/>
        </w:rPr>
        <w:t>Положение о Консультативном комитете по взаимодействию контролирующих органов на таможенной границе Евразийского экономического союза;</w:t>
      </w:r>
    </w:p>
    <w:p w:rsidR="00220BED" w:rsidRPr="002E301E" w:rsidRDefault="00D467C0" w:rsidP="002E301E">
      <w:pPr>
        <w:pStyle w:val="Bodytext40"/>
        <w:shd w:val="clear" w:color="auto" w:fill="auto"/>
        <w:spacing w:before="0" w:after="120" w:line="240" w:lineRule="auto"/>
        <w:ind w:firstLine="800"/>
        <w:jc w:val="both"/>
        <w:rPr>
          <w:rFonts w:ascii="Sylfaen" w:hAnsi="Sylfaen"/>
          <w:sz w:val="24"/>
          <w:szCs w:val="24"/>
        </w:rPr>
      </w:pPr>
      <w:r w:rsidRPr="002E301E">
        <w:rPr>
          <w:rFonts w:ascii="Sylfaen" w:hAnsi="Sylfaen"/>
          <w:sz w:val="24"/>
          <w:szCs w:val="24"/>
        </w:rPr>
        <w:t>перечень органов исполнительной власти государств - членов Евразийского экономического союза, уполномоченные представители которых включаются в состав Консультативного комитета по взаимодействию контролирующих органов на таможенной границе Евразийского экономического союза.».</w:t>
      </w:r>
    </w:p>
    <w:p w:rsidR="00220BED" w:rsidRPr="002E301E" w:rsidRDefault="004D789E" w:rsidP="002E301E">
      <w:pPr>
        <w:pStyle w:val="Bodytext40"/>
        <w:shd w:val="clear" w:color="auto" w:fill="auto"/>
        <w:tabs>
          <w:tab w:val="left" w:pos="1079"/>
        </w:tabs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301E">
        <w:rPr>
          <w:rFonts w:ascii="Sylfaen" w:hAnsi="Sylfaen"/>
          <w:sz w:val="24"/>
          <w:szCs w:val="24"/>
        </w:rPr>
        <w:t xml:space="preserve">5. </w:t>
      </w:r>
      <w:r w:rsidR="00D467C0" w:rsidRPr="002E301E">
        <w:rPr>
          <w:rFonts w:ascii="Sylfaen" w:hAnsi="Sylfaen"/>
          <w:sz w:val="24"/>
          <w:szCs w:val="24"/>
        </w:rPr>
        <w:t>В Положении о Консультативном комитете по взаимодействию контролирующих органов на таможенной границе Таможенного союза, утвержденном указанным Решением:</w:t>
      </w:r>
    </w:p>
    <w:p w:rsidR="00220BED" w:rsidRPr="002E301E" w:rsidRDefault="00D467C0" w:rsidP="002E301E">
      <w:pPr>
        <w:pStyle w:val="Bodytext40"/>
        <w:shd w:val="clear" w:color="auto" w:fill="auto"/>
        <w:tabs>
          <w:tab w:val="left" w:pos="1079"/>
        </w:tabs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301E">
        <w:rPr>
          <w:rFonts w:ascii="Sylfaen" w:hAnsi="Sylfaen"/>
          <w:sz w:val="24"/>
          <w:szCs w:val="24"/>
        </w:rPr>
        <w:t>а)</w:t>
      </w:r>
      <w:r w:rsidR="00E05985" w:rsidRPr="002E301E">
        <w:rPr>
          <w:rFonts w:ascii="Sylfaen" w:hAnsi="Sylfaen"/>
          <w:sz w:val="24"/>
          <w:szCs w:val="24"/>
        </w:rPr>
        <w:t xml:space="preserve"> </w:t>
      </w:r>
      <w:r w:rsidRPr="002E301E">
        <w:rPr>
          <w:rFonts w:ascii="Sylfaen" w:hAnsi="Sylfaen"/>
          <w:sz w:val="24"/>
          <w:szCs w:val="24"/>
        </w:rPr>
        <w:t>в наименовании слова «Таможенного союза» заменить словами «Евразийского экономического союза»;</w:t>
      </w:r>
    </w:p>
    <w:p w:rsidR="00220BED" w:rsidRPr="002E301E" w:rsidRDefault="00D467C0" w:rsidP="002E301E">
      <w:pPr>
        <w:pStyle w:val="Bodytext40"/>
        <w:shd w:val="clear" w:color="auto" w:fill="auto"/>
        <w:tabs>
          <w:tab w:val="left" w:pos="1210"/>
        </w:tabs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301E">
        <w:rPr>
          <w:rFonts w:ascii="Sylfaen" w:hAnsi="Sylfaen"/>
          <w:sz w:val="24"/>
          <w:szCs w:val="24"/>
        </w:rPr>
        <w:t>б)</w:t>
      </w:r>
      <w:r w:rsidR="002E301E" w:rsidRPr="002E301E">
        <w:rPr>
          <w:rFonts w:ascii="Sylfaen" w:hAnsi="Sylfaen"/>
          <w:sz w:val="24"/>
          <w:szCs w:val="24"/>
        </w:rPr>
        <w:t xml:space="preserve"> </w:t>
      </w:r>
      <w:r w:rsidRPr="002E301E">
        <w:rPr>
          <w:rFonts w:ascii="Sylfaen" w:hAnsi="Sylfaen"/>
          <w:sz w:val="24"/>
          <w:szCs w:val="24"/>
        </w:rPr>
        <w:t>пункт 1 изложить в следующей редакции:</w:t>
      </w:r>
    </w:p>
    <w:p w:rsidR="00220BED" w:rsidRPr="002E301E" w:rsidRDefault="004D789E" w:rsidP="002E301E">
      <w:pPr>
        <w:pStyle w:val="Bodytext4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301E">
        <w:rPr>
          <w:rFonts w:ascii="Sylfaen" w:hAnsi="Sylfaen"/>
          <w:sz w:val="24"/>
          <w:szCs w:val="24"/>
        </w:rPr>
        <w:t>«1.</w:t>
      </w:r>
      <w:r w:rsidR="00D467C0" w:rsidRPr="002E301E">
        <w:rPr>
          <w:rFonts w:ascii="Sylfaen" w:hAnsi="Sylfaen"/>
          <w:sz w:val="24"/>
          <w:szCs w:val="24"/>
        </w:rPr>
        <w:t xml:space="preserve"> Консультативный комитет по взаимодействию контролирующих органов на таможенной границе Евразийского экономического союза (далее - Комитет) создается при Коллегии Евразийской экономической комиссии (далее - Комиссия).</w:t>
      </w:r>
    </w:p>
    <w:p w:rsidR="00220BED" w:rsidRPr="002E301E" w:rsidRDefault="00D467C0" w:rsidP="002E301E">
      <w:pPr>
        <w:pStyle w:val="Bodytext4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301E">
        <w:rPr>
          <w:rFonts w:ascii="Sylfaen" w:hAnsi="Sylfaen"/>
          <w:sz w:val="24"/>
          <w:szCs w:val="24"/>
        </w:rPr>
        <w:t xml:space="preserve">Комитет является консультативным органом, осуществляющим выработку предложений для Коллегии Комиссии по вопросам взаимодействия органов исполнительной власти государств - членов Евразийского экономического союза, выполняющих контрольные функции на таможенной границе Евразийского экономического союза и включенных в перечень органов исполнительной власти государств -членов Евразийского экономического союза, уполномоченные </w:t>
      </w:r>
      <w:r w:rsidRPr="002E301E">
        <w:rPr>
          <w:rFonts w:ascii="Sylfaen" w:hAnsi="Sylfaen"/>
          <w:sz w:val="24"/>
          <w:szCs w:val="24"/>
        </w:rPr>
        <w:lastRenderedPageBreak/>
        <w:t>представители которых включаются в состав Консультативного комитета по взаимодействию контролирующих органов на таможенной границе Евразийского экономического союза, утвержденный Решением Коллегии Евразийской экономической комиссии от 2 декабря 2013 г. № 283 (далее соответственно - контролирующие органы, государства- члены), развития инфраструктуры и технологий в местах перемещения товаров и транспортных средств через таможенную границу Евразийского экономического союза (далее - места перемещения), на основании которых Коллегия Комиссии принимает решения в пределах своих полномочий.»;</w:t>
      </w:r>
    </w:p>
    <w:p w:rsidR="00220BED" w:rsidRPr="002E301E" w:rsidRDefault="00D467C0" w:rsidP="002E301E">
      <w:pPr>
        <w:pStyle w:val="Bodytext40"/>
        <w:shd w:val="clear" w:color="auto" w:fill="auto"/>
        <w:tabs>
          <w:tab w:val="left" w:pos="1096"/>
        </w:tabs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301E">
        <w:rPr>
          <w:rFonts w:ascii="Sylfaen" w:hAnsi="Sylfaen"/>
          <w:sz w:val="24"/>
          <w:szCs w:val="24"/>
        </w:rPr>
        <w:t>в)</w:t>
      </w:r>
      <w:r w:rsidR="002E301E" w:rsidRPr="002E301E">
        <w:rPr>
          <w:rFonts w:ascii="Sylfaen" w:hAnsi="Sylfaen"/>
          <w:sz w:val="24"/>
          <w:szCs w:val="24"/>
        </w:rPr>
        <w:t xml:space="preserve"> </w:t>
      </w:r>
      <w:r w:rsidRPr="002E301E">
        <w:rPr>
          <w:rFonts w:ascii="Sylfaen" w:hAnsi="Sylfaen"/>
          <w:sz w:val="24"/>
          <w:szCs w:val="24"/>
        </w:rPr>
        <w:t>пункт 10 изложить в следующей редакции:</w:t>
      </w:r>
    </w:p>
    <w:p w:rsidR="00220BED" w:rsidRPr="002E301E" w:rsidRDefault="004D789E" w:rsidP="002E301E">
      <w:pPr>
        <w:pStyle w:val="Bodytext4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301E">
        <w:rPr>
          <w:rFonts w:ascii="Sylfaen" w:hAnsi="Sylfaen"/>
          <w:sz w:val="24"/>
          <w:szCs w:val="24"/>
        </w:rPr>
        <w:t>«10.</w:t>
      </w:r>
      <w:r w:rsidR="00D467C0" w:rsidRPr="002E301E">
        <w:rPr>
          <w:rFonts w:ascii="Sylfaen" w:hAnsi="Sylfaen"/>
          <w:sz w:val="24"/>
          <w:szCs w:val="24"/>
        </w:rPr>
        <w:t xml:space="preserve"> Комитет в своей деятельности руководствуется Договором о Евразийском экономическом союзе от 29 мая 2014 года, международными договорами и актами, составляющими право Евразийского экономического союза, а также настоящим Положением.»;</w:t>
      </w:r>
    </w:p>
    <w:p w:rsidR="00220BED" w:rsidRPr="002E301E" w:rsidRDefault="00D467C0" w:rsidP="002E301E">
      <w:pPr>
        <w:pStyle w:val="Bodytext40"/>
        <w:shd w:val="clear" w:color="auto" w:fill="auto"/>
        <w:tabs>
          <w:tab w:val="left" w:pos="3898"/>
          <w:tab w:val="left" w:pos="4884"/>
        </w:tabs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301E">
        <w:rPr>
          <w:rFonts w:ascii="Sylfaen" w:hAnsi="Sylfaen"/>
          <w:sz w:val="24"/>
          <w:szCs w:val="24"/>
        </w:rPr>
        <w:t>г) в пункте 11</w:t>
      </w:r>
      <w:r w:rsidR="004D789E" w:rsidRPr="002E301E">
        <w:rPr>
          <w:rFonts w:ascii="Sylfaen" w:hAnsi="Sylfaen"/>
          <w:sz w:val="24"/>
          <w:szCs w:val="24"/>
        </w:rPr>
        <w:t xml:space="preserve"> </w:t>
      </w:r>
      <w:r w:rsidRPr="002E301E">
        <w:rPr>
          <w:rFonts w:ascii="Sylfaen" w:hAnsi="Sylfaen"/>
          <w:sz w:val="24"/>
          <w:szCs w:val="24"/>
        </w:rPr>
        <w:t>слова</w:t>
      </w:r>
      <w:r w:rsidR="004D789E" w:rsidRPr="002E301E">
        <w:rPr>
          <w:rFonts w:ascii="Sylfaen" w:hAnsi="Sylfaen"/>
          <w:sz w:val="24"/>
          <w:szCs w:val="24"/>
        </w:rPr>
        <w:t xml:space="preserve"> </w:t>
      </w:r>
      <w:r w:rsidRPr="002E301E">
        <w:rPr>
          <w:rFonts w:ascii="Sylfaen" w:hAnsi="Sylfaen"/>
          <w:sz w:val="24"/>
          <w:szCs w:val="24"/>
        </w:rPr>
        <w:t>«международными договорами,</w:t>
      </w:r>
    </w:p>
    <w:p w:rsidR="00220BED" w:rsidRPr="002E301E" w:rsidRDefault="00D467C0" w:rsidP="002E301E">
      <w:pPr>
        <w:pStyle w:val="Bodytext40"/>
        <w:shd w:val="clear" w:color="auto" w:fill="auto"/>
        <w:spacing w:before="0" w:after="120" w:line="240" w:lineRule="auto"/>
        <w:jc w:val="both"/>
        <w:rPr>
          <w:rFonts w:ascii="Sylfaen" w:hAnsi="Sylfaen"/>
          <w:sz w:val="24"/>
          <w:szCs w:val="24"/>
        </w:rPr>
      </w:pPr>
      <w:r w:rsidRPr="002E301E">
        <w:rPr>
          <w:rFonts w:ascii="Sylfaen" w:hAnsi="Sylfaen"/>
          <w:sz w:val="24"/>
          <w:szCs w:val="24"/>
        </w:rPr>
        <w:t>формирующими договорно-правовую базу Таможенного союза и Единого экономического пространства, и решениями Высшего Евразийского экономического совета» заменить словами «международными договорами и актами, составляющими право Евразийского экономического союза»;</w:t>
      </w:r>
    </w:p>
    <w:p w:rsidR="00220BED" w:rsidRPr="002E301E" w:rsidRDefault="00D467C0" w:rsidP="002E301E">
      <w:pPr>
        <w:pStyle w:val="Bodytext4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301E">
        <w:rPr>
          <w:rFonts w:ascii="Sylfaen" w:hAnsi="Sylfaen"/>
          <w:sz w:val="24"/>
          <w:szCs w:val="24"/>
        </w:rPr>
        <w:t>д) в подпункте «и» пункта 12 слова «Таможенного союза» заменить словами «Евразийского экономического союза».</w:t>
      </w:r>
    </w:p>
    <w:p w:rsidR="00220BED" w:rsidRPr="002E301E" w:rsidRDefault="004D789E" w:rsidP="002E301E">
      <w:pPr>
        <w:pStyle w:val="Bodytext40"/>
        <w:shd w:val="clear" w:color="auto" w:fill="auto"/>
        <w:tabs>
          <w:tab w:val="left" w:pos="1087"/>
        </w:tabs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301E">
        <w:rPr>
          <w:rFonts w:ascii="Sylfaen" w:hAnsi="Sylfaen"/>
          <w:sz w:val="24"/>
          <w:szCs w:val="24"/>
        </w:rPr>
        <w:t xml:space="preserve">6. </w:t>
      </w:r>
      <w:r w:rsidR="00D467C0" w:rsidRPr="002E301E">
        <w:rPr>
          <w:rFonts w:ascii="Sylfaen" w:hAnsi="Sylfaen"/>
          <w:sz w:val="24"/>
          <w:szCs w:val="24"/>
        </w:rPr>
        <w:t>В наименовании перечня органов исполнительной власти государств - членов Таможенного союза и Единого экономического пространства, уполномоченные представители которых включаются в состав Консультативного комитета по взаимодействию контролирующих органов на таможенной границе Таможенного союза, утвержденного указанным Решением, слова «Таможенного союза и Единого экономического пространства» заменить словами «Евразийского экономического союза», слова «границе Таможенного союза» заменить словами «границе Евразийского экономического союза».</w:t>
      </w:r>
    </w:p>
    <w:sectPr w:rsidR="00220BED" w:rsidRPr="002E301E" w:rsidSect="002E301E"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004" w:rsidRDefault="00D17004" w:rsidP="00220BED">
      <w:r>
        <w:separator/>
      </w:r>
    </w:p>
  </w:endnote>
  <w:endnote w:type="continuationSeparator" w:id="0">
    <w:p w:rsidR="00D17004" w:rsidRDefault="00D17004" w:rsidP="00220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004" w:rsidRDefault="00D17004"/>
  </w:footnote>
  <w:footnote w:type="continuationSeparator" w:id="0">
    <w:p w:rsidR="00D17004" w:rsidRDefault="00D1700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47F26"/>
    <w:multiLevelType w:val="multilevel"/>
    <w:tmpl w:val="F544C2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AD735B5"/>
    <w:multiLevelType w:val="multilevel"/>
    <w:tmpl w:val="4B80EC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20BED"/>
    <w:rsid w:val="001840F7"/>
    <w:rsid w:val="00220BED"/>
    <w:rsid w:val="002E301E"/>
    <w:rsid w:val="004D789E"/>
    <w:rsid w:val="00775579"/>
    <w:rsid w:val="007B264F"/>
    <w:rsid w:val="00871AA2"/>
    <w:rsid w:val="0095659B"/>
    <w:rsid w:val="00A8134C"/>
    <w:rsid w:val="00B437E2"/>
    <w:rsid w:val="00D17004"/>
    <w:rsid w:val="00D202E8"/>
    <w:rsid w:val="00D467C0"/>
    <w:rsid w:val="00E05985"/>
    <w:rsid w:val="00F2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20BE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20BED"/>
    <w:rPr>
      <w:color w:val="000080"/>
      <w:u w:val="single"/>
    </w:rPr>
  </w:style>
  <w:style w:type="character" w:customStyle="1" w:styleId="Bodytext2">
    <w:name w:val="Body text (2)_"/>
    <w:basedOn w:val="DefaultParagraphFont"/>
    <w:link w:val="Bodytext20"/>
    <w:rsid w:val="00220B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220B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">
    <w:name w:val="Heading #1_"/>
    <w:basedOn w:val="DefaultParagraphFont"/>
    <w:link w:val="Heading10"/>
    <w:rsid w:val="00220B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220B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220B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Impact">
    <w:name w:val="Body text (2) + Impact"/>
    <w:aliases w:val="12 pt,Spacing 3 pt"/>
    <w:basedOn w:val="Bodytext2"/>
    <w:rsid w:val="00220BED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220B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Spacing2pt">
    <w:name w:val="Body text (4) + Spacing 2 pt"/>
    <w:basedOn w:val="Bodytext4"/>
    <w:rsid w:val="00220B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20pt">
    <w:name w:val="Body text (4) + 20 pt"/>
    <w:aliases w:val="Bold,Italic"/>
    <w:basedOn w:val="Bodytext4"/>
    <w:rsid w:val="00220BE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</w:rPr>
  </w:style>
  <w:style w:type="character" w:customStyle="1" w:styleId="Bodytext41">
    <w:name w:val="Body text (4)"/>
    <w:basedOn w:val="Bodytext4"/>
    <w:rsid w:val="00220B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2">
    <w:name w:val="Body text (4)"/>
    <w:basedOn w:val="Bodytext4"/>
    <w:rsid w:val="00220B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aliases w:val="Spacing 2 pt"/>
    <w:basedOn w:val="Bodytext2"/>
    <w:rsid w:val="00220B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20">
    <w:name w:val="Body text (2)"/>
    <w:basedOn w:val="Normal"/>
    <w:link w:val="Bodytext2"/>
    <w:rsid w:val="00220BED"/>
    <w:pPr>
      <w:shd w:val="clear" w:color="auto" w:fill="FFFFFF"/>
      <w:spacing w:before="420" w:after="7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10">
    <w:name w:val="Heading #1"/>
    <w:basedOn w:val="Normal"/>
    <w:link w:val="Heading1"/>
    <w:rsid w:val="00220BED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220BE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Normal"/>
    <w:link w:val="Bodytext4"/>
    <w:rsid w:val="00220BED"/>
    <w:pPr>
      <w:shd w:val="clear" w:color="auto" w:fill="FFFFFF"/>
      <w:spacing w:before="480" w:line="518" w:lineRule="exact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3">
    <w:name w:val="Body text (3)_"/>
    <w:basedOn w:val="DefaultParagraphFont"/>
    <w:link w:val="Bodytext30"/>
    <w:rsid w:val="00F2772B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Bodytext3SmallCaps">
    <w:name w:val="Body text (3) + Small Caps"/>
    <w:basedOn w:val="Bodytext3"/>
    <w:rsid w:val="00F2772B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F2772B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Heading2Spacing4pt">
    <w:name w:val="Heading #2 + Spacing 4 pt"/>
    <w:basedOn w:val="Heading2"/>
    <w:rsid w:val="00F2772B"/>
    <w:rPr>
      <w:rFonts w:ascii="Times New Roman" w:eastAsia="Times New Roman" w:hAnsi="Times New Roman" w:cs="Times New Roman"/>
      <w:b/>
      <w:bCs/>
      <w:color w:val="000000"/>
      <w:spacing w:val="9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F2772B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30"/>
      <w:szCs w:val="30"/>
    </w:rPr>
  </w:style>
  <w:style w:type="paragraph" w:customStyle="1" w:styleId="Heading20">
    <w:name w:val="Heading #2"/>
    <w:basedOn w:val="Normal"/>
    <w:link w:val="Heading2"/>
    <w:rsid w:val="00F2772B"/>
    <w:pPr>
      <w:shd w:val="clear" w:color="auto" w:fill="FFFFFF"/>
      <w:spacing w:before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6</cp:revision>
  <dcterms:created xsi:type="dcterms:W3CDTF">2016-01-25T10:14:00Z</dcterms:created>
  <dcterms:modified xsi:type="dcterms:W3CDTF">2016-06-07T10:56:00Z</dcterms:modified>
</cp:coreProperties>
</file>