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64" w:rsidRPr="00F270D1" w:rsidRDefault="00117591" w:rsidP="00F270D1">
      <w:pPr>
        <w:spacing w:after="120"/>
        <w:ind w:left="3969"/>
        <w:jc w:val="center"/>
      </w:pPr>
      <w:bookmarkStart w:id="0" w:name="_GoBack"/>
      <w:bookmarkEnd w:id="0"/>
      <w:r w:rsidRPr="00F270D1">
        <w:t>УТВЕРЖДЕН</w:t>
      </w:r>
    </w:p>
    <w:p w:rsidR="00EF187B" w:rsidRPr="00F270D1" w:rsidRDefault="00117591" w:rsidP="00F270D1">
      <w:pPr>
        <w:pStyle w:val="Bodytext50"/>
        <w:shd w:val="clear" w:color="auto" w:fill="auto"/>
        <w:spacing w:before="0" w:after="120" w:line="240" w:lineRule="auto"/>
        <w:ind w:left="3969" w:right="-8"/>
        <w:jc w:val="center"/>
        <w:rPr>
          <w:sz w:val="24"/>
          <w:szCs w:val="24"/>
          <w:lang w:val="en-US"/>
        </w:rPr>
      </w:pPr>
      <w:r w:rsidRPr="00F270D1">
        <w:rPr>
          <w:sz w:val="24"/>
          <w:szCs w:val="24"/>
        </w:rPr>
        <w:t>распоряжением Коллегии</w:t>
      </w:r>
      <w:r w:rsidR="00EF187B" w:rsidRPr="00F270D1">
        <w:rPr>
          <w:sz w:val="24"/>
          <w:szCs w:val="24"/>
        </w:rPr>
        <w:t xml:space="preserve"> </w:t>
      </w:r>
      <w:r w:rsidRPr="00F270D1">
        <w:rPr>
          <w:sz w:val="24"/>
          <w:szCs w:val="24"/>
        </w:rPr>
        <w:t>Евразийской экономической комиссии</w:t>
      </w:r>
      <w:r w:rsidR="00EF187B" w:rsidRPr="00F270D1">
        <w:rPr>
          <w:sz w:val="24"/>
          <w:szCs w:val="24"/>
        </w:rPr>
        <w:t xml:space="preserve"> </w:t>
      </w:r>
    </w:p>
    <w:p w:rsidR="00D40F64" w:rsidRPr="00F270D1" w:rsidRDefault="00117591" w:rsidP="00F270D1">
      <w:pPr>
        <w:pStyle w:val="Bodytext50"/>
        <w:shd w:val="clear" w:color="auto" w:fill="auto"/>
        <w:spacing w:before="0" w:after="120" w:line="240" w:lineRule="auto"/>
        <w:ind w:left="3969" w:right="-8"/>
        <w:jc w:val="center"/>
        <w:rPr>
          <w:sz w:val="24"/>
          <w:szCs w:val="24"/>
          <w:lang w:val="en-US"/>
        </w:rPr>
      </w:pPr>
      <w:r w:rsidRPr="00F270D1">
        <w:rPr>
          <w:sz w:val="24"/>
          <w:szCs w:val="24"/>
        </w:rPr>
        <w:t>от 28 сентября 2015 г. № 101</w:t>
      </w:r>
    </w:p>
    <w:p w:rsidR="00F270D1" w:rsidRPr="00F270D1" w:rsidRDefault="00F270D1" w:rsidP="00F270D1">
      <w:pPr>
        <w:pStyle w:val="Bodytext50"/>
        <w:shd w:val="clear" w:color="auto" w:fill="auto"/>
        <w:spacing w:before="0" w:after="120" w:line="240" w:lineRule="auto"/>
        <w:ind w:left="3969" w:right="-8"/>
        <w:jc w:val="center"/>
        <w:rPr>
          <w:sz w:val="24"/>
          <w:szCs w:val="24"/>
          <w:lang w:val="en-US"/>
        </w:rPr>
      </w:pPr>
    </w:p>
    <w:p w:rsidR="00D40F64" w:rsidRPr="00F270D1" w:rsidRDefault="00117591" w:rsidP="00F270D1">
      <w:pPr>
        <w:pStyle w:val="Bodytext40"/>
        <w:shd w:val="clear" w:color="auto" w:fill="auto"/>
        <w:spacing w:before="0" w:line="240" w:lineRule="auto"/>
        <w:ind w:right="-8"/>
        <w:rPr>
          <w:rStyle w:val="Bodytext4Spacing2pt"/>
          <w:b/>
          <w:bCs/>
          <w:spacing w:val="0"/>
          <w:sz w:val="24"/>
          <w:szCs w:val="24"/>
          <w:lang w:val="en-US"/>
        </w:rPr>
      </w:pPr>
      <w:r w:rsidRPr="00F270D1">
        <w:rPr>
          <w:rStyle w:val="Bodytext4Spacing2pt"/>
          <w:b/>
          <w:bCs/>
          <w:spacing w:val="0"/>
          <w:sz w:val="24"/>
          <w:szCs w:val="24"/>
        </w:rPr>
        <w:t>СОСТАВ</w:t>
      </w:r>
    </w:p>
    <w:p w:rsidR="00EF187B" w:rsidRPr="00F270D1" w:rsidRDefault="00EF187B" w:rsidP="00F270D1">
      <w:pPr>
        <w:pStyle w:val="Bodytext40"/>
        <w:shd w:val="clear" w:color="auto" w:fill="auto"/>
        <w:spacing w:before="0" w:line="240" w:lineRule="auto"/>
        <w:ind w:right="-8"/>
        <w:rPr>
          <w:sz w:val="24"/>
          <w:szCs w:val="24"/>
          <w:lang w:val="en-US"/>
        </w:rPr>
      </w:pPr>
    </w:p>
    <w:p w:rsidR="00D40F64" w:rsidRPr="00F270D1" w:rsidRDefault="00117591" w:rsidP="00F270D1">
      <w:pPr>
        <w:pStyle w:val="Bodytext40"/>
        <w:shd w:val="clear" w:color="auto" w:fill="auto"/>
        <w:spacing w:before="0" w:line="240" w:lineRule="auto"/>
        <w:ind w:right="-8"/>
        <w:rPr>
          <w:sz w:val="24"/>
          <w:szCs w:val="24"/>
        </w:rPr>
      </w:pPr>
      <w:r w:rsidRPr="00F270D1">
        <w:rPr>
          <w:sz w:val="24"/>
          <w:szCs w:val="24"/>
        </w:rPr>
        <w:t>Консультативного комитета по вопросам защиты</w:t>
      </w:r>
      <w:r w:rsidR="00EF187B" w:rsidRPr="00F270D1">
        <w:rPr>
          <w:sz w:val="24"/>
          <w:szCs w:val="24"/>
        </w:rPr>
        <w:t xml:space="preserve"> </w:t>
      </w:r>
      <w:r w:rsidRPr="00F270D1">
        <w:rPr>
          <w:sz w:val="24"/>
          <w:szCs w:val="24"/>
        </w:rPr>
        <w:t>прав потребителей государств - членов</w:t>
      </w:r>
      <w:r w:rsidR="00EF187B" w:rsidRPr="00F270D1">
        <w:rPr>
          <w:sz w:val="24"/>
          <w:szCs w:val="24"/>
        </w:rPr>
        <w:t xml:space="preserve"> </w:t>
      </w:r>
      <w:r w:rsidRPr="00F270D1">
        <w:rPr>
          <w:sz w:val="24"/>
          <w:szCs w:val="24"/>
        </w:rPr>
        <w:t>Евразийского экономического союза</w:t>
      </w:r>
    </w:p>
    <w:p w:rsidR="00EF187B" w:rsidRPr="00F270D1" w:rsidRDefault="00EF187B" w:rsidP="00F270D1">
      <w:pPr>
        <w:pStyle w:val="Bodytext40"/>
        <w:shd w:val="clear" w:color="auto" w:fill="auto"/>
        <w:spacing w:before="0" w:line="240" w:lineRule="auto"/>
        <w:ind w:right="-8"/>
        <w:rPr>
          <w:sz w:val="24"/>
          <w:szCs w:val="24"/>
        </w:rPr>
      </w:pP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6677"/>
      </w:tblGrid>
      <w:tr w:rsidR="00D40F64" w:rsidRPr="00F270D1" w:rsidTr="00EF187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От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Варданян Артур Рубенович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член Комиссии по регулированию общественных услуг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Кочарян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Гагик Карленович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начальник Департамента торговли и регулирования рынка Министерства экономики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Максудян Лили Погосовна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начальник Департамента инфраструктуры качества и технического регулирования Министерства экономики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Оганнисян Арег Леваевич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начальник отдела по контролю недобросовестной конкуренции -заместитель начальника Управления по контролю аппарата Государственной комиссии по защите экономической конкуренции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Тарасян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Эмиль Самвелович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EF187B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заместитель Министра экономики Республики Армения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Халикян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Левон Оганесович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EF187B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начальник Государственной инспекции по надзору за рынком Министерства экономики Республики Армения</w:t>
            </w:r>
          </w:p>
        </w:tc>
      </w:tr>
      <w:tr w:rsidR="00D40F64" w:rsidRPr="00F270D1" w:rsidTr="00EF187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От Республики Беларусь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Барышникова Ирина Николаевна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EF187B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начальник Управления защиты прав потребителей и контроля за рекламой Министерства торговли Республики Беларусь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Буссель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Игорь Олегович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начальник Отдела государственного надзора Государственного комитета по стандартизации Республики Беларусь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Наркевич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Ирина Владимировна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заместитель Министра торговли Республики Беларусь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Юрченко Людмила Григорьевна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начальник Управления товарных балансов Министерства экономики Республики Беларусь</w:t>
            </w:r>
          </w:p>
        </w:tc>
      </w:tr>
      <w:tr w:rsidR="00EF187B" w:rsidRPr="00F270D1" w:rsidTr="00225D96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EF187B" w:rsidRPr="00F270D1" w:rsidRDefault="00EF187B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Матишев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Алиакпар Болатович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председатель Комитета по защите прав потребителей Министерства национальной экономики Республики Казахстан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Толеутай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Мурат Рашидович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заместитель председателя Комитета по защите прав потребителей Министерства национальной экономики Республики Казахстан</w:t>
            </w:r>
          </w:p>
        </w:tc>
      </w:tr>
      <w:tr w:rsidR="00D40F64" w:rsidRPr="00F270D1" w:rsidTr="00EF187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От Кыргызской Республики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Курманова Айдай Эркиновна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статс-секретарь Министерства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экономики Кыргызской Республики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Мамыралиев Айбек Абасканович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статс-секретарь Государственного агентства антимонопольного регулирования при Правительстве Кыргызской Республики</w:t>
            </w:r>
          </w:p>
        </w:tc>
      </w:tr>
      <w:tr w:rsidR="00D40F64" w:rsidRPr="00F270D1" w:rsidTr="00EF187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От Российской Федерации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Брагина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Ирина Викторовна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заместитель руководителя Федеральной службы по надзору в сфере защиты прав потребителей и благополучия человека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Живулин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Вадим Александрович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директор Департамента оценки регулирующего воздействия Министерства экономического развития Российской Федерации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Ларионова Наталья Игоревна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директор Департамента развития малого и среднего предпринимательства и конкуренции Министерства экономического развития Российской Федерации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Попова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Анна Юрьевна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руководитель Федеральной службы по надзору в сфере защиты прав потребителей и благополучия человека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Прусаков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Олег Владимирович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начальник Управления защиты прав потребителей Федеральной службы по надзору в сфере защиты прав потребителей и благополучия человека</w:t>
            </w:r>
          </w:p>
        </w:tc>
      </w:tr>
      <w:tr w:rsidR="00D40F64" w:rsidRPr="00F270D1" w:rsidTr="00F270D1">
        <w:trPr>
          <w:jc w:val="center"/>
        </w:trPr>
        <w:tc>
          <w:tcPr>
            <w:tcW w:w="2961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Сысоева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Анна Алексеевна</w:t>
            </w:r>
          </w:p>
        </w:tc>
        <w:tc>
          <w:tcPr>
            <w:tcW w:w="6678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D40F64" w:rsidRPr="00F270D1" w:rsidTr="00EF187B">
        <w:trPr>
          <w:jc w:val="center"/>
        </w:trPr>
        <w:tc>
          <w:tcPr>
            <w:tcW w:w="9639" w:type="dxa"/>
            <w:gridSpan w:val="2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center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Независимые эксперты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Ажибаева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Жибек Турихановна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руководитель секретариата комитета торговли Национальной палаты предпринимателей Республики Казахстан «Атамекен»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Жунисов Ержан Аскарович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председатель корпоративного фонда «Казахстанский фонд защиты прав потребителей»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Майданюк Виктор </w:t>
            </w:r>
            <w:r w:rsidRPr="00F270D1">
              <w:rPr>
                <w:rStyle w:val="Bodytext2Sylfae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lastRenderedPageBreak/>
              <w:t>- председатель правления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 xml:space="preserve">Общероссийской общественной </w:t>
            </w:r>
            <w:r w:rsidRPr="00F270D1">
              <w:rPr>
                <w:rStyle w:val="Bodytext2Sylfaen"/>
                <w:sz w:val="24"/>
                <w:szCs w:val="24"/>
              </w:rPr>
              <w:lastRenderedPageBreak/>
              <w:t>организации потребителей «Союз по защите прав потребителей финансовых услуг» (Финпотребсоюз)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lastRenderedPageBreak/>
              <w:t>Онищук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Александр Васильевич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президент Ассоциации торговых компаний и товаропроизводителей электробытовой и компьютерной техники (РАТЭК)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Сукуров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Нурболат Николаевич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- 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Тлеумуратов Юрий Джумабаевич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>руководитель секретариата развития малого и среднего бизнеса Национальной палаты предпринимателей Республики Казахстан «Атамекен»</w:t>
            </w:r>
          </w:p>
        </w:tc>
      </w:tr>
      <w:tr w:rsidR="00D40F64" w:rsidRPr="00F270D1" w:rsidTr="00F270D1">
        <w:trPr>
          <w:jc w:val="center"/>
        </w:trPr>
        <w:tc>
          <w:tcPr>
            <w:tcW w:w="2962" w:type="dxa"/>
            <w:shd w:val="clear" w:color="auto" w:fill="FFFFFF"/>
          </w:tcPr>
          <w:p w:rsidR="00D40F64" w:rsidRPr="00F270D1" w:rsidRDefault="00117591" w:rsidP="00F270D1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>Янин</w:t>
            </w:r>
            <w:r w:rsidR="00EF187B" w:rsidRPr="00F270D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F270D1">
              <w:rPr>
                <w:rStyle w:val="Bodytext2Sylfaen"/>
                <w:sz w:val="24"/>
                <w:szCs w:val="24"/>
              </w:rPr>
              <w:t>Дмитрий Дмитриевич</w:t>
            </w:r>
          </w:p>
        </w:tc>
        <w:tc>
          <w:tcPr>
            <w:tcW w:w="6677" w:type="dxa"/>
            <w:shd w:val="clear" w:color="auto" w:fill="FFFFFF"/>
          </w:tcPr>
          <w:p w:rsidR="00D40F64" w:rsidRPr="00F270D1" w:rsidRDefault="00F270D1" w:rsidP="00F270D1">
            <w:pPr>
              <w:pStyle w:val="Bodytext20"/>
              <w:shd w:val="clear" w:color="auto" w:fill="auto"/>
              <w:spacing w:before="0" w:after="120" w:line="240" w:lineRule="auto"/>
              <w:ind w:left="151" w:right="-8" w:hanging="151"/>
              <w:jc w:val="left"/>
              <w:rPr>
                <w:rFonts w:ascii="Sylfaen" w:hAnsi="Sylfaen"/>
                <w:sz w:val="24"/>
                <w:szCs w:val="24"/>
              </w:rPr>
            </w:pPr>
            <w:r w:rsidRPr="00F270D1">
              <w:rPr>
                <w:rStyle w:val="Bodytext2Sylfaen"/>
                <w:sz w:val="24"/>
                <w:szCs w:val="24"/>
              </w:rPr>
              <w:t xml:space="preserve">- </w:t>
            </w:r>
            <w:r w:rsidR="00117591" w:rsidRPr="00F270D1">
              <w:rPr>
                <w:rStyle w:val="Bodytext2Sylfaen"/>
                <w:sz w:val="24"/>
                <w:szCs w:val="24"/>
              </w:rPr>
              <w:t xml:space="preserve">председатель правления Международной конфедерации обществ потребителей </w:t>
            </w:r>
            <w:r w:rsidR="00117591" w:rsidRPr="00F270D1">
              <w:rPr>
                <w:rStyle w:val="Bodytext2Sylfaen3"/>
                <w:sz w:val="24"/>
                <w:szCs w:val="24"/>
              </w:rPr>
              <w:t>(КонфОП)</w:t>
            </w:r>
          </w:p>
        </w:tc>
      </w:tr>
    </w:tbl>
    <w:p w:rsidR="00D40F64" w:rsidRPr="00F270D1" w:rsidRDefault="00D40F64" w:rsidP="00F270D1">
      <w:pPr>
        <w:spacing w:after="120"/>
        <w:ind w:right="-8"/>
        <w:jc w:val="both"/>
      </w:pPr>
    </w:p>
    <w:sectPr w:rsidR="00D40F64" w:rsidRPr="00F270D1" w:rsidSect="00EF187B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36" w:rsidRDefault="001F1F36" w:rsidP="00D40F64">
      <w:r>
        <w:separator/>
      </w:r>
    </w:p>
  </w:endnote>
  <w:endnote w:type="continuationSeparator" w:id="0">
    <w:p w:rsidR="001F1F36" w:rsidRDefault="001F1F36" w:rsidP="00D4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36" w:rsidRDefault="001F1F36"/>
  </w:footnote>
  <w:footnote w:type="continuationSeparator" w:id="0">
    <w:p w:rsidR="001F1F36" w:rsidRDefault="001F1F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BF"/>
    <w:multiLevelType w:val="multilevel"/>
    <w:tmpl w:val="DB9C8B7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40F64"/>
    <w:rsid w:val="00117591"/>
    <w:rsid w:val="001F1F36"/>
    <w:rsid w:val="006F59DC"/>
    <w:rsid w:val="00D40F64"/>
    <w:rsid w:val="00EF187B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0F6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40F64"/>
    <w:rPr>
      <w:color w:val="000080"/>
      <w:u w:val="single"/>
    </w:rPr>
  </w:style>
  <w:style w:type="character" w:customStyle="1" w:styleId="Bodytext4">
    <w:name w:val="Body text (4)_"/>
    <w:basedOn w:val="DefaultParagraphFont"/>
    <w:link w:val="Bodytext40"/>
    <w:rsid w:val="00D40F64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D40F64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D40F6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40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">
    <w:name w:val="Body text (2) + Sylfaen"/>
    <w:basedOn w:val="Bodytext2"/>
    <w:rsid w:val="00D40F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0">
    <w:name w:val="Body text (2) + Sylfaen"/>
    <w:aliases w:val="14 pt"/>
    <w:basedOn w:val="Bodytext2"/>
    <w:rsid w:val="00D40F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ylfaen1">
    <w:name w:val="Body text (2) + Sylfaen"/>
    <w:aliases w:val="14 pt"/>
    <w:basedOn w:val="Bodytext2"/>
    <w:rsid w:val="00D40F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D40F64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ylfaen2">
    <w:name w:val="Body text (2) + Sylfaen"/>
    <w:aliases w:val="14 pt"/>
    <w:basedOn w:val="Bodytext2"/>
    <w:rsid w:val="00D40F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D40F64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ylfaen3">
    <w:name w:val="Body text (2) + Sylfaen"/>
    <w:aliases w:val="14 pt"/>
    <w:basedOn w:val="Bodytext2"/>
    <w:rsid w:val="00D40F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40">
    <w:name w:val="Body text (4)"/>
    <w:basedOn w:val="Normal"/>
    <w:link w:val="Bodytext4"/>
    <w:rsid w:val="00D40F64"/>
    <w:pPr>
      <w:shd w:val="clear" w:color="auto" w:fill="FFFFFF"/>
      <w:spacing w:before="480" w:after="120" w:line="0" w:lineRule="atLeast"/>
      <w:jc w:val="center"/>
    </w:pPr>
    <w:rPr>
      <w:b/>
      <w:bCs/>
      <w:sz w:val="30"/>
      <w:szCs w:val="30"/>
    </w:rPr>
  </w:style>
  <w:style w:type="paragraph" w:customStyle="1" w:styleId="Heading20">
    <w:name w:val="Heading #2"/>
    <w:basedOn w:val="Normal"/>
    <w:link w:val="Heading2"/>
    <w:rsid w:val="00D40F64"/>
    <w:pPr>
      <w:shd w:val="clear" w:color="auto" w:fill="FFFFFF"/>
      <w:spacing w:before="120" w:after="1020" w:line="0" w:lineRule="atLeast"/>
      <w:jc w:val="center"/>
      <w:outlineLvl w:val="1"/>
    </w:pPr>
    <w:rPr>
      <w:sz w:val="34"/>
      <w:szCs w:val="34"/>
    </w:rPr>
  </w:style>
  <w:style w:type="paragraph" w:customStyle="1" w:styleId="Bodytext20">
    <w:name w:val="Body text (2)"/>
    <w:basedOn w:val="Normal"/>
    <w:link w:val="Bodytext2"/>
    <w:rsid w:val="00D40F64"/>
    <w:pPr>
      <w:shd w:val="clear" w:color="auto" w:fill="FFFFFF"/>
      <w:spacing w:before="420" w:after="600" w:line="0" w:lineRule="atLeast"/>
      <w:ind w:hanging="5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D40F64"/>
    <w:pPr>
      <w:shd w:val="clear" w:color="auto" w:fill="FFFFFF"/>
      <w:spacing w:before="480" w:line="518" w:lineRule="exact"/>
      <w:jc w:val="both"/>
    </w:pPr>
    <w:rPr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Aram Avagyan</dc:creator>
  <cp:lastModifiedBy>Hayk Mkrtchyan</cp:lastModifiedBy>
  <cp:revision>2</cp:revision>
  <dcterms:created xsi:type="dcterms:W3CDTF">2015-10-23T07:26:00Z</dcterms:created>
  <dcterms:modified xsi:type="dcterms:W3CDTF">2016-05-24T06:41:00Z</dcterms:modified>
</cp:coreProperties>
</file>