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88" w:rsidRDefault="00A45A77" w:rsidP="00262388">
      <w:pPr>
        <w:pStyle w:val="Bodytext5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62388">
        <w:rPr>
          <w:rFonts w:ascii="Sylfaen" w:hAnsi="Sylfaen"/>
          <w:sz w:val="24"/>
          <w:szCs w:val="24"/>
        </w:rPr>
        <w:t>ПРИЛОЖЕНИЕ</w:t>
      </w:r>
      <w:r w:rsidR="00262388">
        <w:rPr>
          <w:rFonts w:ascii="Sylfaen" w:hAnsi="Sylfaen"/>
          <w:sz w:val="24"/>
          <w:szCs w:val="24"/>
        </w:rPr>
        <w:t xml:space="preserve"> </w:t>
      </w:r>
    </w:p>
    <w:p w:rsidR="00FB5BB8" w:rsidRDefault="00A45A77" w:rsidP="00262388">
      <w:pPr>
        <w:pStyle w:val="Bodytext5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к Решению Совета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Евразийской экономической комиссии от</w:t>
      </w:r>
      <w:r w:rsidR="00262388">
        <w:rPr>
          <w:rFonts w:ascii="Sylfaen" w:hAnsi="Sylfaen"/>
          <w:sz w:val="24"/>
          <w:szCs w:val="24"/>
        </w:rPr>
        <w:t xml:space="preserve">              </w:t>
      </w:r>
      <w:r w:rsidRPr="00262388">
        <w:rPr>
          <w:rFonts w:ascii="Sylfaen" w:hAnsi="Sylfaen"/>
          <w:sz w:val="24"/>
          <w:szCs w:val="24"/>
        </w:rPr>
        <w:t xml:space="preserve"> 20 г. №</w:t>
      </w:r>
    </w:p>
    <w:p w:rsidR="00262388" w:rsidRPr="00262388" w:rsidRDefault="00262388" w:rsidP="00262388">
      <w:pPr>
        <w:pStyle w:val="Bodytext5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FB5BB8" w:rsidRPr="00262388" w:rsidRDefault="00A45A77" w:rsidP="00262388">
      <w:pPr>
        <w:pStyle w:val="Heading20"/>
        <w:keepNext/>
        <w:keepLines/>
        <w:shd w:val="clear" w:color="auto" w:fill="auto"/>
        <w:spacing w:before="0" w:after="120" w:line="240" w:lineRule="auto"/>
        <w:ind w:left="80"/>
        <w:rPr>
          <w:rFonts w:ascii="Sylfaen" w:hAnsi="Sylfaen"/>
          <w:sz w:val="24"/>
          <w:szCs w:val="24"/>
        </w:rPr>
      </w:pPr>
      <w:bookmarkStart w:id="1" w:name="bookmark4"/>
      <w:r w:rsidRPr="00262388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FB5BB8" w:rsidRDefault="00A45A77" w:rsidP="00262388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вносимые в Решение Совета Евразийской экономической комиссии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от 12 ноября 2014 г. № 101</w:t>
      </w:r>
    </w:p>
    <w:p w:rsidR="00262388" w:rsidRPr="00262388" w:rsidRDefault="00262388" w:rsidP="00262388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</w:p>
    <w:p w:rsidR="00FB5BB8" w:rsidRPr="00262388" w:rsidRDefault="00262388" w:rsidP="00262388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45A77" w:rsidRPr="00262388">
        <w:rPr>
          <w:rFonts w:ascii="Sylfaen" w:hAnsi="Sylfaen"/>
          <w:sz w:val="24"/>
          <w:szCs w:val="24"/>
        </w:rPr>
        <w:t>В наименовании и по тексту слова «Таможенного союза» заменить словами «Евразийского экономического союза».</w:t>
      </w:r>
    </w:p>
    <w:p w:rsidR="00262388" w:rsidRDefault="00262388" w:rsidP="00262388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45A77" w:rsidRPr="00262388">
        <w:rPr>
          <w:rFonts w:ascii="Sylfaen" w:hAnsi="Sylfaen"/>
          <w:sz w:val="24"/>
          <w:szCs w:val="24"/>
        </w:rPr>
        <w:t>Состав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Республики, утвержденный указанным Решением, изложить в следующей редакции:</w:t>
      </w:r>
    </w:p>
    <w:p w:rsidR="00262388" w:rsidRDefault="00262388">
      <w:pPr>
        <w:rPr>
          <w:rFonts w:eastAsia="Times New Roman" w:cs="Times New Roman"/>
        </w:rPr>
      </w:pPr>
      <w:r>
        <w:br w:type="page"/>
      </w:r>
    </w:p>
    <w:p w:rsidR="00FB5BB8" w:rsidRPr="00262388" w:rsidRDefault="00FB5BB8" w:rsidP="00262388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262388" w:rsidRDefault="00A45A77" w:rsidP="00262388">
      <w:pPr>
        <w:pStyle w:val="Bodytext5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«УТВЕРЖДЕН</w:t>
      </w:r>
    </w:p>
    <w:p w:rsidR="00FB5BB8" w:rsidRDefault="00A45A77" w:rsidP="00262388">
      <w:pPr>
        <w:pStyle w:val="Bodytext5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Решением Совета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Евразийской экономической комиссии от 12 ноября 2014 г. № 101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(в редакции Решения Совета Евразийской экономической комиссии от</w:t>
      </w:r>
      <w:r w:rsidR="00262388">
        <w:rPr>
          <w:rFonts w:ascii="Sylfaen" w:hAnsi="Sylfaen"/>
          <w:sz w:val="24"/>
          <w:szCs w:val="24"/>
        </w:rPr>
        <w:t xml:space="preserve">     </w:t>
      </w:r>
      <w:r w:rsidRPr="00262388">
        <w:rPr>
          <w:rFonts w:ascii="Sylfaen" w:hAnsi="Sylfaen"/>
          <w:sz w:val="24"/>
          <w:szCs w:val="24"/>
        </w:rPr>
        <w:t xml:space="preserve"> г. №)</w:t>
      </w:r>
    </w:p>
    <w:p w:rsidR="00262388" w:rsidRPr="00262388" w:rsidRDefault="00262388" w:rsidP="00262388">
      <w:pPr>
        <w:pStyle w:val="Bodytext5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</w:p>
    <w:p w:rsidR="00FB5BB8" w:rsidRPr="00262388" w:rsidRDefault="00A45A77" w:rsidP="00262388">
      <w:pPr>
        <w:pStyle w:val="Heading20"/>
        <w:keepNext/>
        <w:keepLines/>
        <w:shd w:val="clear" w:color="auto" w:fill="auto"/>
        <w:spacing w:before="0" w:after="120" w:line="240" w:lineRule="auto"/>
        <w:ind w:left="709" w:right="700"/>
        <w:rPr>
          <w:rFonts w:ascii="Sylfaen" w:hAnsi="Sylfaen"/>
          <w:sz w:val="24"/>
          <w:szCs w:val="24"/>
        </w:rPr>
      </w:pPr>
      <w:bookmarkStart w:id="2" w:name="bookmark5"/>
      <w:r w:rsidRPr="00262388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2"/>
    </w:p>
    <w:p w:rsidR="00FB5BB8" w:rsidRDefault="00A45A77" w:rsidP="00262388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делегации для проведения переговоров с Китайской Народной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Республикой о заключении соглашения об обмене информацией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о товарах и транспортных средствах международной перевозки,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перемещаемых через таможенные границы Евразийского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экономического союза и Китайской Народной Республики</w:t>
      </w:r>
    </w:p>
    <w:p w:rsidR="00262388" w:rsidRPr="00262388" w:rsidRDefault="00262388" w:rsidP="00262388">
      <w:pPr>
        <w:pStyle w:val="Bodytext3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5832"/>
      </w:tblGrid>
      <w:tr w:rsidR="00FB5BB8" w:rsidRPr="00262388" w:rsidTr="00262388">
        <w:trPr>
          <w:jc w:val="center"/>
        </w:trPr>
        <w:tc>
          <w:tcPr>
            <w:tcW w:w="373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Гошин Владимир Анатольевич</w:t>
            </w:r>
          </w:p>
        </w:tc>
        <w:tc>
          <w:tcPr>
            <w:tcW w:w="583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337" w:hanging="15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член Коллегии (Министр) по таможенному сотрудничеству Евразийской экономической комиссии (руководитель делегации)</w:t>
            </w:r>
          </w:p>
        </w:tc>
      </w:tr>
      <w:tr w:rsidR="00FB5BB8" w:rsidRPr="00262388" w:rsidTr="00262388">
        <w:trPr>
          <w:jc w:val="center"/>
        </w:trPr>
        <w:tc>
          <w:tcPr>
            <w:tcW w:w="373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Скиба Владимир Юрьевич</w:t>
            </w:r>
          </w:p>
        </w:tc>
        <w:tc>
          <w:tcPr>
            <w:tcW w:w="583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337" w:hanging="15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директор Департамента таможенной инфраструктуры Евразийской экономической комиссии (заместитель руководителя делегации)</w:t>
            </w:r>
          </w:p>
        </w:tc>
      </w:tr>
      <w:tr w:rsidR="00FB5BB8" w:rsidRPr="00262388" w:rsidTr="00262388">
        <w:trPr>
          <w:jc w:val="center"/>
        </w:trPr>
        <w:tc>
          <w:tcPr>
            <w:tcW w:w="9562" w:type="dxa"/>
            <w:gridSpan w:val="2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FB5BB8" w:rsidRPr="00262388" w:rsidTr="00262388">
        <w:trPr>
          <w:jc w:val="center"/>
        </w:trPr>
        <w:tc>
          <w:tcPr>
            <w:tcW w:w="373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Г аргалоян Оганна Корюновна</w:t>
            </w:r>
          </w:p>
        </w:tc>
        <w:tc>
          <w:tcPr>
            <w:tcW w:w="5832" w:type="dxa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337" w:hanging="15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ведущий специалист отдела международных налоговых и таможенных отношений Управления международного сотрудничества Министерства финансов Республики Армения</w:t>
            </w:r>
          </w:p>
        </w:tc>
      </w:tr>
      <w:tr w:rsidR="00FB5BB8" w:rsidRPr="00262388" w:rsidTr="00262388">
        <w:trPr>
          <w:jc w:val="center"/>
        </w:trPr>
        <w:tc>
          <w:tcPr>
            <w:tcW w:w="373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Маргарян Ерем Дживанович</w:t>
            </w:r>
          </w:p>
        </w:tc>
        <w:tc>
          <w:tcPr>
            <w:tcW w:w="5832" w:type="dxa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337" w:hanging="15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главный таможенный инспектор отдела организации таможенного контроля Управления таможенного контроля Министерства финансов Республики Армения</w:t>
            </w:r>
          </w:p>
        </w:tc>
      </w:tr>
      <w:tr w:rsidR="00FB5BB8" w:rsidRPr="00262388" w:rsidTr="00262388">
        <w:trPr>
          <w:jc w:val="center"/>
        </w:trPr>
        <w:tc>
          <w:tcPr>
            <w:tcW w:w="373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Пашаян Микаел Мушегович</w:t>
            </w:r>
          </w:p>
        </w:tc>
        <w:tc>
          <w:tcPr>
            <w:tcW w:w="5832" w:type="dxa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337" w:hanging="15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</w:tr>
      <w:tr w:rsidR="00FB5BB8" w:rsidRPr="00262388" w:rsidTr="00262388">
        <w:trPr>
          <w:jc w:val="center"/>
        </w:trPr>
        <w:tc>
          <w:tcPr>
            <w:tcW w:w="9562" w:type="dxa"/>
            <w:gridSpan w:val="2"/>
            <w:shd w:val="clear" w:color="auto" w:fill="FFFFFF"/>
            <w:vAlign w:val="bottom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FB5BB8" w:rsidRPr="00262388" w:rsidTr="00262388">
        <w:trPr>
          <w:jc w:val="center"/>
        </w:trPr>
        <w:tc>
          <w:tcPr>
            <w:tcW w:w="3730" w:type="dxa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Гайшун Андрей Александрович</w:t>
            </w:r>
          </w:p>
        </w:tc>
        <w:tc>
          <w:tcPr>
            <w:tcW w:w="583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89" w:hanging="10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-председатель Ассоциации таможенных представителей Республики Беларусь</w:t>
            </w:r>
          </w:p>
        </w:tc>
      </w:tr>
      <w:tr w:rsidR="00FB5BB8" w:rsidRPr="00262388" w:rsidTr="00262388">
        <w:trPr>
          <w:jc w:val="center"/>
        </w:trPr>
        <w:tc>
          <w:tcPr>
            <w:tcW w:w="3730" w:type="dxa"/>
            <w:shd w:val="clear" w:color="auto" w:fill="FFFFFF"/>
            <w:vAlign w:val="bottom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Далидович Сергей Викторович</w:t>
            </w:r>
          </w:p>
        </w:tc>
        <w:tc>
          <w:tcPr>
            <w:tcW w:w="5832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89" w:hanging="10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 xml:space="preserve">- заместитель начальника Управления информационных технологий, таможенной </w:t>
            </w: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</w:tbl>
    <w:p w:rsidR="00FB5BB8" w:rsidRPr="00262388" w:rsidRDefault="00FB5BB8" w:rsidP="00262388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0"/>
        <w:gridCol w:w="5933"/>
      </w:tblGrid>
      <w:tr w:rsidR="00FB5BB8" w:rsidRPr="00262388" w:rsidTr="00262388">
        <w:trPr>
          <w:jc w:val="center"/>
        </w:trPr>
        <w:tc>
          <w:tcPr>
            <w:tcW w:w="3650" w:type="dxa"/>
            <w:shd w:val="clear" w:color="auto" w:fill="FFFFFF"/>
            <w:vAlign w:val="bottom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Дубина Сергей Станиславович</w:t>
            </w:r>
          </w:p>
        </w:tc>
        <w:tc>
          <w:tcPr>
            <w:tcW w:w="5933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8" w:hanging="249"/>
              <w:jc w:val="both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Управления автомобильного транспорта Министерства транспорта и коммуникаций Республики Беларусь</w:t>
            </w:r>
          </w:p>
        </w:tc>
      </w:tr>
      <w:tr w:rsidR="00FB5BB8" w:rsidRPr="00262388" w:rsidTr="00262388">
        <w:trPr>
          <w:jc w:val="center"/>
        </w:trPr>
        <w:tc>
          <w:tcPr>
            <w:tcW w:w="9583" w:type="dxa"/>
            <w:gridSpan w:val="2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FB5BB8" w:rsidRPr="00262388" w:rsidTr="00262388">
        <w:trPr>
          <w:jc w:val="center"/>
        </w:trPr>
        <w:tc>
          <w:tcPr>
            <w:tcW w:w="365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Абсатов Ерлан Сембекович</w:t>
            </w:r>
          </w:p>
        </w:tc>
        <w:tc>
          <w:tcPr>
            <w:tcW w:w="5933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0" w:hanging="13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FB5BB8" w:rsidRPr="00262388" w:rsidTr="00262388">
        <w:trPr>
          <w:jc w:val="center"/>
        </w:trPr>
        <w:tc>
          <w:tcPr>
            <w:tcW w:w="365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Бейсембаев Тараз Нурланович</w:t>
            </w:r>
          </w:p>
        </w:tc>
        <w:tc>
          <w:tcPr>
            <w:tcW w:w="5933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0" w:hanging="130"/>
              <w:jc w:val="both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эксперт управления по вопросам функционирования Таможенного союза и Евразийского экономического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FB5BB8" w:rsidRPr="00262388" w:rsidTr="00262388">
        <w:trPr>
          <w:jc w:val="center"/>
        </w:trPr>
        <w:tc>
          <w:tcPr>
            <w:tcW w:w="365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Джаркинбаев Жасер Азимханович</w:t>
            </w:r>
          </w:p>
        </w:tc>
        <w:tc>
          <w:tcPr>
            <w:tcW w:w="5933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0" w:hanging="13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председателя Комитета по статистике Министерства национальной экономики Республики Казахстан</w:t>
            </w:r>
          </w:p>
        </w:tc>
      </w:tr>
      <w:tr w:rsidR="00FB5BB8" w:rsidRPr="00262388" w:rsidTr="00262388">
        <w:trPr>
          <w:jc w:val="center"/>
        </w:trPr>
        <w:tc>
          <w:tcPr>
            <w:tcW w:w="365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Дощанова Гульден Тлеухановна</w:t>
            </w:r>
          </w:p>
        </w:tc>
        <w:tc>
          <w:tcPr>
            <w:tcW w:w="5933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0" w:hanging="13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модернизации Комитета государственных доходов Министерства финансов Республики Казахстан</w:t>
            </w:r>
          </w:p>
        </w:tc>
      </w:tr>
      <w:tr w:rsidR="00FB5BB8" w:rsidRPr="00262388" w:rsidTr="00262388">
        <w:trPr>
          <w:jc w:val="center"/>
        </w:trPr>
        <w:tc>
          <w:tcPr>
            <w:tcW w:w="365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Елеусизов Айкын Кылышович</w:t>
            </w:r>
          </w:p>
        </w:tc>
        <w:tc>
          <w:tcPr>
            <w:tcW w:w="5933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0" w:hanging="13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руководитель управления транспорта и инфраструктуры Департамента экономической интеграции Министерства по инвестициям и развитию Республики Казахстан</w:t>
            </w:r>
          </w:p>
        </w:tc>
      </w:tr>
    </w:tbl>
    <w:p w:rsidR="00FB5BB8" w:rsidRPr="00262388" w:rsidRDefault="00FB5BB8" w:rsidP="00262388">
      <w:pPr>
        <w:spacing w:after="120"/>
      </w:pPr>
    </w:p>
    <w:tbl>
      <w:tblPr>
        <w:tblOverlap w:val="never"/>
        <w:tblW w:w="9564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5772"/>
      </w:tblGrid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Кабижан Нурбек Несипбекович</w:t>
            </w:r>
          </w:p>
        </w:tc>
        <w:tc>
          <w:tcPr>
            <w:tcW w:w="5772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09" w:hanging="18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руководитель Управления транспорта и инфраструктуры Комитета транспорта Министерства по инвестициям и развитию Республики Казахстан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Кажитаева Нургуль Сериковна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09" w:hanging="18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первый секретарь Департамента евразийской интеграции Министерства иностранных дел Республики Казахстан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Мушанова Алтын Талгатовна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09" w:hanging="18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эксперт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Саитова Флюра Аджи-Акперовна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09" w:hanging="18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главный эксперт Управления рисками, анализа и статистики Комитета государственных доходов Министерства финансов Республики Казахстан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Смагулова Асель Садыковна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09" w:hanging="18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главный эксперт Департамента по правам интеллектуальной собственности Министерства юстиции Республики Казахстан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Якупова Зифа Рафиковна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09" w:hanging="18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руководитель Управления статистики услуг и энергетики Комитета по статистике Министерства национальной экономики Республики Казахстан</w:t>
            </w:r>
          </w:p>
        </w:tc>
      </w:tr>
      <w:tr w:rsidR="00FB5BB8" w:rsidRPr="00262388" w:rsidTr="00317394">
        <w:trPr>
          <w:jc w:val="center"/>
        </w:trPr>
        <w:tc>
          <w:tcPr>
            <w:tcW w:w="9564" w:type="dxa"/>
            <w:gridSpan w:val="2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Базарбаева Жылдыз Назарбековна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167" w:hanging="112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Управления международного сотрудничества Министерства юстиции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Биалиев Искендер Эркебекович</w:t>
            </w:r>
          </w:p>
        </w:tc>
        <w:tc>
          <w:tcPr>
            <w:tcW w:w="5772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167" w:hanging="112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отдела внедрения и сопровождения прикладных программ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Думанаев Таалайбек Медетбекович</w:t>
            </w:r>
          </w:p>
        </w:tc>
        <w:tc>
          <w:tcPr>
            <w:tcW w:w="5772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9" w:hanging="15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Жороев Абдыкадыр Абдалиевич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9" w:hanging="15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управления профилактики инфекционных паразитарных заболеваний и эпидемиологического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Жумалиев Таалайбек Имашович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9" w:hanging="15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и.о. заместителя директора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Жуманалиев Болот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9" w:hanging="15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главный специалист Отдела внутреннего и внешнего карантина растений Г 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Жээнбеков Марат Арынбекович</w:t>
            </w:r>
          </w:p>
        </w:tc>
        <w:tc>
          <w:tcPr>
            <w:tcW w:w="5772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9" w:hanging="15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главный специалист Отдела внешних связей и реализации проектов Министерства энергетики и промышленности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3792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Иманалиев Темир Уразбаевич</w:t>
            </w:r>
          </w:p>
        </w:tc>
        <w:tc>
          <w:tcPr>
            <w:tcW w:w="5772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49" w:hanging="159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заведующий Отделом правового обеспечения Министерства энергетики и промышленности Кыргызской Республики</w:t>
            </w:r>
          </w:p>
        </w:tc>
      </w:tr>
    </w:tbl>
    <w:p w:rsidR="00FB5BB8" w:rsidRPr="00262388" w:rsidRDefault="00FB5BB8" w:rsidP="00262388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5"/>
        <w:gridCol w:w="5746"/>
      </w:tblGrid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Итикеев Улан Тургунбаевич</w:t>
            </w:r>
          </w:p>
        </w:tc>
        <w:tc>
          <w:tcPr>
            <w:tcW w:w="5746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заведующий Отделом ветеринарной и санитарной безопасности продовольствия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Касымалы уулу Арслан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заведующий Отделом международных перевозок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Кулмамбетов Самат Дилдемуратович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заведующий Отделом таможенной политики Министерства экономики Кыргызской Республики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Ляхова Наталья Владимировна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отдела статистики</w:t>
            </w:r>
            <w:r w:rsidR="003173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62388">
              <w:rPr>
                <w:rFonts w:ascii="Sylfaen" w:hAnsi="Sylfaen"/>
                <w:sz w:val="24"/>
                <w:szCs w:val="24"/>
              </w:rPr>
              <w:t>Управления таможенных платежей Г осударственной таможенной службы при Правительстве Кыргызской Республики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Мамырканов Эрнис Турсункадырович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Министра транспорта и коммуникаций Кыргызской Республики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Ниязалиев Замир Узакович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Управления таможенных платежей Г осударственной таможенной службы при Правительстве Кыргызской Республики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Оморбеков Бексултан Абибиллаевич</w:t>
            </w:r>
          </w:p>
        </w:tc>
        <w:tc>
          <w:tcPr>
            <w:tcW w:w="5746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старший инспектор Управления организации таможенного контроля Г осударственной таможенной службы при Правительстве Кыргызской Республики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05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Сулайманов Азамат Талапбекович</w:t>
            </w:r>
          </w:p>
        </w:tc>
        <w:tc>
          <w:tcPr>
            <w:tcW w:w="5746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57" w:hanging="11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первый заместитель председателя Г осударственной таможенной службы при Правительстве Кыргызской Республики</w:t>
            </w:r>
          </w:p>
        </w:tc>
      </w:tr>
    </w:tbl>
    <w:p w:rsidR="00FB5BB8" w:rsidRPr="00262388" w:rsidRDefault="00FB5BB8" w:rsidP="00262388">
      <w:pPr>
        <w:spacing w:after="120"/>
      </w:pPr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6"/>
        <w:gridCol w:w="5727"/>
      </w:tblGrid>
      <w:tr w:rsidR="00FB5BB8" w:rsidRPr="00262388" w:rsidTr="00317394">
        <w:trPr>
          <w:jc w:val="center"/>
        </w:trPr>
        <w:tc>
          <w:tcPr>
            <w:tcW w:w="3636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Чодуев Эркинбек Урайымович</w:t>
            </w:r>
          </w:p>
        </w:tc>
        <w:tc>
          <w:tcPr>
            <w:tcW w:w="5727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2" w:hanging="13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Министра сельского хозяйства и мелиорации Кыргызской Республики</w:t>
            </w:r>
          </w:p>
        </w:tc>
      </w:tr>
      <w:tr w:rsidR="00FB5BB8" w:rsidRPr="00262388" w:rsidTr="00317394">
        <w:trPr>
          <w:jc w:val="center"/>
        </w:trPr>
        <w:tc>
          <w:tcPr>
            <w:tcW w:w="9363" w:type="dxa"/>
            <w:gridSpan w:val="2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332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FB5BB8" w:rsidRPr="00262388" w:rsidTr="00317394">
        <w:trPr>
          <w:jc w:val="center"/>
        </w:trPr>
        <w:tc>
          <w:tcPr>
            <w:tcW w:w="3636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Андреев Сергей Александрович</w:t>
            </w:r>
          </w:p>
        </w:tc>
        <w:tc>
          <w:tcPr>
            <w:tcW w:w="5727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2" w:hanging="13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директора Департамента международного сотрудничества Министерства транспорта Российской Федерации</w:t>
            </w:r>
          </w:p>
        </w:tc>
      </w:tr>
      <w:tr w:rsidR="00FB5BB8" w:rsidRPr="00262388" w:rsidTr="00317394">
        <w:trPr>
          <w:jc w:val="center"/>
        </w:trPr>
        <w:tc>
          <w:tcPr>
            <w:tcW w:w="3636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Андрюхина Мария Александровна</w:t>
            </w:r>
          </w:p>
        </w:tc>
        <w:tc>
          <w:tcPr>
            <w:tcW w:w="5727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2" w:hanging="13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консультант отдела анализа актов федеральных служб и агентств Департамента правового обеспечения и законодательной деятельности Министерства транспорта Российской Федерации</w:t>
            </w:r>
          </w:p>
        </w:tc>
      </w:tr>
      <w:tr w:rsidR="00FB5BB8" w:rsidRPr="00262388" w:rsidTr="00317394">
        <w:trPr>
          <w:jc w:val="center"/>
        </w:trPr>
        <w:tc>
          <w:tcPr>
            <w:tcW w:w="3636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Домрачев Алексей Александрович</w:t>
            </w:r>
          </w:p>
        </w:tc>
        <w:tc>
          <w:tcPr>
            <w:tcW w:w="5727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2" w:hanging="13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советник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 w:rsidR="00FB5BB8" w:rsidRPr="00262388" w:rsidTr="00317394">
        <w:trPr>
          <w:jc w:val="center"/>
        </w:trPr>
        <w:tc>
          <w:tcPr>
            <w:tcW w:w="3636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Емельянов Андрей Александрович</w:t>
            </w:r>
          </w:p>
        </w:tc>
        <w:tc>
          <w:tcPr>
            <w:tcW w:w="5727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2" w:hanging="13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директора Департамента государственной политики в области железнодорожного транспорта Министерства транспорта Российской Федерации</w:t>
            </w:r>
          </w:p>
        </w:tc>
      </w:tr>
      <w:tr w:rsidR="00FB5BB8" w:rsidRPr="00262388" w:rsidTr="00317394">
        <w:trPr>
          <w:jc w:val="center"/>
        </w:trPr>
        <w:tc>
          <w:tcPr>
            <w:tcW w:w="3636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Зимин Иван Вадимович</w:t>
            </w:r>
          </w:p>
        </w:tc>
        <w:tc>
          <w:tcPr>
            <w:tcW w:w="5727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2" w:hanging="13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отдела развития единого информационного пространства и правового обеспечения вопросов защиты информации Правового департамента Министерства связи и массовых коммуникаций Российской Федерации</w:t>
            </w:r>
          </w:p>
        </w:tc>
      </w:tr>
      <w:tr w:rsidR="00FB5BB8" w:rsidRPr="00262388" w:rsidTr="00317394">
        <w:trPr>
          <w:jc w:val="center"/>
        </w:trPr>
        <w:tc>
          <w:tcPr>
            <w:tcW w:w="3636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Козырев Евгений Александрович</w:t>
            </w:r>
          </w:p>
        </w:tc>
        <w:tc>
          <w:tcPr>
            <w:tcW w:w="5727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32" w:hanging="137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первый заместитель начальника Управления таможенного сотрудничества Федеральной таможенной службы</w:t>
            </w:r>
          </w:p>
        </w:tc>
      </w:tr>
    </w:tbl>
    <w:p w:rsidR="00FB5BB8" w:rsidRPr="00262388" w:rsidRDefault="00FB5BB8" w:rsidP="00262388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5800"/>
      </w:tblGrid>
      <w:tr w:rsidR="00FB5BB8" w:rsidRPr="00262388" w:rsidTr="00262388">
        <w:trPr>
          <w:jc w:val="center"/>
        </w:trPr>
        <w:tc>
          <w:tcPr>
            <w:tcW w:w="3683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22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Ступин Владимир Владимирович</w:t>
            </w:r>
          </w:p>
        </w:tc>
        <w:tc>
          <w:tcPr>
            <w:tcW w:w="5800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25" w:hanging="12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советник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 w:rsidR="00FB5BB8" w:rsidRPr="00262388" w:rsidTr="00262388">
        <w:trPr>
          <w:jc w:val="center"/>
        </w:trPr>
        <w:tc>
          <w:tcPr>
            <w:tcW w:w="3683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22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Шерышева Елена Ивановна</w:t>
            </w:r>
          </w:p>
        </w:tc>
        <w:tc>
          <w:tcPr>
            <w:tcW w:w="5800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25" w:hanging="12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начальника отдела межправительственных комиссий и стран СНГ Департамента международного сотрудничества Министерства транспорта Российской Федерации</w:t>
            </w:r>
          </w:p>
        </w:tc>
      </w:tr>
      <w:tr w:rsidR="00FB5BB8" w:rsidRPr="00262388" w:rsidTr="00262388">
        <w:trPr>
          <w:jc w:val="center"/>
        </w:trPr>
        <w:tc>
          <w:tcPr>
            <w:tcW w:w="3683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left="220"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Щеглов Никита Сергеевич</w:t>
            </w:r>
          </w:p>
        </w:tc>
        <w:tc>
          <w:tcPr>
            <w:tcW w:w="5800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25" w:hanging="12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главный специалист-эксперт отдела развития наднациональных институтов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FB5BB8" w:rsidRPr="00262388" w:rsidTr="00262388">
        <w:trPr>
          <w:jc w:val="center"/>
        </w:trPr>
        <w:tc>
          <w:tcPr>
            <w:tcW w:w="9483" w:type="dxa"/>
            <w:gridSpan w:val="2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FB5BB8" w:rsidRPr="00262388" w:rsidTr="00262388">
        <w:trPr>
          <w:jc w:val="center"/>
        </w:trPr>
        <w:tc>
          <w:tcPr>
            <w:tcW w:w="3683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Алферов Павел Владимирович</w:t>
            </w:r>
          </w:p>
        </w:tc>
        <w:tc>
          <w:tcPr>
            <w:tcW w:w="5800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11" w:hanging="11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отдела взаимодействия по вопросам промышленной политики Департамента промышленной политию</w:t>
            </w:r>
          </w:p>
        </w:tc>
      </w:tr>
      <w:tr w:rsidR="00FB5BB8" w:rsidRPr="00262388" w:rsidTr="00262388">
        <w:trPr>
          <w:jc w:val="center"/>
        </w:trPr>
        <w:tc>
          <w:tcPr>
            <w:tcW w:w="3683" w:type="dxa"/>
            <w:shd w:val="clear" w:color="auto" w:fill="FFFFFF"/>
            <w:vAlign w:val="bottom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Арефьев Александр Сергеевич</w:t>
            </w:r>
          </w:p>
        </w:tc>
        <w:tc>
          <w:tcPr>
            <w:tcW w:w="5800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11" w:hanging="11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 xml:space="preserve">- помощник члена Коллегии (Министра) по </w:t>
            </w: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таможенному сотрудничеству</w:t>
            </w:r>
          </w:p>
        </w:tc>
      </w:tr>
      <w:tr w:rsidR="00FB5BB8" w:rsidRPr="00262388" w:rsidTr="00262388">
        <w:trPr>
          <w:jc w:val="center"/>
        </w:trPr>
        <w:tc>
          <w:tcPr>
            <w:tcW w:w="3683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Бадейнов Владимир Станиславович</w:t>
            </w:r>
          </w:p>
        </w:tc>
        <w:tc>
          <w:tcPr>
            <w:tcW w:w="5800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11" w:hanging="11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 w:rsidR="00FB5BB8" w:rsidRPr="00262388" w:rsidTr="00262388">
        <w:trPr>
          <w:jc w:val="center"/>
        </w:trPr>
        <w:tc>
          <w:tcPr>
            <w:tcW w:w="3683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Бондаренко Алексей Валерьевич</w:t>
            </w:r>
          </w:p>
        </w:tc>
        <w:tc>
          <w:tcPr>
            <w:tcW w:w="5800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11" w:hanging="111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</w:tr>
    </w:tbl>
    <w:p w:rsidR="00FB5BB8" w:rsidRPr="00262388" w:rsidRDefault="00FB5BB8" w:rsidP="00262388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5634"/>
      </w:tblGrid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Борцов Олег Васильевич</w:t>
            </w:r>
          </w:p>
        </w:tc>
        <w:tc>
          <w:tcPr>
            <w:tcW w:w="5634" w:type="dxa"/>
            <w:shd w:val="clear" w:color="auto" w:fill="FFFFFF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руководитель Секретариата члена Коллегии (Министра) по таможенному сотрудничеству</w:t>
            </w:r>
          </w:p>
        </w:tc>
      </w:tr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Бочарова Екатерина Александровна</w:t>
            </w:r>
          </w:p>
        </w:tc>
        <w:tc>
          <w:tcPr>
            <w:tcW w:w="5634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начальника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Г авриленко Тина Николаевна</w:t>
            </w:r>
          </w:p>
        </w:tc>
        <w:tc>
          <w:tcPr>
            <w:tcW w:w="5634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Г аланаматис Александр Николаевич</w:t>
            </w:r>
          </w:p>
        </w:tc>
        <w:tc>
          <w:tcPr>
            <w:tcW w:w="5634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директора Департамента - начальник отдела автоматизации контроля, анализа и управления рисками Департамента таможенной инфраструктуры</w:t>
            </w:r>
          </w:p>
        </w:tc>
      </w:tr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Георгиевский Станислав Игоревич</w:t>
            </w:r>
          </w:p>
        </w:tc>
        <w:tc>
          <w:tcPr>
            <w:tcW w:w="5634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отдела двустороннего и регионального сотрудничества Департамента торговой политики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Демидкина Ольга Вячеславовна</w:t>
            </w:r>
          </w:p>
        </w:tc>
        <w:tc>
          <w:tcPr>
            <w:tcW w:w="5634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советник отдела двустороннего и регионального сотрудничества Департамента торговой политики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Ковальчук Александра Андреевна</w:t>
            </w:r>
          </w:p>
        </w:tc>
        <w:tc>
          <w:tcPr>
            <w:tcW w:w="5634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консультант отдела интеграции информационных систем таможенных органов Департамента таможенной инфраструктуры</w:t>
            </w:r>
          </w:p>
        </w:tc>
      </w:tr>
      <w:tr w:rsidR="00FB5BB8" w:rsidRPr="00262388" w:rsidTr="00262388">
        <w:trPr>
          <w:jc w:val="center"/>
        </w:trPr>
        <w:tc>
          <w:tcPr>
            <w:tcW w:w="3870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Кузнецова Наталья Вячеславовна</w:t>
            </w:r>
          </w:p>
        </w:tc>
        <w:tc>
          <w:tcPr>
            <w:tcW w:w="5634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309" w:hanging="168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консультант отдела промышленной политики, межгосударственных программ и проектов Департамента промышленной политики</w:t>
            </w:r>
          </w:p>
        </w:tc>
      </w:tr>
    </w:tbl>
    <w:p w:rsidR="00FB5BB8" w:rsidRPr="00262388" w:rsidRDefault="00FB5BB8" w:rsidP="00262388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1"/>
        <w:gridCol w:w="5843"/>
      </w:tblGrid>
      <w:tr w:rsidR="00FB5BB8" w:rsidRPr="00262388" w:rsidTr="00262388">
        <w:trPr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Кузьмич Людмила Анатольевна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87" w:hanging="14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заместитель директора Департамента таможенной инфраструктуры</w:t>
            </w:r>
          </w:p>
        </w:tc>
      </w:tr>
      <w:tr w:rsidR="00FB5BB8" w:rsidRPr="00262388" w:rsidTr="00262388">
        <w:trPr>
          <w:jc w:val="center"/>
        </w:trPr>
        <w:tc>
          <w:tcPr>
            <w:tcW w:w="3841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Лозин лександр Сергеевич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87" w:hanging="14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 xml:space="preserve">- начальник отдела координации работ по созданию и развитию интегрированной информационной </w:t>
            </w: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системы ТС и ЕЭП Департамента информационных технологий</w:t>
            </w:r>
          </w:p>
        </w:tc>
      </w:tr>
      <w:tr w:rsidR="00FB5BB8" w:rsidRPr="00262388" w:rsidTr="00262388">
        <w:trPr>
          <w:jc w:val="center"/>
        </w:trPr>
        <w:tc>
          <w:tcPr>
            <w:tcW w:w="3841" w:type="dxa"/>
            <w:shd w:val="clear" w:color="auto" w:fill="FFFFFF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lastRenderedPageBreak/>
              <w:t>Секербаева Динара Кабиевна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87" w:hanging="14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начальник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</w:tr>
      <w:tr w:rsidR="00FB5BB8" w:rsidRPr="00262388" w:rsidTr="00262388">
        <w:trPr>
          <w:jc w:val="center"/>
        </w:trPr>
        <w:tc>
          <w:tcPr>
            <w:tcW w:w="3841" w:type="dxa"/>
            <w:shd w:val="clear" w:color="auto" w:fill="FFFFFF"/>
            <w:vAlign w:val="bottom"/>
          </w:tcPr>
          <w:p w:rsidR="00FB5BB8" w:rsidRPr="00262388" w:rsidRDefault="00A45A77" w:rsidP="002623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Хотько Александр Николаевич</w:t>
            </w:r>
          </w:p>
        </w:tc>
        <w:tc>
          <w:tcPr>
            <w:tcW w:w="5843" w:type="dxa"/>
            <w:shd w:val="clear" w:color="auto" w:fill="FFFFFF"/>
            <w:vAlign w:val="bottom"/>
          </w:tcPr>
          <w:p w:rsidR="00FB5BB8" w:rsidRPr="00262388" w:rsidRDefault="00A45A77" w:rsidP="00317394">
            <w:pPr>
              <w:pStyle w:val="Bodytext20"/>
              <w:shd w:val="clear" w:color="auto" w:fill="auto"/>
              <w:spacing w:after="120" w:line="240" w:lineRule="auto"/>
              <w:ind w:left="287" w:hanging="145"/>
              <w:rPr>
                <w:rFonts w:ascii="Sylfaen" w:hAnsi="Sylfaen"/>
                <w:sz w:val="24"/>
                <w:szCs w:val="24"/>
              </w:rPr>
            </w:pPr>
            <w:r w:rsidRPr="00262388">
              <w:rPr>
                <w:rFonts w:ascii="Sylfaen" w:hAnsi="Sylfaen"/>
                <w:sz w:val="24"/>
                <w:szCs w:val="24"/>
              </w:rPr>
              <w:t>- директор Департамента информационных технологий».</w:t>
            </w:r>
          </w:p>
        </w:tc>
      </w:tr>
    </w:tbl>
    <w:p w:rsidR="00FB5BB8" w:rsidRPr="00262388" w:rsidRDefault="00FB5BB8" w:rsidP="00262388">
      <w:pPr>
        <w:spacing w:after="120"/>
      </w:pP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3. В директивах на проведение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Республики, утвержденных указанным Решением:</w:t>
      </w: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а)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в наименовании и по тексту слова «Таможенного союза» заменить словами «Евразийского экономического союза»;</w:t>
      </w: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б)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в абзаце третьем раздела I слова «и Единого экономического пространства (Евразийского экономического союза) (далее государства-члены)» заменить словами «(далее соответственно - государства-члены, Союз)»;</w:t>
      </w: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в)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в абзаце втором раздела II слова «Евразийского экономического союза (далее - Союз)» заменить словом «Союза»;</w:t>
      </w: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г)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в абзаце тринадцатом раздела V слова «Таможенного союза» заменить словом «Союза»;</w:t>
      </w: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д)</w:t>
      </w:r>
      <w:r w:rsidR="00262388">
        <w:rPr>
          <w:rFonts w:ascii="Sylfaen" w:hAnsi="Sylfaen"/>
          <w:sz w:val="24"/>
          <w:szCs w:val="24"/>
        </w:rPr>
        <w:t xml:space="preserve"> </w:t>
      </w:r>
      <w:r w:rsidRPr="00262388">
        <w:rPr>
          <w:rFonts w:ascii="Sylfaen" w:hAnsi="Sylfaen"/>
          <w:sz w:val="24"/>
          <w:szCs w:val="24"/>
        </w:rPr>
        <w:t>в приложении к указанным директивам:</w:t>
      </w: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в нумерационном заголовке и наименовании слова «Таможенного союза» заменить словами «Евразийского экономического союза»;</w:t>
      </w:r>
    </w:p>
    <w:p w:rsidR="00FB5BB8" w:rsidRPr="00262388" w:rsidRDefault="00A45A77" w:rsidP="00317394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62388">
        <w:rPr>
          <w:rFonts w:ascii="Sylfaen" w:hAnsi="Sylfaen"/>
          <w:sz w:val="24"/>
          <w:szCs w:val="24"/>
        </w:rPr>
        <w:t>в сноске со знаком «*» слова «Таможенного союза и Единого экономического пространства (Евразийского экономического союза)» заменить словами «Евразийского экономического союза».</w:t>
      </w:r>
    </w:p>
    <w:sectPr w:rsidR="00FB5BB8" w:rsidRPr="00262388" w:rsidSect="0026238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CE" w:rsidRDefault="00E759CE" w:rsidP="00FB5BB8">
      <w:r>
        <w:separator/>
      </w:r>
    </w:p>
  </w:endnote>
  <w:endnote w:type="continuationSeparator" w:id="0">
    <w:p w:rsidR="00E759CE" w:rsidRDefault="00E759CE" w:rsidP="00FB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CE" w:rsidRDefault="00E759CE"/>
  </w:footnote>
  <w:footnote w:type="continuationSeparator" w:id="0">
    <w:p w:rsidR="00E759CE" w:rsidRDefault="00E759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2946"/>
    <w:multiLevelType w:val="multilevel"/>
    <w:tmpl w:val="03AC4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0A2C6C"/>
    <w:multiLevelType w:val="multilevel"/>
    <w:tmpl w:val="AC7A4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B5BB8"/>
    <w:rsid w:val="00262388"/>
    <w:rsid w:val="00317394"/>
    <w:rsid w:val="00A45A77"/>
    <w:rsid w:val="00B83B94"/>
    <w:rsid w:val="00E759CE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5B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5BB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FB5BB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3pt">
    <w:name w:val="Heading #2 + Spacing 3 pt"/>
    <w:basedOn w:val="Heading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B5B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FB5B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aliases w:val="Spacing 2 pt"/>
    <w:basedOn w:val="Bodytext5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B5BB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B5BB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B5BB8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B5BB8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FB5BB8"/>
    <w:pPr>
      <w:shd w:val="clear" w:color="auto" w:fill="FFFFFF"/>
      <w:spacing w:before="480" w:line="518" w:lineRule="exact"/>
      <w:ind w:hanging="70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2015-10-22T08:09:00Z</dcterms:created>
  <dcterms:modified xsi:type="dcterms:W3CDTF">2016-05-24T08:12:00Z</dcterms:modified>
</cp:coreProperties>
</file>