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A8" w:rsidRPr="007B073D" w:rsidRDefault="00E00BA8" w:rsidP="007B073D">
      <w:pPr>
        <w:spacing w:after="120"/>
        <w:ind w:left="3969" w:right="-8"/>
        <w:jc w:val="both"/>
      </w:pPr>
      <w:bookmarkStart w:id="0" w:name="_GoBack"/>
      <w:bookmarkEnd w:id="0"/>
    </w:p>
    <w:p w:rsidR="00E00BA8" w:rsidRPr="007B073D" w:rsidRDefault="00E418CF" w:rsidP="007B073D">
      <w:pPr>
        <w:pStyle w:val="Bodytext20"/>
        <w:shd w:val="clear" w:color="auto" w:fill="auto"/>
        <w:spacing w:after="120" w:line="24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7B073D">
        <w:rPr>
          <w:rFonts w:ascii="Sylfaen" w:hAnsi="Sylfaen"/>
          <w:sz w:val="24"/>
          <w:szCs w:val="24"/>
        </w:rPr>
        <w:t>УТВЕРЖДЕН</w:t>
      </w:r>
    </w:p>
    <w:p w:rsidR="00CE5373" w:rsidRPr="007B073D" w:rsidRDefault="00E418CF" w:rsidP="007B073D">
      <w:pPr>
        <w:pStyle w:val="Bodytext20"/>
        <w:shd w:val="clear" w:color="auto" w:fill="auto"/>
        <w:spacing w:after="120" w:line="240" w:lineRule="auto"/>
        <w:ind w:left="3969" w:right="-8"/>
        <w:jc w:val="center"/>
        <w:rPr>
          <w:rFonts w:ascii="Sylfaen" w:hAnsi="Sylfaen"/>
          <w:sz w:val="24"/>
          <w:szCs w:val="24"/>
          <w:lang w:val="en-US"/>
        </w:rPr>
      </w:pPr>
      <w:r w:rsidRPr="007B073D">
        <w:rPr>
          <w:rFonts w:ascii="Sylfaen" w:hAnsi="Sylfaen"/>
          <w:sz w:val="24"/>
          <w:szCs w:val="24"/>
        </w:rPr>
        <w:t>распоряжением Коллегии</w:t>
      </w:r>
      <w:r w:rsidR="00CE5373" w:rsidRPr="007B073D">
        <w:rPr>
          <w:rFonts w:ascii="Sylfaen" w:hAnsi="Sylfaen"/>
          <w:sz w:val="24"/>
          <w:szCs w:val="24"/>
        </w:rPr>
        <w:t xml:space="preserve"> </w:t>
      </w:r>
      <w:r w:rsidRPr="007B073D">
        <w:rPr>
          <w:rFonts w:ascii="Sylfaen" w:hAnsi="Sylfaen"/>
          <w:sz w:val="24"/>
          <w:szCs w:val="24"/>
        </w:rPr>
        <w:t>Евразийской экономической комиссии</w:t>
      </w:r>
      <w:r w:rsidR="00CE5373" w:rsidRPr="007B073D">
        <w:rPr>
          <w:rFonts w:ascii="Sylfaen" w:hAnsi="Sylfaen"/>
          <w:sz w:val="24"/>
          <w:szCs w:val="24"/>
        </w:rPr>
        <w:t xml:space="preserve"> </w:t>
      </w:r>
    </w:p>
    <w:p w:rsidR="00E00BA8" w:rsidRPr="007B073D" w:rsidRDefault="00E418CF" w:rsidP="007B073D">
      <w:pPr>
        <w:pStyle w:val="Bodytext20"/>
        <w:shd w:val="clear" w:color="auto" w:fill="auto"/>
        <w:spacing w:after="120" w:line="240" w:lineRule="auto"/>
        <w:ind w:left="3969" w:right="-8"/>
        <w:jc w:val="center"/>
        <w:rPr>
          <w:rFonts w:ascii="Sylfaen" w:hAnsi="Sylfaen"/>
          <w:sz w:val="24"/>
          <w:szCs w:val="24"/>
          <w:lang w:val="en-US"/>
        </w:rPr>
      </w:pPr>
      <w:r w:rsidRPr="007B073D">
        <w:rPr>
          <w:rFonts w:ascii="Sylfaen" w:hAnsi="Sylfaen"/>
          <w:sz w:val="24"/>
          <w:szCs w:val="24"/>
        </w:rPr>
        <w:t>от 28 сентября 2015 г. № 96</w:t>
      </w:r>
    </w:p>
    <w:p w:rsidR="00CE5373" w:rsidRPr="007B073D" w:rsidRDefault="00CE5373" w:rsidP="007B073D">
      <w:pPr>
        <w:pStyle w:val="Bodytext20"/>
        <w:shd w:val="clear" w:color="auto" w:fill="auto"/>
        <w:spacing w:after="120" w:line="240" w:lineRule="auto"/>
        <w:ind w:left="3969" w:right="-8"/>
        <w:jc w:val="center"/>
        <w:rPr>
          <w:rFonts w:ascii="Sylfaen" w:hAnsi="Sylfaen"/>
          <w:sz w:val="24"/>
          <w:szCs w:val="24"/>
          <w:lang w:val="en-US"/>
        </w:rPr>
      </w:pPr>
    </w:p>
    <w:p w:rsidR="00E00BA8" w:rsidRPr="007B073D" w:rsidRDefault="00E418CF" w:rsidP="007B073D">
      <w:pPr>
        <w:pStyle w:val="Bodytext50"/>
        <w:shd w:val="clear" w:color="auto" w:fill="auto"/>
        <w:spacing w:before="0" w:after="120" w:line="240" w:lineRule="auto"/>
        <w:ind w:left="567" w:right="559"/>
        <w:rPr>
          <w:rFonts w:ascii="Sylfaen" w:hAnsi="Sylfaen"/>
          <w:spacing w:val="0"/>
          <w:sz w:val="24"/>
          <w:szCs w:val="24"/>
        </w:rPr>
      </w:pPr>
      <w:r w:rsidRPr="007B073D">
        <w:rPr>
          <w:rFonts w:ascii="Sylfaen" w:hAnsi="Sylfaen"/>
          <w:spacing w:val="0"/>
          <w:sz w:val="24"/>
          <w:szCs w:val="24"/>
        </w:rPr>
        <w:t>СОСТАВ</w:t>
      </w:r>
    </w:p>
    <w:p w:rsidR="00E00BA8" w:rsidRPr="007B073D" w:rsidRDefault="00E418CF" w:rsidP="007B073D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  <w:lang w:val="en-US"/>
        </w:rPr>
      </w:pPr>
      <w:r w:rsidRPr="007B073D">
        <w:rPr>
          <w:rFonts w:ascii="Sylfaen" w:hAnsi="Sylfaen"/>
          <w:sz w:val="24"/>
          <w:szCs w:val="24"/>
        </w:rPr>
        <w:t>рабочей группы по совершенствованию единой транзитной</w:t>
      </w:r>
      <w:r w:rsidR="00CE5373" w:rsidRPr="007B073D">
        <w:rPr>
          <w:rFonts w:ascii="Sylfaen" w:hAnsi="Sylfaen"/>
          <w:sz w:val="24"/>
          <w:szCs w:val="24"/>
        </w:rPr>
        <w:t xml:space="preserve"> </w:t>
      </w:r>
      <w:r w:rsidRPr="007B073D">
        <w:rPr>
          <w:rFonts w:ascii="Sylfaen" w:hAnsi="Sylfaen"/>
          <w:sz w:val="24"/>
          <w:szCs w:val="24"/>
        </w:rPr>
        <w:t>системы и единых гарантийных механизмов</w:t>
      </w:r>
      <w:r w:rsidR="00CE5373" w:rsidRPr="007B073D">
        <w:rPr>
          <w:rFonts w:ascii="Sylfaen" w:hAnsi="Sylfaen"/>
          <w:sz w:val="24"/>
          <w:szCs w:val="24"/>
        </w:rPr>
        <w:t xml:space="preserve"> </w:t>
      </w:r>
      <w:r w:rsidRPr="007B073D">
        <w:rPr>
          <w:rFonts w:ascii="Sylfaen" w:hAnsi="Sylfaen"/>
          <w:sz w:val="24"/>
          <w:szCs w:val="24"/>
        </w:rPr>
        <w:t>при таможенном транзите</w:t>
      </w:r>
    </w:p>
    <w:p w:rsidR="00CE5373" w:rsidRPr="007B073D" w:rsidRDefault="00CE5373" w:rsidP="007B073D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2"/>
        <w:gridCol w:w="5506"/>
        <w:gridCol w:w="18"/>
      </w:tblGrid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Гошин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Владимир Анатольевич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- член Коллегии (Министр) по таможенному сотрудничеству Евразийской экономической комиссии (руководитель рабочей группы)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Бричева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Елена Николаевна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заместитель директора Департамента таможенного законодательства и правоприменительной практики Евразийской экономической комиссии (заместитель руководителя рабочей группы)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Некрасов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Дмитрий Викторович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директор Департамента таможенного законодательства и правоприменительной практики Евразийской экономической комиссии (заместитель руководителя рабочей группы)</w:t>
            </w:r>
          </w:p>
        </w:tc>
      </w:tr>
      <w:tr w:rsidR="007B073D" w:rsidRPr="007B073D" w:rsidTr="007B073D">
        <w:trPr>
          <w:jc w:val="center"/>
        </w:trPr>
        <w:tc>
          <w:tcPr>
            <w:tcW w:w="9356" w:type="dxa"/>
            <w:gridSpan w:val="3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jc w:val="center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Агаджанян Давид Кургенович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Акобян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Армен Аликович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главный специалист Управления по улучшению бизнес-среды Министерства экономики Республики Армения</w:t>
            </w:r>
            <w:r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- начальник Юридического</w:t>
            </w:r>
            <w:r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департамента Государственной службы безопасности пищевых</w:t>
            </w:r>
            <w:r w:rsidRPr="007B073D">
              <w:rPr>
                <w:rFonts w:ascii="Sylfaen" w:hAnsi="Sylfaen"/>
                <w:sz w:val="24"/>
                <w:szCs w:val="24"/>
              </w:rPr>
              <w:t xml:space="preserve"> продуктов Министерства сельского хозяйства Республики Армения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Асатрян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Артак Ашотович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начальник Отдела технического контроля транспортной инспекции Министерства транспорта и связи Республики Армения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Асеян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Владимир Артакович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главный таможенный инспектор отдела регулирования законодательства Евразийского экономического союза Управления доходной политики, оценки и дисциплинарных программ аппарата Министерства финансов Республики Армения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lastRenderedPageBreak/>
              <w:t>Гаргалоян Оганна Корюновна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- ведущий специалист отдела международных налоговых и таможенных отношений Управления международного сотрудничества Министерства финансов Республики Армения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Давтян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Лусине Александровна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- заместитель начальника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Джавадян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Диана Арташесовна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- врио начальника отдела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юридического обслуживания финансового контроля юридического управления Центрального банка Республики Армения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Мартиросян Мгер Ваагнович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заместитель начальника Управления таможенного контроля Министерства финансов Республики Армения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Микаелян Лилит Васаковна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юридический консультант отдела юридического обслуживания финансового контроля юридического управления Центрального банка Республики Армения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Мовсисян Лилит Самвеловна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начальник отдела регулирования законодательства Евразийского экономического союза Управления доходной политики, оценки и дисциплинарных программ аппарата Министерства финансов Республики Армения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Тигранян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Тигран Мкртичевич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заместитель начальника Управления внедрения и развития инфраструктуры информационных технологий Министерства финансов Республики Армения</w:t>
            </w:r>
          </w:p>
        </w:tc>
      </w:tr>
      <w:tr w:rsidR="00E00BA8" w:rsidRPr="007B073D" w:rsidTr="007B073D">
        <w:trPr>
          <w:jc w:val="center"/>
        </w:trPr>
        <w:tc>
          <w:tcPr>
            <w:tcW w:w="9356" w:type="dxa"/>
            <w:gridSpan w:val="3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jc w:val="center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Алексиян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Геннадий Иосифович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начальник отдела международных перевозок и разрешительной системы Управления автомобильного и городского пассажирского транспорта Министерства транспорта и коммуникаций Республики Беларусь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Артемьев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Алексей Алексеевич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заместитель начальника Правового управления Государственного таможенного комитета Республики Беларусь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Бондикова Анастасия Петровна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главный инспектор Управления организации таможенного контроля Государственного таможенного комитета Республики Беларусь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lastRenderedPageBreak/>
              <w:t>Валиев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Александр Анатольевич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начальник Управления тарифного регулирования и таможенных</w:t>
            </w:r>
            <w:r w:rsidRPr="007B073D">
              <w:rPr>
                <w:rFonts w:ascii="Sylfaen" w:hAnsi="Sylfaen"/>
                <w:sz w:val="24"/>
                <w:szCs w:val="24"/>
              </w:rPr>
              <w:t xml:space="preserve"> платежей Государственного таможенного комитета Республики Беларусь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Дрозд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Людмила Владимировна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- начальник отдела методологии взыскания таможенных платежей Управления тарифного регулирования и таможенных платежей Государственного таможенного комитета Республики Беларусь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Егоров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Никита Юрьевич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главный специалист Управления внешнеэкономических связей Министерства транспорта и коммуникаций Республики Беларусь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Зотов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Вячеслав Геннадьевич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заместитель начальника Управления информационных технологий, таможенной статистики и анализа Государственного таможенного комитета Республики Беларусь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Козлов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Михаил Викторович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начальник управления таможенного транзита и законодательства Ассоциации международных автомобильных перевозчиков «БАМАП»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Купреев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Сергей Иванович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первый заместитель генерального директора Республиканского унитарного предприятия «Белтаможсервис»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Молчан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Анна Викторовна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заместитель начальника отдела организации коммерческой работы и условий перевозок службы грузовой работы и внешнеэкономической деятельности государственного объединения «Белорусская железная дорога»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Таранов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Максим Владимирович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директор общества с ограниченной ответственностью «Бремино групп»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Федоров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Сергей Андреевич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заместитель начальника Управления организации таможенного контроля Государственного таможенного комитета Республики Беларусь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Яковлев Вадим Юрьевич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заместитель начальника Управления тарифного регулирования и таможенных платежей Государственного таможенного комитета Республики Беларусь</w:t>
            </w:r>
          </w:p>
        </w:tc>
      </w:tr>
      <w:tr w:rsidR="00E00BA8" w:rsidRPr="007B073D" w:rsidTr="007B073D">
        <w:trPr>
          <w:jc w:val="center"/>
        </w:trPr>
        <w:tc>
          <w:tcPr>
            <w:tcW w:w="9356" w:type="dxa"/>
            <w:gridSpan w:val="3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jc w:val="center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Абсатов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Ерлан Сембекович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 xml:space="preserve">заместитель директора Департамента экономической интеграции Министерства по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lastRenderedPageBreak/>
              <w:t>инвестициям и развитию Республики Казахстан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lastRenderedPageBreak/>
              <w:t>Асильбекова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Мейрамгуль Токтабековна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главный эксперт управления организации таможенного контроля Департамента таможенного контроля Комитета государственных доходов Министерства финансов Республики Казахстан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Беделбаева Юлия Андреевна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- супервайзер по таможенным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вопросам акционерного общества «Эйр Астана»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Бойко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Мария Николаевна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супервайзер по транзитным грузам акционерного общества «Эйр Астана»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Бокаев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Жанобек Толегенович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президент Ассоциации независимых уполномоченных экономических операторов Казахстана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Вербовец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Владимир Иванович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143FAC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старший таможенный брокер акционерного общества «Эйр Астана»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Гимадиев Ильдар Каримович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менеджер по правительственным и корпоративным вопросам акционерного общества «Эйр Астана»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Джапаева Алия Кайрлиевна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партнер товарищества с ограниченной ответственностью «Эрнст энд Янг Казахстан»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Досымханова Шолпан Шадибековна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менеджер по таможенным вопросам товарищества с ограниченной ответственностью «Делойт ТСФ»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Камзина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Гульдана Сагадатовна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эксперт управления товарной номенклатуры, тарифного регулирования и таможенной стоимости Департамента таможенного оформления Комитета государственных доходов Министерства финансов Республики Казахстан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Каплан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Теодор Лазаревич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генеральный секретарь Союза международных автомобильных перевозчиков Республики Казахстан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Ким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Борис Кван-Енович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и. о. директора филиала товарищества с ограниченной ответственностью «ЕАТ»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Кононова Олеся Юрьевна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- менеджер по грузовым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авиаперевозкам акционерного общества «Эйр Астана»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Кулышов Сабыр Маликович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 xml:space="preserve">исполнительный директор по транспортной логистике Союза транспортников Казахстана </w:t>
            </w:r>
            <w:r w:rsidR="00E418CF" w:rsidRPr="007B073D">
              <w:rPr>
                <w:rStyle w:val="Bodytext2Sylfaen"/>
                <w:w w:val="100"/>
                <w:sz w:val="24"/>
                <w:szCs w:val="24"/>
              </w:rPr>
              <w:t>«Kа</w:t>
            </w:r>
            <w:proofErr w:type="spellStart"/>
            <w:r w:rsidR="00E418CF" w:rsidRPr="007B073D">
              <w:rPr>
                <w:rStyle w:val="Bodytext2Sylfaen"/>
                <w:w w:val="100"/>
                <w:sz w:val="24"/>
                <w:szCs w:val="24"/>
                <w:lang w:val="en-US" w:eastAsia="en-US" w:bidi="en-US"/>
              </w:rPr>
              <w:t>zl</w:t>
            </w:r>
            <w:proofErr w:type="spellEnd"/>
            <w:r w:rsidR="00E418CF" w:rsidRPr="007B073D">
              <w:rPr>
                <w:rStyle w:val="Bodytext2Sylfaen"/>
                <w:w w:val="100"/>
                <w:sz w:val="24"/>
                <w:szCs w:val="24"/>
              </w:rPr>
              <w:t>ogistics»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Манкеев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Асхат Керимбаевич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 xml:space="preserve">эксперт департамента таможенного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lastRenderedPageBreak/>
              <w:t>администрирования Национальной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lastRenderedPageBreak/>
              <w:t>Мусаев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Серик Саменович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палаты предпринимателей Республики Казахстан «Атамекен»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эксперт департамента таможенного администрирования Национальной палаты предпринимателей Республики Казахстан «Атамекен»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Нурпеисов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Александр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Мухамедьярович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заместитель руководителя управления организации таможенного контроля Департамента таможенного контроля Комитета государственных доходов Министерства финансов Республики Казахстан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Омарова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Мира Жанбырбаевна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заместитель директора Департамента экспертизы проектов в сфере экономической интеграции Министерства юстиции Республики Казахстан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Поплавский Виталий Иванович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заместитель генерального секретаря Союза международных автомобильных перевозчиков Республики Казахстан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Садвакасова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Индира Курмангазыевна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заместитель генерального директора Союза транспортников Казахстана «К</w:t>
            </w:r>
            <w:proofErr w:type="spellStart"/>
            <w:r w:rsidR="00E418CF" w:rsidRPr="007B073D">
              <w:rPr>
                <w:rFonts w:ascii="Sylfaen" w:hAnsi="Sylfaen"/>
                <w:sz w:val="24"/>
                <w:szCs w:val="24"/>
                <w:lang w:val="en-US" w:eastAsia="en-US" w:bidi="en-US"/>
              </w:rPr>
              <w:t>azlogistics</w:t>
            </w:r>
            <w:proofErr w:type="spellEnd"/>
            <w:r w:rsidR="00E418CF" w:rsidRPr="007B073D">
              <w:rPr>
                <w:rFonts w:ascii="Sylfaen" w:hAnsi="Sylfaen"/>
                <w:sz w:val="24"/>
                <w:szCs w:val="24"/>
              </w:rPr>
              <w:t>»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Сукуров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Нурболат Николаевич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- директор Представительства Национальной палаты предпринимателей Республики Казахстан «Атамекен» в Российской Федерации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Суттыгожанов Абай Батырханович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заместитель президента Ассоциации независимых уполномоченных экономических операторов Казахстана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Умытбаев Берик Алтаевич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- заместитель директора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Представительства Национальной палаты предпринимателей Республики Казахстан «Атамекен» в Российской Федерации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Шаимов Жанат Аблаевич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главный эксперт управления товарной номенклатуры, тарифного регулирования и таможенной стоимости Департамента таможенного оформления Комитета государственных доходов Министерства финансов Республики Казахстан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Шайкенова Акку Темиргалиевна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- менеджер по связям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с Правительством акционерного общества «Эйр Астана»</w:t>
            </w:r>
          </w:p>
        </w:tc>
      </w:tr>
      <w:tr w:rsidR="00E00BA8" w:rsidRPr="007B073D" w:rsidTr="007B073D">
        <w:trPr>
          <w:jc w:val="center"/>
        </w:trPr>
        <w:tc>
          <w:tcPr>
            <w:tcW w:w="9356" w:type="dxa"/>
            <w:gridSpan w:val="3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jc w:val="center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Ашимов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Мурат Шамратович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 xml:space="preserve">сотрудник Первого управления Государственного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lastRenderedPageBreak/>
              <w:t>комитета национальной безопасности Кыргызской Республики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lastRenderedPageBreak/>
              <w:t>Байсеркеев Бакыт Закирович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начальник отдела перспективных программ таможенного дела Управления организации таможенного дела Государственной таможенной службы при Правительстве Кыргызской Республики</w:t>
            </w:r>
          </w:p>
        </w:tc>
      </w:tr>
      <w:tr w:rsidR="00143FAC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Бекбоев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Бектур Замирович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начальник отдела таможенного оформления Управления организации таможенного дела Государственной таможенной службы при Правительстве Кыргызской Республики</w:t>
            </w:r>
          </w:p>
        </w:tc>
      </w:tr>
      <w:tr w:rsidR="007B073D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Кулмамбетов Самат Дилдемуратович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заведующий Отделом таможенной политики Министерства экономики Кыргызской Республики</w:t>
            </w:r>
          </w:p>
        </w:tc>
      </w:tr>
      <w:tr w:rsidR="007B073D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Сеиткулов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Акылбек Султанбекович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инспектор отдела технического надзора Дорожно-патрульной службы Министерства внутренних дел Кыргызской Республики</w:t>
            </w:r>
          </w:p>
        </w:tc>
      </w:tr>
      <w:tr w:rsidR="007B073D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Шин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Александр Витальевич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старший оперуполномоченный отдела по борьбе с налоговыми и таможенными преступлениями Оперативного управления Государственной службы по борьбе с экономическими преступлениями при Правительстве Кыргызской Республики</w:t>
            </w:r>
          </w:p>
        </w:tc>
      </w:tr>
      <w:tr w:rsidR="00E00BA8" w:rsidRPr="007B073D" w:rsidTr="007B073D">
        <w:trPr>
          <w:jc w:val="center"/>
        </w:trPr>
        <w:tc>
          <w:tcPr>
            <w:tcW w:w="9356" w:type="dxa"/>
            <w:gridSpan w:val="3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jc w:val="center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7B073D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Амельянович Сергей Александрович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первый заместитель начальника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 w:rsidR="007B073D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Антипов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Михаил Константинович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заместитель директора Департамента координации, развития и регулирования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внешнеэкономической деятельности Министерства экономического развития Российской Федерации</w:t>
            </w:r>
          </w:p>
        </w:tc>
      </w:tr>
      <w:tr w:rsidR="007B073D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Боголюбов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Андрей Владимирович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начальник управления организации электронного взаимодействия федерального государственного унитарного предприятия «РОСТЭК»</w:t>
            </w:r>
          </w:p>
        </w:tc>
      </w:tr>
      <w:tr w:rsidR="007B073D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Бражников Михаил Юрьевич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консультант отдела сотрудничества со странами Евразийского экономического союза, Содружества</w:t>
            </w:r>
            <w:r w:rsidR="007B073D" w:rsidRPr="007B073D">
              <w:rPr>
                <w:rFonts w:ascii="Sylfaen" w:hAnsi="Sylfaen"/>
                <w:sz w:val="24"/>
                <w:szCs w:val="24"/>
              </w:rPr>
              <w:t xml:space="preserve"> Независимых Государств Управления таможенного сотрудничества Федеральной таможенной службы</w:t>
            </w:r>
          </w:p>
        </w:tc>
      </w:tr>
      <w:tr w:rsidR="00E00BA8" w:rsidRPr="007B073D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lastRenderedPageBreak/>
              <w:t>Бубело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Михаил Валерьевич</w:t>
            </w:r>
          </w:p>
        </w:tc>
        <w:tc>
          <w:tcPr>
            <w:tcW w:w="5506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- заместитель начальника отдела методологии и организации функционирования единой транзитной системы Главного управления организации федеральных таможенных доходов и тарифного регулирования Федеральной таможенной службы</w:t>
            </w:r>
          </w:p>
        </w:tc>
      </w:tr>
      <w:tr w:rsidR="00E00BA8" w:rsidRPr="007B073D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Веселова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Полина Сергеевна</w:t>
            </w:r>
          </w:p>
        </w:tc>
        <w:tc>
          <w:tcPr>
            <w:tcW w:w="5506" w:type="dxa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заместитель начальника правового управления по таможенным вопросам общества с ограниченной ответственностью «Страховая компания «Арсеналъ»</w:t>
            </w:r>
          </w:p>
        </w:tc>
      </w:tr>
      <w:tr w:rsidR="00E00BA8" w:rsidRPr="007B073D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Викентьев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Вячеслав Анатольевич</w:t>
            </w:r>
          </w:p>
        </w:tc>
        <w:tc>
          <w:tcPr>
            <w:tcW w:w="5506" w:type="dxa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 xml:space="preserve">региональный менеджер по взаимодействию с таможенными органами Постоянного представительства </w:t>
            </w:r>
            <w:r w:rsidR="00E418CF" w:rsidRPr="007B073D">
              <w:rPr>
                <w:rFonts w:ascii="Sylfaen" w:hAnsi="Sylfaen"/>
                <w:sz w:val="24"/>
                <w:szCs w:val="24"/>
                <w:lang w:val="en-US" w:eastAsia="en-US" w:bidi="en-US"/>
              </w:rPr>
              <w:t>IRU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 xml:space="preserve"> в Евразии</w:t>
            </w:r>
          </w:p>
        </w:tc>
      </w:tr>
      <w:tr w:rsidR="00E00BA8" w:rsidRPr="007B073D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Гуляев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Андрей Александрович</w:t>
            </w:r>
          </w:p>
        </w:tc>
        <w:tc>
          <w:tcPr>
            <w:tcW w:w="5506" w:type="dxa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эксперт Комитета по интеграции, торгово-таможенной политике и ВТО Российского союза промышленников и предпринимателей</w:t>
            </w:r>
          </w:p>
        </w:tc>
      </w:tr>
      <w:tr w:rsidR="00E00BA8" w:rsidRPr="007B073D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Захаров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Сергей Алексеевич</w:t>
            </w:r>
          </w:p>
        </w:tc>
        <w:tc>
          <w:tcPr>
            <w:tcW w:w="5506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- начальник отдела организации таможенных услуг центра по таможенной деятельности открытого акционерного общества «Российские железные дороги»</w:t>
            </w:r>
          </w:p>
        </w:tc>
      </w:tr>
      <w:tr w:rsidR="00E00BA8" w:rsidRPr="007B073D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Кожанков Антон Юрьевич</w:t>
            </w:r>
          </w:p>
        </w:tc>
        <w:tc>
          <w:tcPr>
            <w:tcW w:w="5506" w:type="dxa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советник генерального директора по правовым вопросам общества с ограниченной ответственностью «Таможенно-Брокерский Центр»</w:t>
            </w:r>
          </w:p>
        </w:tc>
      </w:tr>
      <w:tr w:rsidR="00E00BA8" w:rsidRPr="007B073D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Кузичев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Станислав Анатольевич</w:t>
            </w:r>
          </w:p>
        </w:tc>
        <w:tc>
          <w:tcPr>
            <w:tcW w:w="5506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- советник отдела анализа и совершенствования правил осуществления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внешнеэкономической деятельности Департамента координации, развития и регулирования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внешнеэкономической деятельности Министерства экономического развития Российской Федерации</w:t>
            </w:r>
          </w:p>
        </w:tc>
      </w:tr>
      <w:tr w:rsidR="00E00BA8" w:rsidRPr="007B073D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Кухтов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Констатин Юрьевич</w:t>
            </w:r>
          </w:p>
        </w:tc>
        <w:tc>
          <w:tcPr>
            <w:tcW w:w="5506" w:type="dxa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начальник отдела методологии и организации функционирования единой транзитной системы Главного управления организации федеральных таможенных доходов и тарифного регулирования Федеральной таможенной службы</w:t>
            </w:r>
          </w:p>
        </w:tc>
      </w:tr>
      <w:tr w:rsidR="00E00BA8" w:rsidRPr="007B073D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Липаева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Юлия Владимировна</w:t>
            </w:r>
          </w:p>
        </w:tc>
        <w:tc>
          <w:tcPr>
            <w:tcW w:w="5506" w:type="dxa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 xml:space="preserve">ведущий советник отдела развития наднациональных институтов Департамента взаимодействия с органами Таможенного союза и экономического сотрудничества со странами СНГ Министерства экономического развития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lastRenderedPageBreak/>
              <w:t>Российской Федерации</w:t>
            </w:r>
          </w:p>
        </w:tc>
      </w:tr>
      <w:tr w:rsidR="00E00BA8" w:rsidRPr="007B073D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lastRenderedPageBreak/>
              <w:t>Лякишева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Марина Всеволодовна</w:t>
            </w:r>
          </w:p>
        </w:tc>
        <w:tc>
          <w:tcPr>
            <w:tcW w:w="5506" w:type="dxa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председатель экспертного совета по вопросам таможенного регулирования при Комитете по интеграции, торгово-таможенной политике и ВТО Российского союза промышленников и предпринимателей</w:t>
            </w:r>
          </w:p>
        </w:tc>
      </w:tr>
      <w:tr w:rsidR="00E00BA8" w:rsidRPr="007B073D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Новикова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Елена Владимировна</w:t>
            </w:r>
          </w:p>
        </w:tc>
        <w:tc>
          <w:tcPr>
            <w:tcW w:w="5506" w:type="dxa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58" w:right="-13" w:hanging="158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руководитель департамента таможенной деятельности общества с ограниченной ответственностью «С7 КАРГО»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Пулина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Людмила Константиновна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руководитель департамента по работе с государственными органами общества с ограниченной ответственностью «ФИТ»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Семашко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Сергей Александрович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заместитель начальника Главного управления организации федеральных таможенных доходов и тарифного регулирования Федеральной таможенной службы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Фомин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Александр Сергеевич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- начальник отдела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администрирования обеспечения таможенных платежей Главного управления организации федеральных таможенных доходов и тарифного регулирования Федеральной таможенной службы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Фонова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Татьяна Сергеевна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- главный государственный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таможенный инспектор отдела администрирования обеспечения таможенных платежей Главного управления организации федеральных таможенных доходов и тарифного регулирования Федеральной таможенной службы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Чурсина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Анастасия Юрьевна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член правления некоммерческого партнерства «ГПУ ВЭД «ГЕРМЕС»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Шаманов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Виталий Николаевич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заместитель руководителя департамента МДП и таможенных систем Ассоциации международных автомобильных перевозок (АСМАП)</w:t>
            </w:r>
          </w:p>
        </w:tc>
      </w:tr>
      <w:tr w:rsidR="00E00BA8" w:rsidRPr="007B073D" w:rsidTr="007B073D">
        <w:trPr>
          <w:jc w:val="center"/>
        </w:trPr>
        <w:tc>
          <w:tcPr>
            <w:tcW w:w="9356" w:type="dxa"/>
            <w:gridSpan w:val="3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jc w:val="center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Ауезхан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Адилхан Дабейханович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советник отдела правоприменительной практики и подготовки материалов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Гавричев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Алексей Евгеньевич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к рассмотрению дел о нарушении правил конкуренции Департамента антимонопольного регулирования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 xml:space="preserve">заместитель начальника отдела таможенных информационных технологий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lastRenderedPageBreak/>
              <w:t>Департамента таможенной инфраструктуры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lastRenderedPageBreak/>
              <w:t>Голополосов Дмитрий Владимирович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начальник отдела железнодорожного транспорта Департамента транспорта и инфраструктуры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Девочкин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Эдуард Валерьевич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советник отдела анализа и проведения расследований на рынках ТЭК Департамента антимонопольного регулирования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Дуйсенбай Думай Тусипулы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начальник отдела автомобильного транспорта Департамента транспорта и инфраструктуры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Кабаков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Владимир Сергеевич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начальник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Ковалев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Александр Васильевич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- советник отдела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предпринимательства, услуг и инвестиций Департамента развития предпринимательской деятельности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Нистюк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Александр Иванович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начальник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Перминов Кирилл Олегович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советник отдела интеграции информационных систем таможенных</w:t>
            </w:r>
            <w:r w:rsidRPr="007B073D">
              <w:rPr>
                <w:rFonts w:ascii="Sylfaen" w:hAnsi="Sylfaen"/>
                <w:sz w:val="24"/>
                <w:szCs w:val="24"/>
              </w:rPr>
              <w:t xml:space="preserve"> органов Департамента таможенной инфраструктуры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Рукас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Николай Иванович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заместитель директора Правового департамента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Сафонова Елена Анатольевна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советник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Соколов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Сергей Михайлович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консультант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Шиндина Ольга Петровна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советник отдела правовой экспертизы решений Комиссии Правового департамента</w:t>
            </w:r>
          </w:p>
        </w:tc>
      </w:tr>
      <w:tr w:rsidR="00E00BA8" w:rsidRPr="007B073D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7B073D" w:rsidRDefault="00E418CF" w:rsidP="007B073D">
            <w:pPr>
              <w:pStyle w:val="Bodytext20"/>
              <w:shd w:val="clear" w:color="auto" w:fill="auto"/>
              <w:spacing w:after="120" w:line="240" w:lineRule="auto"/>
              <w:ind w:right="-13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>Юлегин</w:t>
            </w:r>
            <w:r w:rsidR="00143FAC" w:rsidRPr="007B07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073D">
              <w:rPr>
                <w:rFonts w:ascii="Sylfaen" w:hAnsi="Sylfaen"/>
                <w:sz w:val="24"/>
                <w:szCs w:val="24"/>
              </w:rPr>
              <w:t>Артем Александрович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7B073D" w:rsidRDefault="007B073D" w:rsidP="007B073D">
            <w:pPr>
              <w:pStyle w:val="Bodytext20"/>
              <w:shd w:val="clear" w:color="auto" w:fill="auto"/>
              <w:spacing w:after="120" w:line="240" w:lineRule="auto"/>
              <w:ind w:left="132" w:right="-13" w:hanging="132"/>
              <w:rPr>
                <w:rFonts w:ascii="Sylfaen" w:hAnsi="Sylfaen"/>
                <w:sz w:val="24"/>
                <w:szCs w:val="24"/>
              </w:rPr>
            </w:pPr>
            <w:r w:rsidRPr="007B073D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418CF" w:rsidRPr="007B073D">
              <w:rPr>
                <w:rFonts w:ascii="Sylfaen" w:hAnsi="Sylfaen"/>
                <w:sz w:val="24"/>
                <w:szCs w:val="24"/>
              </w:rPr>
              <w:t>начальник отдела адвокатирования предпринимательства Департамента развития предпринимательской деятельности</w:t>
            </w:r>
          </w:p>
        </w:tc>
      </w:tr>
    </w:tbl>
    <w:p w:rsidR="00E00BA8" w:rsidRPr="007B073D" w:rsidRDefault="00E00BA8" w:rsidP="007B073D">
      <w:pPr>
        <w:spacing w:after="120"/>
        <w:ind w:right="-8"/>
        <w:jc w:val="both"/>
      </w:pPr>
    </w:p>
    <w:sectPr w:rsidR="00E00BA8" w:rsidRPr="007B073D" w:rsidSect="00CE5373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30" w:rsidRDefault="00492630" w:rsidP="00E00BA8">
      <w:r>
        <w:separator/>
      </w:r>
    </w:p>
  </w:endnote>
  <w:endnote w:type="continuationSeparator" w:id="0">
    <w:p w:rsidR="00492630" w:rsidRDefault="00492630" w:rsidP="00E0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30" w:rsidRDefault="00492630"/>
  </w:footnote>
  <w:footnote w:type="continuationSeparator" w:id="0">
    <w:p w:rsidR="00492630" w:rsidRDefault="004926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7B63"/>
    <w:multiLevelType w:val="multilevel"/>
    <w:tmpl w:val="29AE4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CF4D22"/>
    <w:multiLevelType w:val="hybridMultilevel"/>
    <w:tmpl w:val="5CA6DF9E"/>
    <w:lvl w:ilvl="0" w:tplc="8DEAE1AE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00BA8"/>
    <w:rsid w:val="00143FAC"/>
    <w:rsid w:val="00245852"/>
    <w:rsid w:val="00492630"/>
    <w:rsid w:val="007B073D"/>
    <w:rsid w:val="00CE5373"/>
    <w:rsid w:val="00E00BA8"/>
    <w:rsid w:val="00E4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0BA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00BA8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E00B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00B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E00B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00B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E00B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E00B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Bodytext2Sylfaen">
    <w:name w:val="Body text (2) + Sylfaen"/>
    <w:aliases w:val="Scale 66%"/>
    <w:basedOn w:val="Bodytext2"/>
    <w:rsid w:val="00E00B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E00BA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00BA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E00B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E00BA8"/>
    <w:pPr>
      <w:shd w:val="clear" w:color="auto" w:fill="FFFFFF"/>
      <w:spacing w:before="660" w:line="342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Avagyan</dc:creator>
  <cp:lastModifiedBy>Hayk Mkrtchyan</cp:lastModifiedBy>
  <cp:revision>2</cp:revision>
  <dcterms:created xsi:type="dcterms:W3CDTF">2015-10-22T12:15:00Z</dcterms:created>
  <dcterms:modified xsi:type="dcterms:W3CDTF">2016-05-20T07:23:00Z</dcterms:modified>
</cp:coreProperties>
</file>