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90" w:rsidRPr="00413E90" w:rsidRDefault="00894C79" w:rsidP="00413E90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4pt"/>
          <w:rFonts w:ascii="Sylfaen" w:hAnsi="Sylfaen"/>
          <w:sz w:val="24"/>
          <w:szCs w:val="24"/>
          <w:lang w:val="en-US"/>
        </w:rPr>
      </w:pPr>
      <w:r w:rsidRPr="00413E90">
        <w:rPr>
          <w:rStyle w:val="Bodytext214pt"/>
          <w:rFonts w:ascii="Sylfaen" w:hAnsi="Sylfaen"/>
          <w:sz w:val="24"/>
          <w:szCs w:val="24"/>
        </w:rPr>
        <w:t>ПРИЛОЖЕНИЕ № 2</w:t>
      </w:r>
    </w:p>
    <w:p w:rsidR="00A40336" w:rsidRPr="00413E90" w:rsidRDefault="00894C79" w:rsidP="00413E90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4pt"/>
          <w:rFonts w:ascii="Sylfaen" w:hAnsi="Sylfaen"/>
          <w:sz w:val="24"/>
          <w:szCs w:val="24"/>
          <w:lang w:val="en-US"/>
        </w:rPr>
      </w:pPr>
      <w:r w:rsidRPr="00413E90">
        <w:rPr>
          <w:rStyle w:val="Bodytext214pt"/>
          <w:rFonts w:ascii="Sylfaen" w:hAnsi="Sylfaen"/>
          <w:sz w:val="24"/>
          <w:szCs w:val="24"/>
        </w:rPr>
        <w:t>к Решению Совета</w:t>
      </w:r>
      <w:r w:rsidR="00413E90" w:rsidRPr="00413E90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Евразийской экономической комиссии</w:t>
      </w:r>
      <w:r w:rsidR="00413E90" w:rsidRPr="00413E90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от 28 апреля 2015 г. № 22</w:t>
      </w:r>
    </w:p>
    <w:p w:rsidR="00413E90" w:rsidRPr="00413E90" w:rsidRDefault="00413E90" w:rsidP="00413E90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413E90" w:rsidRPr="00413E90" w:rsidRDefault="00894C79" w:rsidP="00413E90">
      <w:pPr>
        <w:pStyle w:val="Bodytext30"/>
        <w:shd w:val="clear" w:color="auto" w:fill="auto"/>
        <w:spacing w:line="240" w:lineRule="auto"/>
        <w:ind w:right="72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413E9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A40336" w:rsidRPr="00413E90" w:rsidRDefault="00894C79" w:rsidP="00413E90">
      <w:pPr>
        <w:pStyle w:val="Bodytext30"/>
        <w:shd w:val="clear" w:color="auto" w:fill="auto"/>
        <w:spacing w:line="240" w:lineRule="auto"/>
        <w:ind w:right="720"/>
        <w:rPr>
          <w:rFonts w:ascii="Sylfaen" w:hAnsi="Sylfaen"/>
          <w:sz w:val="24"/>
          <w:szCs w:val="24"/>
        </w:rPr>
      </w:pPr>
      <w:r w:rsidRPr="00413E90">
        <w:rPr>
          <w:rFonts w:ascii="Sylfaen" w:hAnsi="Sylfaen"/>
          <w:sz w:val="24"/>
          <w:szCs w:val="24"/>
        </w:rPr>
        <w:t>включаемые в единую Товарную номенклатуру</w:t>
      </w:r>
      <w:r w:rsidR="00413E90" w:rsidRPr="00413E90">
        <w:rPr>
          <w:rFonts w:ascii="Sylfaen" w:hAnsi="Sylfaen"/>
          <w:sz w:val="24"/>
          <w:szCs w:val="24"/>
        </w:rPr>
        <w:t xml:space="preserve"> </w:t>
      </w:r>
      <w:r w:rsidRPr="00413E90">
        <w:rPr>
          <w:rFonts w:ascii="Sylfaen" w:hAnsi="Sylfaen"/>
          <w:sz w:val="24"/>
          <w:szCs w:val="24"/>
        </w:rPr>
        <w:t>внешнеэкономической деятельности</w:t>
      </w:r>
      <w:r w:rsidR="00413E90" w:rsidRPr="00413E90">
        <w:rPr>
          <w:rFonts w:ascii="Sylfaen" w:hAnsi="Sylfaen"/>
          <w:sz w:val="24"/>
          <w:szCs w:val="24"/>
        </w:rPr>
        <w:t xml:space="preserve"> </w:t>
      </w:r>
      <w:r w:rsidRPr="00413E90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911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6127"/>
        <w:gridCol w:w="1102"/>
      </w:tblGrid>
      <w:tr w:rsidR="00A40336" w:rsidRPr="00413E90" w:rsidTr="00413E90">
        <w:trPr>
          <w:jc w:val="right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Код</w:t>
            </w:r>
            <w:r w:rsidR="00413E90" w:rsidRPr="00413E90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20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A40336" w:rsidRPr="00413E90" w:rsidRDefault="00A40336" w:rsidP="00413E90">
            <w:pPr>
              <w:spacing w:after="120"/>
            </w:pPr>
          </w:p>
        </w:tc>
        <w:tc>
          <w:tcPr>
            <w:tcW w:w="61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0336" w:rsidRPr="00DE433C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 прочие:</w:t>
            </w:r>
            <w:r w:rsidR="00DE433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A40336" w:rsidRPr="00413E90" w:rsidRDefault="00A40336" w:rsidP="00413E90">
            <w:pPr>
              <w:spacing w:after="120"/>
            </w:pP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8457 10 900 3</w:t>
            </w:r>
          </w:p>
        </w:tc>
        <w:tc>
          <w:tcPr>
            <w:tcW w:w="6127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для ракетно-космической</w:t>
            </w:r>
            <w:r w:rsidR="00413E90" w:rsidRPr="00413E90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8457 10 900 9</w:t>
            </w:r>
          </w:p>
        </w:tc>
        <w:tc>
          <w:tcPr>
            <w:tcW w:w="6127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8458 11 200</w:t>
            </w:r>
          </w:p>
        </w:tc>
        <w:tc>
          <w:tcPr>
            <w:tcW w:w="6127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 станки токарные многоцелевые:</w:t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A40336" w:rsidP="00413E90">
            <w:pPr>
              <w:spacing w:after="120"/>
            </w:pP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8458 11 200 1</w:t>
            </w:r>
          </w:p>
        </w:tc>
        <w:tc>
          <w:tcPr>
            <w:tcW w:w="6127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для ракетно-космической</w:t>
            </w:r>
            <w:r w:rsidR="00413E90" w:rsidRPr="00413E90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8458 11 200 9</w:t>
            </w:r>
          </w:p>
        </w:tc>
        <w:tc>
          <w:tcPr>
            <w:tcW w:w="6127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8458 11 490</w:t>
            </w:r>
          </w:p>
        </w:tc>
        <w:tc>
          <w:tcPr>
            <w:tcW w:w="6127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многошпиндельные:</w:t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A40336" w:rsidP="00413E90">
            <w:pPr>
              <w:spacing w:after="120"/>
            </w:pP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8458 11 490 1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для ракетно-космической</w:t>
            </w:r>
            <w:r w:rsidR="00413E90" w:rsidRPr="00413E90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3"/>
                <w:rFonts w:ascii="Sylfaen" w:hAnsi="Sylfaen"/>
                <w:spacing w:val="0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8458 11 490 9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A40336" w:rsidP="00413E90">
            <w:pPr>
              <w:spacing w:after="120"/>
              <w:ind w:left="170"/>
            </w:pPr>
          </w:p>
        </w:tc>
        <w:tc>
          <w:tcPr>
            <w:tcW w:w="6127" w:type="dxa"/>
            <w:shd w:val="clear" w:color="auto" w:fill="FFFFFF"/>
            <w:vAlign w:val="center"/>
          </w:tcPr>
          <w:p w:rsidR="00A40336" w:rsidRPr="00DE433C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прочие:</w:t>
            </w:r>
            <w:r w:rsidR="00DE433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"/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A40336" w:rsidP="00413E90">
            <w:pPr>
              <w:spacing w:after="120"/>
            </w:pP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8458 91 200 2</w:t>
            </w:r>
          </w:p>
        </w:tc>
        <w:tc>
          <w:tcPr>
            <w:tcW w:w="6127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для ракетно-космической</w:t>
            </w:r>
            <w:r w:rsidR="00413E90" w:rsidRPr="00413E90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8458 91 200 8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A40336" w:rsidP="00413E90">
            <w:pPr>
              <w:spacing w:after="120"/>
              <w:ind w:left="170"/>
            </w:pPr>
          </w:p>
        </w:tc>
        <w:tc>
          <w:tcPr>
            <w:tcW w:w="6127" w:type="dxa"/>
            <w:shd w:val="clear" w:color="auto" w:fill="FFFFFF"/>
            <w:vAlign w:val="bottom"/>
          </w:tcPr>
          <w:p w:rsidR="00A40336" w:rsidRPr="00DE433C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прочие:</w:t>
            </w:r>
            <w:r w:rsidR="00DE433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3"/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A40336" w:rsidP="00413E90">
            <w:pPr>
              <w:spacing w:after="120"/>
            </w:pP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8459 61 900 2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для ракетно-космической</w:t>
            </w:r>
            <w:r w:rsidR="00413E90" w:rsidRPr="00413E90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8459 61 900 8</w:t>
            </w:r>
          </w:p>
        </w:tc>
        <w:tc>
          <w:tcPr>
            <w:tcW w:w="6127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1102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413E90" w:rsidRPr="00413E90" w:rsidRDefault="00413E90" w:rsidP="00413E90">
      <w:pPr>
        <w:spacing w:after="120"/>
      </w:pPr>
    </w:p>
    <w:tbl>
      <w:tblPr>
        <w:tblOverlap w:val="never"/>
        <w:tblW w:w="911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6127"/>
        <w:gridCol w:w="1102"/>
      </w:tblGrid>
      <w:tr w:rsidR="00413E90" w:rsidRPr="00413E90" w:rsidTr="002F0032">
        <w:trPr>
          <w:jc w:val="right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E90" w:rsidRPr="00413E90" w:rsidRDefault="00413E90" w:rsidP="00DE43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Код</w:t>
            </w:r>
            <w:r w:rsidR="00DE433C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413E90" w:rsidRPr="00413E90" w:rsidTr="002F0032">
        <w:trPr>
          <w:jc w:val="right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413E90" w:rsidRPr="00413E90" w:rsidRDefault="00413E90" w:rsidP="00DE433C">
            <w:pPr>
              <w:spacing w:after="120"/>
              <w:ind w:left="170"/>
            </w:pPr>
          </w:p>
        </w:tc>
        <w:tc>
          <w:tcPr>
            <w:tcW w:w="61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3E90" w:rsidRPr="00413E90" w:rsidRDefault="00413E90" w:rsidP="00DE433C">
            <w:pPr>
              <w:pStyle w:val="Bodytext20"/>
              <w:shd w:val="clear" w:color="auto" w:fill="auto"/>
              <w:tabs>
                <w:tab w:val="left" w:leader="hyphen" w:pos="767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прочие:</w:t>
            </w:r>
            <w:r w:rsidR="00DE433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4"/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413E90" w:rsidRPr="00413E90" w:rsidRDefault="00413E90" w:rsidP="00413E90">
            <w:pPr>
              <w:spacing w:after="120"/>
            </w:pPr>
          </w:p>
        </w:tc>
      </w:tr>
      <w:tr w:rsidR="00413E90" w:rsidRPr="00413E90" w:rsidTr="002F0032">
        <w:trPr>
          <w:jc w:val="right"/>
        </w:trPr>
        <w:tc>
          <w:tcPr>
            <w:tcW w:w="1883" w:type="dxa"/>
            <w:shd w:val="clear" w:color="auto" w:fill="FFFFFF"/>
          </w:tcPr>
          <w:p w:rsidR="00413E90" w:rsidRPr="00413E90" w:rsidRDefault="00413E90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8460 21 900 2</w:t>
            </w:r>
          </w:p>
        </w:tc>
        <w:tc>
          <w:tcPr>
            <w:tcW w:w="6127" w:type="dxa"/>
            <w:shd w:val="clear" w:color="auto" w:fill="FFFFFF"/>
            <w:vAlign w:val="center"/>
          </w:tcPr>
          <w:p w:rsidR="00413E90" w:rsidRPr="00413E90" w:rsidRDefault="00413E90" w:rsidP="00DE433C">
            <w:pPr>
              <w:pStyle w:val="Bodytext20"/>
              <w:shd w:val="clear" w:color="auto" w:fill="auto"/>
              <w:tabs>
                <w:tab w:val="left" w:leader="hyphen" w:pos="976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для ракетно-космической</w:t>
            </w:r>
            <w:r w:rsidR="00DE433C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102" w:type="dxa"/>
            <w:shd w:val="clear" w:color="auto" w:fill="FFFFFF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413E90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413E90" w:rsidRPr="00413E90" w:rsidRDefault="00413E90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8460 21 900 8</w:t>
            </w:r>
          </w:p>
        </w:tc>
        <w:tc>
          <w:tcPr>
            <w:tcW w:w="6127" w:type="dxa"/>
            <w:shd w:val="clear" w:color="auto" w:fill="FFFFFF"/>
          </w:tcPr>
          <w:p w:rsidR="00413E90" w:rsidRPr="00413E90" w:rsidRDefault="00413E90" w:rsidP="00413E90">
            <w:pPr>
              <w:pStyle w:val="Bodytext20"/>
              <w:shd w:val="clear" w:color="auto" w:fill="auto"/>
              <w:tabs>
                <w:tab w:val="left" w:leader="hyphen" w:pos="979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1102" w:type="dxa"/>
            <w:shd w:val="clear" w:color="auto" w:fill="FFFFFF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413E90" w:rsidRPr="00413E90" w:rsidTr="002F0032">
        <w:trPr>
          <w:jc w:val="right"/>
        </w:trPr>
        <w:tc>
          <w:tcPr>
            <w:tcW w:w="1883" w:type="dxa"/>
            <w:shd w:val="clear" w:color="auto" w:fill="FFFFFF"/>
            <w:vAlign w:val="bottom"/>
          </w:tcPr>
          <w:p w:rsidR="00413E90" w:rsidRPr="00413E90" w:rsidRDefault="00413E90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8460 29 900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413E90" w:rsidRPr="00413E90" w:rsidRDefault="00413E90" w:rsidP="00413E90">
            <w:pPr>
              <w:pStyle w:val="Bodytext20"/>
              <w:shd w:val="clear" w:color="auto" w:fill="auto"/>
              <w:tabs>
                <w:tab w:val="left" w:leader="hyphen" w:pos="569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 прочие:</w:t>
            </w:r>
          </w:p>
        </w:tc>
        <w:tc>
          <w:tcPr>
            <w:tcW w:w="1102" w:type="dxa"/>
            <w:shd w:val="clear" w:color="auto" w:fill="FFFFFF"/>
          </w:tcPr>
          <w:p w:rsidR="00413E90" w:rsidRPr="00413E90" w:rsidRDefault="00413E90" w:rsidP="00413E90">
            <w:pPr>
              <w:spacing w:after="120"/>
            </w:pPr>
          </w:p>
        </w:tc>
      </w:tr>
      <w:tr w:rsidR="00413E90" w:rsidRPr="00413E90" w:rsidTr="002F0032">
        <w:trPr>
          <w:jc w:val="right"/>
        </w:trPr>
        <w:tc>
          <w:tcPr>
            <w:tcW w:w="1883" w:type="dxa"/>
            <w:shd w:val="clear" w:color="auto" w:fill="FFFFFF"/>
          </w:tcPr>
          <w:p w:rsidR="00413E90" w:rsidRPr="00413E90" w:rsidRDefault="00413E90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8460 29 900 1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413E90" w:rsidRPr="00413E90" w:rsidRDefault="00413E90" w:rsidP="00DE433C">
            <w:pPr>
              <w:pStyle w:val="Bodytext20"/>
              <w:shd w:val="clear" w:color="auto" w:fill="auto"/>
              <w:tabs>
                <w:tab w:val="left" w:leader="hyphen" w:pos="781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для ракетно-космической</w:t>
            </w:r>
            <w:r w:rsidR="00DE433C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102" w:type="dxa"/>
            <w:shd w:val="clear" w:color="auto" w:fill="FFFFFF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413E90" w:rsidRPr="00413E90" w:rsidTr="00413E90">
        <w:trPr>
          <w:jc w:val="right"/>
        </w:trPr>
        <w:tc>
          <w:tcPr>
            <w:tcW w:w="1883" w:type="dxa"/>
            <w:shd w:val="clear" w:color="auto" w:fill="FFFFFF"/>
          </w:tcPr>
          <w:p w:rsidR="00413E90" w:rsidRPr="00413E90" w:rsidRDefault="00413E90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8460 29 900 9</w:t>
            </w:r>
          </w:p>
        </w:tc>
        <w:tc>
          <w:tcPr>
            <w:tcW w:w="6127" w:type="dxa"/>
            <w:shd w:val="clear" w:color="auto" w:fill="FFFFFF"/>
          </w:tcPr>
          <w:p w:rsidR="00413E90" w:rsidRPr="00413E90" w:rsidRDefault="00413E90" w:rsidP="00413E90">
            <w:pPr>
              <w:pStyle w:val="Bodytext20"/>
              <w:shd w:val="clear" w:color="auto" w:fill="auto"/>
              <w:tabs>
                <w:tab w:val="left" w:leader="hyphen" w:pos="781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102" w:type="dxa"/>
            <w:shd w:val="clear" w:color="auto" w:fill="FFFFFF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413E90" w:rsidRPr="00413E90" w:rsidTr="002F0032">
        <w:trPr>
          <w:jc w:val="right"/>
        </w:trPr>
        <w:tc>
          <w:tcPr>
            <w:tcW w:w="1883" w:type="dxa"/>
            <w:shd w:val="clear" w:color="auto" w:fill="FFFFFF"/>
          </w:tcPr>
          <w:p w:rsidR="00413E90" w:rsidRPr="00413E90" w:rsidRDefault="00413E90" w:rsidP="00DE433C">
            <w:pPr>
              <w:spacing w:after="120"/>
              <w:ind w:left="170"/>
            </w:pPr>
          </w:p>
        </w:tc>
        <w:tc>
          <w:tcPr>
            <w:tcW w:w="6127" w:type="dxa"/>
            <w:shd w:val="clear" w:color="auto" w:fill="FFFFFF"/>
            <w:vAlign w:val="bottom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 прочие:</w:t>
            </w:r>
            <w:r w:rsidR="00DE433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5"/>
            </w:r>
          </w:p>
        </w:tc>
        <w:tc>
          <w:tcPr>
            <w:tcW w:w="1102" w:type="dxa"/>
            <w:shd w:val="clear" w:color="auto" w:fill="FFFFFF"/>
          </w:tcPr>
          <w:p w:rsidR="00413E90" w:rsidRPr="00413E90" w:rsidRDefault="00413E90" w:rsidP="00413E90">
            <w:pPr>
              <w:spacing w:after="120"/>
            </w:pPr>
          </w:p>
        </w:tc>
      </w:tr>
      <w:tr w:rsidR="00413E90" w:rsidRPr="00413E90" w:rsidTr="002F0032">
        <w:trPr>
          <w:jc w:val="right"/>
        </w:trPr>
        <w:tc>
          <w:tcPr>
            <w:tcW w:w="1883" w:type="dxa"/>
            <w:shd w:val="clear" w:color="auto" w:fill="FFFFFF"/>
            <w:vAlign w:val="center"/>
          </w:tcPr>
          <w:p w:rsidR="00413E90" w:rsidRPr="00413E90" w:rsidRDefault="00413E90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8461 20 000 2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413E90" w:rsidRPr="00413E90" w:rsidRDefault="00413E90" w:rsidP="00DE433C">
            <w:pPr>
              <w:pStyle w:val="Bodytext20"/>
              <w:shd w:val="clear" w:color="auto" w:fill="auto"/>
              <w:tabs>
                <w:tab w:val="left" w:leader="hyphen" w:pos="565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 для ракетно-космической</w:t>
            </w:r>
            <w:r w:rsidR="00DE433C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413E90" w:rsidRPr="00413E90" w:rsidTr="002F0032">
        <w:trPr>
          <w:jc w:val="right"/>
        </w:trPr>
        <w:tc>
          <w:tcPr>
            <w:tcW w:w="1883" w:type="dxa"/>
            <w:shd w:val="clear" w:color="auto" w:fill="FFFFFF"/>
            <w:vAlign w:val="bottom"/>
          </w:tcPr>
          <w:p w:rsidR="00413E90" w:rsidRPr="00413E90" w:rsidRDefault="00413E90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8461 20 000 8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413E90" w:rsidRPr="00413E90" w:rsidRDefault="00413E90" w:rsidP="00413E90">
            <w:pPr>
              <w:pStyle w:val="Bodytext20"/>
              <w:shd w:val="clear" w:color="auto" w:fill="auto"/>
              <w:tabs>
                <w:tab w:val="left" w:leader="hyphen" w:pos="569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413E90" w:rsidRPr="00413E90" w:rsidTr="002F0032">
        <w:trPr>
          <w:jc w:val="right"/>
        </w:trPr>
        <w:tc>
          <w:tcPr>
            <w:tcW w:w="1883" w:type="dxa"/>
            <w:shd w:val="clear" w:color="auto" w:fill="FFFFFF"/>
          </w:tcPr>
          <w:p w:rsidR="00413E90" w:rsidRPr="00413E90" w:rsidRDefault="00413E90" w:rsidP="00DE433C">
            <w:pPr>
              <w:spacing w:after="120"/>
              <w:ind w:left="170"/>
            </w:pPr>
          </w:p>
        </w:tc>
        <w:tc>
          <w:tcPr>
            <w:tcW w:w="6127" w:type="dxa"/>
            <w:shd w:val="clear" w:color="auto" w:fill="FFFFFF"/>
            <w:vAlign w:val="center"/>
          </w:tcPr>
          <w:p w:rsidR="00413E90" w:rsidRPr="00413E90" w:rsidRDefault="00413E90" w:rsidP="00413E90">
            <w:pPr>
              <w:pStyle w:val="Bodytext20"/>
              <w:shd w:val="clear" w:color="auto" w:fill="auto"/>
              <w:tabs>
                <w:tab w:val="left" w:leader="hyphen" w:pos="979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прочие:</w:t>
            </w:r>
            <w:r w:rsidR="00DE433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6"/>
            </w:r>
          </w:p>
        </w:tc>
        <w:tc>
          <w:tcPr>
            <w:tcW w:w="1102" w:type="dxa"/>
            <w:shd w:val="clear" w:color="auto" w:fill="FFFFFF"/>
          </w:tcPr>
          <w:p w:rsidR="00413E90" w:rsidRPr="00413E90" w:rsidRDefault="00413E90" w:rsidP="00413E90">
            <w:pPr>
              <w:spacing w:after="120"/>
            </w:pPr>
          </w:p>
        </w:tc>
      </w:tr>
      <w:tr w:rsidR="00413E90" w:rsidRPr="00413E90" w:rsidTr="002F0032">
        <w:trPr>
          <w:jc w:val="right"/>
        </w:trPr>
        <w:tc>
          <w:tcPr>
            <w:tcW w:w="1883" w:type="dxa"/>
            <w:shd w:val="clear" w:color="auto" w:fill="FFFFFF"/>
          </w:tcPr>
          <w:p w:rsidR="00413E90" w:rsidRPr="00413E90" w:rsidRDefault="00413E90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8461 40 110 4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413E90" w:rsidRPr="00413E90" w:rsidRDefault="00413E90" w:rsidP="00DE433C">
            <w:pPr>
              <w:pStyle w:val="Bodytext20"/>
              <w:shd w:val="clear" w:color="auto" w:fill="auto"/>
              <w:tabs>
                <w:tab w:val="left" w:leader="hyphen" w:pos="1192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------ для ракетно-космической</w:t>
            </w:r>
            <w:r w:rsidR="00DE433C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102" w:type="dxa"/>
            <w:shd w:val="clear" w:color="auto" w:fill="FFFFFF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413E90" w:rsidRPr="00413E90" w:rsidTr="002F0032">
        <w:trPr>
          <w:jc w:val="right"/>
        </w:trPr>
        <w:tc>
          <w:tcPr>
            <w:tcW w:w="1883" w:type="dxa"/>
            <w:shd w:val="clear" w:color="auto" w:fill="FFFFFF"/>
            <w:vAlign w:val="bottom"/>
          </w:tcPr>
          <w:p w:rsidR="00413E90" w:rsidRPr="00413E90" w:rsidRDefault="00413E90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8461 40 110 9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413E90" w:rsidRPr="00413E90" w:rsidRDefault="00413E90" w:rsidP="00413E90">
            <w:pPr>
              <w:pStyle w:val="Bodytext20"/>
              <w:shd w:val="clear" w:color="auto" w:fill="auto"/>
              <w:tabs>
                <w:tab w:val="left" w:leader="hyphen" w:pos="1188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413E90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DE433C" w:rsidRPr="00413E90" w:rsidTr="002F0032">
        <w:trPr>
          <w:jc w:val="right"/>
        </w:trPr>
        <w:tc>
          <w:tcPr>
            <w:tcW w:w="1883" w:type="dxa"/>
            <w:shd w:val="clear" w:color="auto" w:fill="FFFFFF"/>
            <w:vAlign w:val="bottom"/>
          </w:tcPr>
          <w:p w:rsidR="00DE433C" w:rsidRPr="00413E90" w:rsidRDefault="00DE433C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</w:p>
        </w:tc>
        <w:tc>
          <w:tcPr>
            <w:tcW w:w="6127" w:type="dxa"/>
            <w:shd w:val="clear" w:color="auto" w:fill="FFFFFF"/>
            <w:vAlign w:val="bottom"/>
          </w:tcPr>
          <w:p w:rsidR="00DE433C" w:rsidRPr="00413E90" w:rsidRDefault="00DE433C" w:rsidP="00413E90">
            <w:pPr>
              <w:pStyle w:val="Bodytext20"/>
              <w:shd w:val="clear" w:color="auto" w:fill="auto"/>
              <w:tabs>
                <w:tab w:val="left" w:leader="hyphen" w:pos="1188"/>
              </w:tabs>
              <w:spacing w:before="0" w:after="120" w:line="24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прочие:</w:t>
            </w:r>
            <w:r>
              <w:rPr>
                <w:rStyle w:val="FootnoteReference"/>
                <w:rFonts w:ascii="Sylfaen" w:hAnsi="Sylfaen"/>
                <w:sz w:val="24"/>
                <w:szCs w:val="24"/>
              </w:rPr>
              <w:footnoteReference w:id="7"/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DE433C" w:rsidRPr="00413E90" w:rsidRDefault="00DE433C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4"/>
                <w:szCs w:val="24"/>
              </w:rPr>
            </w:pPr>
          </w:p>
        </w:tc>
      </w:tr>
      <w:tr w:rsidR="00DE433C" w:rsidRPr="00413E90" w:rsidTr="002F0032">
        <w:trPr>
          <w:jc w:val="right"/>
        </w:trPr>
        <w:tc>
          <w:tcPr>
            <w:tcW w:w="1883" w:type="dxa"/>
            <w:shd w:val="clear" w:color="auto" w:fill="FFFFFF"/>
            <w:vAlign w:val="bottom"/>
          </w:tcPr>
          <w:p w:rsidR="00DE433C" w:rsidRPr="00DE433C" w:rsidRDefault="00DE433C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>8462 21 800 3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DE433C" w:rsidRPr="00413E90" w:rsidRDefault="00DE433C" w:rsidP="00413E90">
            <w:pPr>
              <w:pStyle w:val="Bodytext20"/>
              <w:shd w:val="clear" w:color="auto" w:fill="auto"/>
              <w:tabs>
                <w:tab w:val="left" w:leader="hyphen" w:pos="1188"/>
              </w:tabs>
              <w:spacing w:before="0" w:after="120" w:line="24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------ для ракетно-космической</w:t>
            </w:r>
            <w:r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DE433C" w:rsidRPr="00413E90" w:rsidRDefault="00DE433C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DE433C" w:rsidRPr="00413E90" w:rsidTr="002F0032">
        <w:trPr>
          <w:jc w:val="right"/>
        </w:trPr>
        <w:tc>
          <w:tcPr>
            <w:tcW w:w="1883" w:type="dxa"/>
            <w:shd w:val="clear" w:color="auto" w:fill="FFFFFF"/>
            <w:vAlign w:val="bottom"/>
          </w:tcPr>
          <w:p w:rsidR="00DE433C" w:rsidRPr="00413E90" w:rsidRDefault="00DE433C" w:rsidP="00DE433C">
            <w:pPr>
              <w:pStyle w:val="Bodytext20"/>
              <w:shd w:val="clear" w:color="auto" w:fill="auto"/>
              <w:spacing w:before="0" w:after="120" w:line="240" w:lineRule="auto"/>
              <w:ind w:left="17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>8462 21 800 7</w:t>
            </w:r>
          </w:p>
        </w:tc>
        <w:tc>
          <w:tcPr>
            <w:tcW w:w="6127" w:type="dxa"/>
            <w:shd w:val="clear" w:color="auto" w:fill="FFFFFF"/>
            <w:vAlign w:val="bottom"/>
          </w:tcPr>
          <w:p w:rsidR="00DE433C" w:rsidRPr="00413E90" w:rsidRDefault="00DE433C" w:rsidP="00413E90">
            <w:pPr>
              <w:pStyle w:val="Bodytext20"/>
              <w:shd w:val="clear" w:color="auto" w:fill="auto"/>
              <w:tabs>
                <w:tab w:val="left" w:leader="hyphen" w:pos="1188"/>
              </w:tabs>
              <w:spacing w:before="0" w:after="120" w:line="24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DE433C" w:rsidRPr="00413E90" w:rsidRDefault="00DE433C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A40336" w:rsidRPr="00413E90" w:rsidRDefault="00A40336" w:rsidP="00413E90">
      <w:pPr>
        <w:spacing w:after="120"/>
        <w:rPr>
          <w:lang w:val="en-US"/>
        </w:rPr>
      </w:pPr>
    </w:p>
    <w:p w:rsidR="00DE433C" w:rsidRPr="00C81F67" w:rsidRDefault="00DE433C" w:rsidP="00DE433C">
      <w:pPr>
        <w:spacing w:after="120"/>
        <w:rPr>
          <w:rStyle w:val="Bodytext214pt"/>
          <w:rFonts w:ascii="Sylfaen" w:eastAsia="Sylfaen" w:hAnsi="Sylfaen"/>
          <w:sz w:val="24"/>
          <w:szCs w:val="24"/>
          <w:lang w:val="en-US"/>
        </w:rPr>
      </w:pPr>
      <w:bookmarkStart w:id="0" w:name="_GoBack"/>
      <w:bookmarkEnd w:id="0"/>
    </w:p>
    <w:sectPr w:rsidR="00DE433C" w:rsidRPr="00C81F67" w:rsidSect="00413E9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E9" w:rsidRDefault="00C954E9" w:rsidP="00A40336">
      <w:r>
        <w:separator/>
      </w:r>
    </w:p>
  </w:endnote>
  <w:endnote w:type="continuationSeparator" w:id="0">
    <w:p w:rsidR="00C954E9" w:rsidRDefault="00C954E9" w:rsidP="00A4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E9" w:rsidRDefault="00C954E9">
      <w:r>
        <w:separator/>
      </w:r>
    </w:p>
  </w:footnote>
  <w:footnote w:type="continuationSeparator" w:id="0">
    <w:p w:rsidR="00C954E9" w:rsidRDefault="00C954E9">
      <w:r>
        <w:continuationSeparator/>
      </w:r>
    </w:p>
  </w:footnote>
  <w:footnote w:id="1">
    <w:p w:rsidR="00DE433C" w:rsidRPr="0096626B" w:rsidRDefault="00DE43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>Бескодовая подсубпозиция после подсубпозиции 8457 10 9</w:t>
      </w:r>
      <w:r w:rsidR="0096626B">
        <w:rPr>
          <w:rStyle w:val="Footnote14ptExact"/>
          <w:rFonts w:ascii="Sylfaen" w:eastAsia="Sylfaen" w:hAnsi="Sylfaen"/>
          <w:sz w:val="20"/>
          <w:szCs w:val="20"/>
        </w:rPr>
        <w:t xml:space="preserve">00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>2 ТН ВЭД ЕАЭС.</w:t>
      </w:r>
    </w:p>
  </w:footnote>
  <w:footnote w:id="2">
    <w:p w:rsidR="00DE433C" w:rsidRPr="0096626B" w:rsidRDefault="00DE43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 xml:space="preserve">Бескодовая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>подсубпозиция после подсубпозиции 8458 91 200 1 ТН ВЭД ЕАЭС.</w:t>
      </w:r>
    </w:p>
  </w:footnote>
  <w:footnote w:id="3">
    <w:p w:rsidR="00DE433C" w:rsidRPr="0096626B" w:rsidRDefault="00DE43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 xml:space="preserve">Бескодовая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>подсубпозиция после подсубпозиции 8459 61 900 1 ТН ВЭД ЕАЭС.</w:t>
      </w:r>
    </w:p>
  </w:footnote>
  <w:footnote w:id="4">
    <w:p w:rsidR="00DE433C" w:rsidRPr="0096626B" w:rsidRDefault="00DE43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 xml:space="preserve">Бескодовая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>подсубпозиция после подсубпозиции 8460 21 900 1 ТН ВЭД ЕАЭС.</w:t>
      </w:r>
    </w:p>
  </w:footnote>
  <w:footnote w:id="5">
    <w:p w:rsidR="00DE433C" w:rsidRPr="0096626B" w:rsidRDefault="00DE43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 xml:space="preserve">Бескодовая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>подсубпозиция после подсубпозиции 8461 20 000 1 ТН ВЭД ЕАЭС.</w:t>
      </w:r>
    </w:p>
  </w:footnote>
  <w:footnote w:id="6">
    <w:p w:rsidR="00DE433C" w:rsidRPr="0096626B" w:rsidRDefault="00DE43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 xml:space="preserve">Бескодовая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>подсубпозиция после подсубпозиции 8461 40 110 3 ТН ВЭД ЕАЭС.</w:t>
      </w:r>
    </w:p>
  </w:footnote>
  <w:footnote w:id="7">
    <w:p w:rsidR="00DE433C" w:rsidRPr="0096626B" w:rsidRDefault="00DE43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 xml:space="preserve">Бескодовая </w:t>
      </w:r>
      <w:r w:rsidR="0096626B" w:rsidRPr="0096626B">
        <w:rPr>
          <w:rStyle w:val="Footnote14ptExact"/>
          <w:rFonts w:ascii="Sylfaen" w:eastAsia="Sylfaen" w:hAnsi="Sylfaen"/>
          <w:sz w:val="20"/>
          <w:szCs w:val="20"/>
        </w:rPr>
        <w:t>подсубпозиция после подсубпозиции 8462 21 800 2 ТН ВЭД ЕАЭС.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0293"/>
    <w:multiLevelType w:val="multilevel"/>
    <w:tmpl w:val="8C344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C6285"/>
    <w:multiLevelType w:val="multilevel"/>
    <w:tmpl w:val="91804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0336"/>
    <w:rsid w:val="00413E90"/>
    <w:rsid w:val="00894C79"/>
    <w:rsid w:val="0096626B"/>
    <w:rsid w:val="00A40336"/>
    <w:rsid w:val="00C81F67"/>
    <w:rsid w:val="00C954E9"/>
    <w:rsid w:val="00D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03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336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">
    <w:name w:val="Footnote + 14 p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1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14pt2">
    <w:name w:val="Body text (2) + 14 pt"/>
    <w:aliases w:val="Bold,Spacing 2 pt,Body text (2) + Bold,Body text (2) + 15 pt,Body text (2) + Sylfaen,14 pt,Spacing 3 pt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otnoteExact">
    <w:name w:val="Footnote Exact"/>
    <w:basedOn w:val="DefaultParagraphFont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Exact">
    <w:name w:val="Footnote + 14 pt Exac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4pt3">
    <w:name w:val="Body text (2) + 14 pt"/>
    <w:aliases w:val="Spacing 1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A403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A4033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4033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03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4033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413E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43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33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3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4D7E-E90B-42C0-855A-3C8C1205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2015-09-09T13:06:00Z</dcterms:created>
  <dcterms:modified xsi:type="dcterms:W3CDTF">2016-04-28T10:30:00Z</dcterms:modified>
</cp:coreProperties>
</file>