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C5" w:rsidRPr="001F7797" w:rsidRDefault="007E5963" w:rsidP="001F7797">
      <w:pPr>
        <w:pStyle w:val="Heading30"/>
        <w:keepNext/>
        <w:keepLines/>
        <w:shd w:val="clear" w:color="auto" w:fill="auto"/>
        <w:spacing w:after="160" w:line="360" w:lineRule="auto"/>
        <w:ind w:left="9639" w:right="-30"/>
        <w:rPr>
          <w:rFonts w:ascii="GHEA Grapalat" w:hAnsi="GHEA Grapalat"/>
          <w:sz w:val="24"/>
          <w:szCs w:val="24"/>
        </w:rPr>
      </w:pPr>
      <w:bookmarkStart w:id="0" w:name="bookmark2"/>
      <w:bookmarkStart w:id="1" w:name="_GoBack"/>
      <w:bookmarkEnd w:id="1"/>
      <w:r w:rsidRPr="001F7797">
        <w:rPr>
          <w:rFonts w:ascii="GHEA Grapalat" w:hAnsi="GHEA Grapalat"/>
          <w:sz w:val="24"/>
          <w:szCs w:val="24"/>
        </w:rPr>
        <w:t>ՀԱՍՏԱՏՎԱԾ Է</w:t>
      </w:r>
    </w:p>
    <w:p w:rsidR="00CA74F8" w:rsidRPr="001F7797" w:rsidRDefault="007E5963" w:rsidP="001F7797">
      <w:pPr>
        <w:pStyle w:val="Heading30"/>
        <w:keepNext/>
        <w:keepLines/>
        <w:shd w:val="clear" w:color="auto" w:fill="auto"/>
        <w:spacing w:after="160" w:line="360" w:lineRule="auto"/>
        <w:ind w:left="9639" w:right="-30"/>
        <w:rPr>
          <w:rFonts w:ascii="GHEA Grapalat" w:hAnsi="GHEA Grapalat"/>
          <w:sz w:val="24"/>
          <w:szCs w:val="24"/>
        </w:rPr>
      </w:pPr>
      <w:r w:rsidRPr="001F7797">
        <w:rPr>
          <w:rFonts w:ascii="GHEA Grapalat" w:hAnsi="GHEA Grapalat"/>
          <w:sz w:val="24"/>
          <w:szCs w:val="24"/>
        </w:rPr>
        <w:t>Եվրասիական տնտեսական</w:t>
      </w:r>
      <w:bookmarkStart w:id="2" w:name="bookmark3"/>
      <w:bookmarkEnd w:id="0"/>
      <w:r w:rsidRPr="001F7797">
        <w:rPr>
          <w:rFonts w:ascii="GHEA Grapalat" w:hAnsi="GHEA Grapalat"/>
          <w:sz w:val="24"/>
          <w:szCs w:val="24"/>
        </w:rPr>
        <w:t xml:space="preserve"> հանձնաժողովի խորհրդի </w:t>
      </w:r>
      <w:r w:rsidR="001F7797">
        <w:rPr>
          <w:rFonts w:ascii="GHEA Grapalat" w:hAnsi="GHEA Grapalat"/>
          <w:sz w:val="24"/>
          <w:szCs w:val="24"/>
        </w:rPr>
        <w:br/>
      </w:r>
      <w:r w:rsidRPr="001F7797">
        <w:rPr>
          <w:rFonts w:ascii="GHEA Grapalat" w:hAnsi="GHEA Grapalat"/>
          <w:sz w:val="24"/>
          <w:szCs w:val="24"/>
        </w:rPr>
        <w:t xml:space="preserve">2015 թվականի ապրիլի 23-ի </w:t>
      </w:r>
      <w:r w:rsidR="001F7797">
        <w:rPr>
          <w:rFonts w:ascii="GHEA Grapalat" w:hAnsi="GHEA Grapalat"/>
          <w:sz w:val="24"/>
          <w:szCs w:val="24"/>
        </w:rPr>
        <w:br/>
      </w:r>
      <w:r w:rsidRPr="001F7797">
        <w:rPr>
          <w:rFonts w:ascii="GHEA Grapalat" w:hAnsi="GHEA Grapalat"/>
          <w:sz w:val="24"/>
          <w:szCs w:val="24"/>
        </w:rPr>
        <w:t>թիվ 19 որոշմամբ</w:t>
      </w:r>
      <w:bookmarkEnd w:id="2"/>
    </w:p>
    <w:p w:rsidR="006C2FC5" w:rsidRPr="001F7797" w:rsidRDefault="006C2FC5" w:rsidP="001F7797">
      <w:pPr>
        <w:pStyle w:val="Heading30"/>
        <w:keepNext/>
        <w:keepLines/>
        <w:shd w:val="clear" w:color="auto" w:fill="auto"/>
        <w:spacing w:after="160" w:line="360" w:lineRule="auto"/>
        <w:ind w:left="8505" w:right="1360"/>
        <w:rPr>
          <w:rFonts w:ascii="GHEA Grapalat" w:hAnsi="GHEA Grapalat"/>
          <w:sz w:val="24"/>
          <w:szCs w:val="24"/>
        </w:rPr>
      </w:pPr>
    </w:p>
    <w:p w:rsidR="00CA74F8" w:rsidRPr="001F7797" w:rsidRDefault="007E5963" w:rsidP="001F7797">
      <w:pPr>
        <w:pStyle w:val="Heading20"/>
        <w:keepNext/>
        <w:keepLines/>
        <w:shd w:val="clear" w:color="auto" w:fill="auto"/>
        <w:spacing w:before="0" w:after="160" w:line="360" w:lineRule="auto"/>
        <w:ind w:left="1134" w:right="963"/>
        <w:rPr>
          <w:rFonts w:ascii="GHEA Grapalat" w:hAnsi="GHEA Grapalat"/>
          <w:sz w:val="24"/>
          <w:szCs w:val="24"/>
        </w:rPr>
      </w:pPr>
      <w:bookmarkStart w:id="3" w:name="bookmark4"/>
      <w:r w:rsidRPr="001F7797">
        <w:rPr>
          <w:rStyle w:val="Heading2Spacing2pt"/>
          <w:rFonts w:ascii="GHEA Grapalat" w:hAnsi="GHEA Grapalat"/>
          <w:b/>
          <w:spacing w:val="0"/>
          <w:sz w:val="24"/>
          <w:szCs w:val="24"/>
        </w:rPr>
        <w:t>ՊԼԱՆ-ԺԱՄԱՆԱԿԱՑՈՒՅՑ</w:t>
      </w:r>
      <w:bookmarkEnd w:id="3"/>
    </w:p>
    <w:p w:rsidR="00CA74F8" w:rsidRDefault="007E5963" w:rsidP="001F7797">
      <w:pPr>
        <w:pStyle w:val="Heading20"/>
        <w:keepNext/>
        <w:keepLines/>
        <w:shd w:val="clear" w:color="auto" w:fill="auto"/>
        <w:spacing w:before="0" w:after="160" w:line="360" w:lineRule="auto"/>
        <w:ind w:left="1134" w:right="963"/>
        <w:rPr>
          <w:rFonts w:ascii="GHEA Grapalat" w:hAnsi="GHEA Grapalat"/>
          <w:sz w:val="24"/>
          <w:szCs w:val="24"/>
        </w:rPr>
      </w:pPr>
      <w:bookmarkStart w:id="4" w:name="bookmark5"/>
      <w:r w:rsidRPr="001F7797">
        <w:rPr>
          <w:rFonts w:ascii="GHEA Grapalat" w:hAnsi="GHEA Grapalat"/>
          <w:sz w:val="24"/>
          <w:szCs w:val="24"/>
        </w:rPr>
        <w:t xml:space="preserve">2015 - 2016 թվականների՝ «Հագուստի առարկաներ, հագուստի պարագաներ եւ այլ արտադրատեսակներ բնական մորթուց» ապրանքային դիրքի համաձայն՝ արտադրանքի դրոշմավորման ներմուծման փորձնական ծրագրի իրականացման </w:t>
      </w:r>
      <w:bookmarkEnd w:id="4"/>
    </w:p>
    <w:p w:rsidR="001F7797" w:rsidRPr="001F7797" w:rsidRDefault="001F7797" w:rsidP="001F7797">
      <w:pPr>
        <w:pStyle w:val="Heading20"/>
        <w:keepNext/>
        <w:keepLines/>
        <w:shd w:val="clear" w:color="auto" w:fill="auto"/>
        <w:spacing w:before="0" w:after="160" w:line="360" w:lineRule="auto"/>
        <w:ind w:left="60"/>
        <w:rPr>
          <w:rFonts w:ascii="GHEA Grapalat" w:hAnsi="GHEA Grapalat"/>
          <w:sz w:val="24"/>
          <w:szCs w:val="24"/>
        </w:rPr>
      </w:pPr>
    </w:p>
    <w:tbl>
      <w:tblPr>
        <w:tblOverlap w:val="never"/>
        <w:tblW w:w="15690" w:type="dxa"/>
        <w:jc w:val="center"/>
        <w:tblLayout w:type="fixed"/>
        <w:tblCellMar>
          <w:left w:w="10" w:type="dxa"/>
          <w:right w:w="10" w:type="dxa"/>
        </w:tblCellMar>
        <w:tblLook w:val="0000" w:firstRow="0" w:lastRow="0" w:firstColumn="0" w:lastColumn="0" w:noHBand="0" w:noVBand="0"/>
      </w:tblPr>
      <w:tblGrid>
        <w:gridCol w:w="7924"/>
        <w:gridCol w:w="2678"/>
        <w:gridCol w:w="2977"/>
        <w:gridCol w:w="2111"/>
      </w:tblGrid>
      <w:tr w:rsidR="00CA74F8" w:rsidRPr="001F7797" w:rsidTr="00782E99">
        <w:trPr>
          <w:tblHeader/>
          <w:jc w:val="center"/>
        </w:trPr>
        <w:tc>
          <w:tcPr>
            <w:tcW w:w="7924" w:type="dxa"/>
            <w:tcBorders>
              <w:top w:val="single" w:sz="4" w:space="0" w:color="auto"/>
              <w:left w:val="single" w:sz="4" w:space="0" w:color="auto"/>
              <w:bottom w:val="single" w:sz="4" w:space="0" w:color="auto"/>
              <w:right w:val="single" w:sz="4" w:space="0" w:color="auto"/>
            </w:tcBorders>
            <w:shd w:val="clear" w:color="auto" w:fill="FFFFFF"/>
          </w:tcPr>
          <w:p w:rsidR="00CA74F8" w:rsidRPr="001F7797" w:rsidRDefault="007E5963" w:rsidP="001F7797">
            <w:pPr>
              <w:pStyle w:val="Bodytext20"/>
              <w:shd w:val="clear" w:color="auto" w:fill="auto"/>
              <w:spacing w:before="0" w:line="240" w:lineRule="auto"/>
              <w:ind w:left="151" w:right="96" w:firstLine="0"/>
              <w:rPr>
                <w:rFonts w:ascii="GHEA Grapalat" w:hAnsi="GHEA Grapalat"/>
              </w:rPr>
            </w:pPr>
            <w:r w:rsidRPr="001F7797">
              <w:rPr>
                <w:rStyle w:val="Bodytext2115pt"/>
                <w:rFonts w:ascii="GHEA Grapalat" w:hAnsi="GHEA Grapalat"/>
                <w:sz w:val="24"/>
                <w:szCs w:val="24"/>
              </w:rPr>
              <w:t>Միջոցառման անվանումը</w:t>
            </w: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CA74F8" w:rsidRPr="001F7797" w:rsidRDefault="007E5963"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Ակնկալվող արդյունքը</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A74F8" w:rsidRPr="001F7797" w:rsidRDefault="007E5963"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Կատարող</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rsidR="00CA74F8" w:rsidRPr="001F7797" w:rsidRDefault="007E5963"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Կատարման ժամկետը</w:t>
            </w:r>
          </w:p>
        </w:tc>
      </w:tr>
      <w:tr w:rsidR="00CA74F8" w:rsidRPr="001F7797" w:rsidTr="00782E99">
        <w:trPr>
          <w:jc w:val="center"/>
        </w:trPr>
        <w:tc>
          <w:tcPr>
            <w:tcW w:w="15690" w:type="dxa"/>
            <w:gridSpan w:val="4"/>
            <w:tcBorders>
              <w:top w:val="single" w:sz="4" w:space="0" w:color="auto"/>
            </w:tcBorders>
            <w:shd w:val="clear" w:color="auto" w:fill="FFFFFF"/>
          </w:tcPr>
          <w:p w:rsidR="00CA74F8" w:rsidRPr="001F7797" w:rsidRDefault="007E5963" w:rsidP="001F7797">
            <w:pPr>
              <w:pStyle w:val="Bodytext20"/>
              <w:shd w:val="clear" w:color="auto" w:fill="auto"/>
              <w:spacing w:before="0" w:line="240" w:lineRule="auto"/>
              <w:ind w:left="1172" w:right="1283" w:firstLine="0"/>
              <w:rPr>
                <w:rFonts w:ascii="GHEA Grapalat" w:hAnsi="GHEA Grapalat"/>
              </w:rPr>
            </w:pPr>
            <w:r w:rsidRPr="001F7797">
              <w:rPr>
                <w:rStyle w:val="Bodytext2115pt"/>
                <w:rFonts w:ascii="GHEA Grapalat" w:hAnsi="GHEA Grapalat"/>
                <w:sz w:val="24"/>
                <w:szCs w:val="24"/>
              </w:rPr>
              <w:t>I. «Հագուստի առարկաներ, հագուստի պարագաներ եւ այլ արտադրատեսակներ բնական մորթուց» ապրանքային դիրքի համաձայն՝ արտադրանքի դրոշմավորման ներմուծման փորձնական ծրագրի (այսուհետ՝ փորձնական ծրագիր) իրականացումն ապահովող նորմատիվ իրավական ակտերի մշակում</w:t>
            </w:r>
          </w:p>
        </w:tc>
      </w:tr>
      <w:tr w:rsidR="006C2FC5" w:rsidRPr="001F7797" w:rsidTr="00782E99">
        <w:trPr>
          <w:jc w:val="center"/>
        </w:trPr>
        <w:tc>
          <w:tcPr>
            <w:tcW w:w="15690" w:type="dxa"/>
            <w:gridSpan w:val="4"/>
            <w:shd w:val="clear" w:color="auto" w:fill="FFFFFF"/>
          </w:tcPr>
          <w:p w:rsidR="006C2FC5" w:rsidRPr="001F7797" w:rsidRDefault="006C2FC5" w:rsidP="001F7797">
            <w:pPr>
              <w:pStyle w:val="Bodytext20"/>
              <w:shd w:val="clear" w:color="auto" w:fill="auto"/>
              <w:spacing w:before="0" w:line="240" w:lineRule="auto"/>
              <w:ind w:right="96" w:firstLine="0"/>
              <w:rPr>
                <w:rFonts w:ascii="GHEA Grapalat" w:hAnsi="GHEA Grapalat"/>
              </w:rPr>
            </w:pPr>
            <w:r w:rsidRPr="001F7797">
              <w:rPr>
                <w:rStyle w:val="Bodytext2115pt"/>
                <w:rFonts w:ascii="GHEA Grapalat" w:hAnsi="GHEA Grapalat"/>
                <w:sz w:val="24"/>
                <w:szCs w:val="24"/>
              </w:rPr>
              <w:t xml:space="preserve">1. ««Հագուստի առարկաներ, հագուստի պարագաներ </w:t>
            </w:r>
            <w:r w:rsidR="001F7797">
              <w:rPr>
                <w:rStyle w:val="Bodytext2115pt"/>
                <w:rFonts w:ascii="GHEA Grapalat" w:hAnsi="GHEA Grapalat"/>
                <w:sz w:val="24"/>
                <w:szCs w:val="24"/>
              </w:rPr>
              <w:t>եւ</w:t>
            </w:r>
            <w:r w:rsidRPr="001F7797">
              <w:rPr>
                <w:rStyle w:val="Bodytext2115pt"/>
                <w:rFonts w:ascii="GHEA Grapalat" w:hAnsi="GHEA Grapalat"/>
                <w:sz w:val="24"/>
                <w:szCs w:val="24"/>
              </w:rPr>
              <w:t xml:space="preserve"> այլ արտադրատեսակներ բնական մորթուց» ապրանքային դիրքի համաձայն՝ հսկիչ (նույնականացման) նշաններով ապրանքների դրոշմավորման ներմուծման փորձնական ծրագիրը 2015 - 2016 թվականներին </w:t>
            </w:r>
            <w:r w:rsidRPr="001F7797">
              <w:rPr>
                <w:rStyle w:val="Bodytext2115pt"/>
                <w:rFonts w:ascii="GHEA Grapalat" w:hAnsi="GHEA Grapalat"/>
                <w:sz w:val="24"/>
                <w:szCs w:val="24"/>
              </w:rPr>
              <w:lastRenderedPageBreak/>
              <w:t>իրականացնելու մասին» համաձայնագրի կնքում</w:t>
            </w:r>
          </w:p>
        </w:tc>
      </w:tr>
      <w:tr w:rsidR="00CA74F8" w:rsidRPr="001F7797" w:rsidTr="00782E99">
        <w:trPr>
          <w:jc w:val="center"/>
        </w:trPr>
        <w:tc>
          <w:tcPr>
            <w:tcW w:w="7924" w:type="dxa"/>
            <w:shd w:val="clear" w:color="auto" w:fill="FFFFFF"/>
          </w:tcPr>
          <w:p w:rsidR="00CA74F8" w:rsidRPr="001F7797" w:rsidRDefault="007E5963"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lastRenderedPageBreak/>
              <w:t xml:space="preserve">1. Եվրասիական տնտեսական հանձնաժողովի (այսուհետ՝ Հանձնաժողով) խորհրդի նիստին ««Հագուստի առարկաներ, հագուստի պարագաներ </w:t>
            </w:r>
            <w:r w:rsidR="001F7797">
              <w:rPr>
                <w:rStyle w:val="Bodytext2115pt"/>
                <w:rFonts w:ascii="GHEA Grapalat" w:hAnsi="GHEA Grapalat"/>
                <w:sz w:val="24"/>
                <w:szCs w:val="24"/>
              </w:rPr>
              <w:t>եւ</w:t>
            </w:r>
            <w:r w:rsidRPr="001F7797">
              <w:rPr>
                <w:rStyle w:val="Bodytext2115pt"/>
                <w:rFonts w:ascii="GHEA Grapalat" w:hAnsi="GHEA Grapalat"/>
                <w:sz w:val="24"/>
                <w:szCs w:val="24"/>
              </w:rPr>
              <w:t xml:space="preserve"> այլ արտադրատեսակներ բնական մորթուց» ապրանքային դիրքի համաձայն՝ հսկիչ (նույնականացման) նշաններով ապրանքների դրոշմավորման ներմուծման փորձնական ծրագիրը 2015 - 2016 թվականներին իրականացնելու մասին» համաձայնագրի (այսուհետ՝ Համաձայնագիր) նախագծին հավանություն տալը, Համաձայնագրի ներպետական համաձայնեցում անցկացնելը </w:t>
            </w:r>
            <w:r w:rsidR="001F7797">
              <w:rPr>
                <w:rStyle w:val="Bodytext2115pt"/>
                <w:rFonts w:ascii="GHEA Grapalat" w:hAnsi="GHEA Grapalat"/>
                <w:sz w:val="24"/>
                <w:szCs w:val="24"/>
              </w:rPr>
              <w:t>եւ</w:t>
            </w:r>
            <w:r w:rsidRPr="001F7797">
              <w:rPr>
                <w:rStyle w:val="Bodytext2115pt"/>
                <w:rFonts w:ascii="GHEA Grapalat" w:hAnsi="GHEA Grapalat"/>
                <w:sz w:val="24"/>
                <w:szCs w:val="24"/>
              </w:rPr>
              <w:t xml:space="preserve"> այն ստորագրման համար անհրաժեշտ ներպետական ընթացակարգեր անցնելուն ուղարկելը</w:t>
            </w:r>
          </w:p>
        </w:tc>
        <w:tc>
          <w:tcPr>
            <w:tcW w:w="2678" w:type="dxa"/>
            <w:shd w:val="clear" w:color="auto" w:fill="FFFFFF"/>
          </w:tcPr>
          <w:p w:rsidR="00CA74F8" w:rsidRPr="001F7797" w:rsidRDefault="007E5963"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Հանձնաժողովի խորհրդի որոշում</w:t>
            </w:r>
          </w:p>
        </w:tc>
        <w:tc>
          <w:tcPr>
            <w:tcW w:w="2977" w:type="dxa"/>
            <w:shd w:val="clear" w:color="auto" w:fill="FFFFFF"/>
          </w:tcPr>
          <w:p w:rsidR="00CA74F8" w:rsidRPr="001F7797" w:rsidRDefault="007E5963"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 xml:space="preserve">Եվրասիական տնտեսական միության անդամ պետություններ (այսուհետ՝ անդամ պետություններ), </w:t>
            </w:r>
            <w:r w:rsidR="00A01082" w:rsidRPr="001F7797">
              <w:rPr>
                <w:rStyle w:val="Bodytext2115pt"/>
                <w:rFonts w:ascii="GHEA Grapalat" w:hAnsi="GHEA Grapalat"/>
                <w:sz w:val="24"/>
                <w:szCs w:val="24"/>
              </w:rPr>
              <w:t>Հ</w:t>
            </w:r>
            <w:r w:rsidRPr="001F7797">
              <w:rPr>
                <w:rStyle w:val="Bodytext2115pt"/>
                <w:rFonts w:ascii="GHEA Grapalat" w:hAnsi="GHEA Grapalat"/>
                <w:sz w:val="24"/>
                <w:szCs w:val="24"/>
              </w:rPr>
              <w:t>անձնաժողով</w:t>
            </w:r>
          </w:p>
        </w:tc>
        <w:tc>
          <w:tcPr>
            <w:tcW w:w="2111" w:type="dxa"/>
            <w:shd w:val="clear" w:color="auto" w:fill="FFFFFF"/>
          </w:tcPr>
          <w:p w:rsidR="00CA74F8" w:rsidRPr="001F7797" w:rsidRDefault="007E5963"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I եռամսյակ</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2. Համաձայնագրի ստորագրում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Համաձայնագիր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մայիս</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Pr>
                <w:rStyle w:val="Bodytext2115pt"/>
                <w:rFonts w:ascii="GHEA Grapalat" w:hAnsi="GHEA Grapalat"/>
                <w:sz w:val="24"/>
                <w:szCs w:val="24"/>
              </w:rPr>
              <w:t>3. Համաձայնագիրն ու</w:t>
            </w:r>
            <w:r w:rsidRPr="001F7797">
              <w:rPr>
                <w:rStyle w:val="Bodytext2115pt"/>
                <w:rFonts w:ascii="GHEA Grapalat" w:hAnsi="GHEA Grapalat"/>
                <w:sz w:val="24"/>
                <w:szCs w:val="24"/>
              </w:rPr>
              <w:t>ժի մեջ մտնելը</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արտաքին գործերի նախարարությունների նոտաներ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սեպտեմբեր</w:t>
            </w:r>
          </w:p>
        </w:tc>
      </w:tr>
      <w:tr w:rsidR="001F7797" w:rsidRPr="001F7797" w:rsidTr="00782E99">
        <w:trPr>
          <w:jc w:val="center"/>
        </w:trPr>
        <w:tc>
          <w:tcPr>
            <w:tcW w:w="15690" w:type="dxa"/>
            <w:gridSpan w:val="4"/>
            <w:shd w:val="clear" w:color="auto" w:fill="FFFFFF"/>
          </w:tcPr>
          <w:p w:rsidR="001F7797" w:rsidRPr="001F7797" w:rsidRDefault="001F7797" w:rsidP="001F7797">
            <w:pPr>
              <w:pStyle w:val="Bodytext20"/>
              <w:shd w:val="clear" w:color="auto" w:fill="auto"/>
              <w:spacing w:before="0" w:line="240" w:lineRule="auto"/>
              <w:ind w:right="96" w:firstLine="0"/>
              <w:rPr>
                <w:rStyle w:val="Bodytext2115pt"/>
                <w:rFonts w:ascii="GHEA Grapalat" w:hAnsi="GHEA Grapalat"/>
                <w:sz w:val="24"/>
                <w:szCs w:val="24"/>
              </w:rPr>
            </w:pPr>
            <w:r w:rsidRPr="001F7797">
              <w:rPr>
                <w:rStyle w:val="Bodytext2115pt"/>
                <w:rFonts w:ascii="GHEA Grapalat" w:hAnsi="GHEA Grapalat"/>
                <w:sz w:val="24"/>
                <w:szCs w:val="24"/>
              </w:rPr>
              <w:t>2. Փորձնական ծրագրի իրականացման հետ կապված այլ նորմատիվ իրավական ակտերի մշակում</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4. Հետ</w:t>
            </w:r>
            <w:r>
              <w:rPr>
                <w:rStyle w:val="Bodytext2115pt"/>
                <w:rFonts w:ascii="GHEA Grapalat" w:hAnsi="GHEA Grapalat"/>
                <w:sz w:val="24"/>
                <w:szCs w:val="24"/>
              </w:rPr>
              <w:t>եւ</w:t>
            </w:r>
            <w:r w:rsidRPr="001F7797">
              <w:rPr>
                <w:rStyle w:val="Bodytext2115pt"/>
                <w:rFonts w:ascii="GHEA Grapalat" w:hAnsi="GHEA Grapalat"/>
                <w:sz w:val="24"/>
                <w:szCs w:val="24"/>
              </w:rPr>
              <w:t>յալ փաստաթղթերի նախագծերի մշակում՝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Հանձնաժողովի որոշումներ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 xml:space="preserve">Հանձնաժողով, թեթեւ արդյունաբերության արտադրանքի առանձին տեսակների դրոշմավորման համակարգի ստեղծումը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w:t>
            </w:r>
            <w:r w:rsidRPr="001F7797">
              <w:rPr>
                <w:rStyle w:val="Bodytext2115pt"/>
                <w:rFonts w:ascii="GHEA Grapalat" w:hAnsi="GHEA Grapalat"/>
                <w:sz w:val="24"/>
                <w:szCs w:val="24"/>
              </w:rPr>
              <w:lastRenderedPageBreak/>
              <w:t>գործառումը համակարգելու հարցերով աշխատանքային խումբ</w:t>
            </w:r>
          </w:p>
        </w:tc>
        <w:tc>
          <w:tcPr>
            <w:tcW w:w="2111" w:type="dxa"/>
            <w:shd w:val="clear" w:color="auto" w:fill="FFFFFF"/>
          </w:tcPr>
          <w:p w:rsidR="001F7797" w:rsidRPr="001F7797" w:rsidRDefault="001F7797" w:rsidP="001F7797">
            <w:pPr>
              <w:spacing w:after="120"/>
              <w:jc w:val="center"/>
              <w:rPr>
                <w:rFonts w:ascii="GHEA Grapalat" w:hAnsi="GHEA Grapalat"/>
              </w:rPr>
            </w:pP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802" w:right="298" w:firstLine="0"/>
              <w:jc w:val="left"/>
              <w:rPr>
                <w:rFonts w:ascii="GHEA Grapalat" w:hAnsi="GHEA Grapalat"/>
              </w:rPr>
            </w:pPr>
            <w:r w:rsidRPr="001F7797">
              <w:rPr>
                <w:rStyle w:val="Bodytext2115pt"/>
                <w:rFonts w:ascii="GHEA Grapalat" w:hAnsi="GHEA Grapalat"/>
                <w:sz w:val="24"/>
                <w:szCs w:val="24"/>
              </w:rPr>
              <w:lastRenderedPageBreak/>
              <w:t>ա) հսկիչ (նույնականացման) նշանի բնութագրերը, դրա զետեղման կարգը, ինչպես նաեւ այն տեղեկության կառուցվածքին եւ ձեւաչափին ներկայացվող պահանջները, որը պարունակվելու է հսկիչ (նույնականացման) նշաններում</w:t>
            </w:r>
          </w:p>
        </w:tc>
        <w:tc>
          <w:tcPr>
            <w:tcW w:w="2678" w:type="dxa"/>
            <w:shd w:val="clear" w:color="auto" w:fill="FFFFFF"/>
          </w:tcPr>
          <w:p w:rsidR="001F7797" w:rsidRPr="001F7797" w:rsidRDefault="001F7797" w:rsidP="001F7797">
            <w:pPr>
              <w:spacing w:after="120"/>
              <w:jc w:val="center"/>
              <w:rPr>
                <w:rFonts w:ascii="GHEA Grapalat" w:hAnsi="GHEA Grapalat"/>
              </w:rPr>
            </w:pPr>
          </w:p>
        </w:tc>
        <w:tc>
          <w:tcPr>
            <w:tcW w:w="2977" w:type="dxa"/>
            <w:shd w:val="clear" w:color="auto" w:fill="FFFFFF"/>
          </w:tcPr>
          <w:p w:rsidR="001F7797" w:rsidRPr="001F7797" w:rsidRDefault="001F7797" w:rsidP="001F7797">
            <w:pPr>
              <w:spacing w:after="120"/>
              <w:jc w:val="center"/>
              <w:rPr>
                <w:rFonts w:ascii="GHEA Grapalat" w:hAnsi="GHEA Grapalat"/>
              </w:rPr>
            </w:pP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հունիս</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802" w:right="298" w:firstLine="0"/>
              <w:jc w:val="left"/>
              <w:rPr>
                <w:rFonts w:ascii="GHEA Grapalat" w:hAnsi="GHEA Grapalat"/>
              </w:rPr>
            </w:pPr>
            <w:r w:rsidRPr="001F7797">
              <w:rPr>
                <w:rStyle w:val="Bodytext2115pt"/>
                <w:rFonts w:ascii="GHEA Grapalat" w:hAnsi="GHEA Grapalat"/>
                <w:sz w:val="24"/>
                <w:szCs w:val="24"/>
              </w:rPr>
              <w:t>բ) ապրանքների դրոշմավորման տեղեկատվական համակարգին ներկայացվող պահանջները</w:t>
            </w:r>
          </w:p>
        </w:tc>
        <w:tc>
          <w:tcPr>
            <w:tcW w:w="2678" w:type="dxa"/>
            <w:shd w:val="clear" w:color="auto" w:fill="FFFFFF"/>
          </w:tcPr>
          <w:p w:rsidR="001F7797" w:rsidRPr="001F7797" w:rsidRDefault="001F7797" w:rsidP="001F7797">
            <w:pPr>
              <w:spacing w:after="120"/>
              <w:jc w:val="center"/>
              <w:rPr>
                <w:rFonts w:ascii="GHEA Grapalat" w:hAnsi="GHEA Grapalat"/>
              </w:rPr>
            </w:pPr>
          </w:p>
        </w:tc>
        <w:tc>
          <w:tcPr>
            <w:tcW w:w="2977" w:type="dxa"/>
            <w:shd w:val="clear" w:color="auto" w:fill="FFFFFF"/>
          </w:tcPr>
          <w:p w:rsidR="001F7797" w:rsidRPr="001F7797" w:rsidRDefault="001F7797" w:rsidP="001F7797">
            <w:pPr>
              <w:spacing w:after="120"/>
              <w:jc w:val="center"/>
              <w:rPr>
                <w:rFonts w:ascii="GHEA Grapalat" w:hAnsi="GHEA Grapalat"/>
              </w:rPr>
            </w:pP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հունիս</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802" w:right="298" w:firstLine="0"/>
              <w:jc w:val="left"/>
              <w:rPr>
                <w:rFonts w:ascii="GHEA Grapalat" w:hAnsi="GHEA Grapalat"/>
              </w:rPr>
            </w:pPr>
            <w:r w:rsidRPr="001F7797">
              <w:rPr>
                <w:rStyle w:val="Bodytext2115pt"/>
                <w:rFonts w:ascii="GHEA Grapalat" w:hAnsi="GHEA Grapalat"/>
                <w:sz w:val="24"/>
                <w:szCs w:val="24"/>
              </w:rPr>
              <w:t>գ) հսկիչ (նույնականացման) նշաններով դրոշմավորման ենթակա ապրանքների ցանկը</w:t>
            </w:r>
          </w:p>
        </w:tc>
        <w:tc>
          <w:tcPr>
            <w:tcW w:w="2678" w:type="dxa"/>
            <w:shd w:val="clear" w:color="auto" w:fill="FFFFFF"/>
          </w:tcPr>
          <w:p w:rsidR="001F7797" w:rsidRPr="001F7797" w:rsidRDefault="001F7797" w:rsidP="001F7797">
            <w:pPr>
              <w:spacing w:after="120"/>
              <w:jc w:val="center"/>
              <w:rPr>
                <w:rFonts w:ascii="GHEA Grapalat" w:hAnsi="GHEA Grapalat"/>
              </w:rPr>
            </w:pPr>
          </w:p>
        </w:tc>
        <w:tc>
          <w:tcPr>
            <w:tcW w:w="2977" w:type="dxa"/>
            <w:shd w:val="clear" w:color="auto" w:fill="FFFFFF"/>
          </w:tcPr>
          <w:p w:rsidR="001F7797" w:rsidRPr="001F7797" w:rsidRDefault="001F7797" w:rsidP="001F7797">
            <w:pPr>
              <w:spacing w:after="120"/>
              <w:jc w:val="center"/>
              <w:rPr>
                <w:rFonts w:ascii="GHEA Grapalat" w:hAnsi="GHEA Grapalat"/>
              </w:rPr>
            </w:pP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սեպտեմբեր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802" w:right="298" w:firstLine="0"/>
              <w:jc w:val="left"/>
              <w:rPr>
                <w:rFonts w:ascii="GHEA Grapalat" w:hAnsi="GHEA Grapalat"/>
              </w:rPr>
            </w:pPr>
            <w:r w:rsidRPr="001F7797">
              <w:rPr>
                <w:rStyle w:val="Bodytext2115pt"/>
                <w:rFonts w:ascii="GHEA Grapalat" w:hAnsi="GHEA Grapalat"/>
                <w:sz w:val="24"/>
                <w:szCs w:val="24"/>
              </w:rPr>
              <w:t>դ) այն տեղեկության կառուցվածքին եւ ձեւաչափին ներկայացվող պահանջները, որը հսկիչ (նույնականացման) նշանների պատրաստումը եւ անդամ պետությունների իրավաբանական անձանց ու անհատ ձեռնարկատերերին դրանց իրացումն իրականացնող կազմակերպությունների կողմից փոխանցվում է իրենց անդամ պետությունների իրավասու մարմիններին, ինչպես նաեւ այդ տեղեկությունների փոխանցման ժամկետները</w:t>
            </w:r>
          </w:p>
        </w:tc>
        <w:tc>
          <w:tcPr>
            <w:tcW w:w="2678" w:type="dxa"/>
            <w:shd w:val="clear" w:color="auto" w:fill="FFFFFF"/>
          </w:tcPr>
          <w:p w:rsidR="001F7797" w:rsidRPr="001F7797" w:rsidRDefault="001F7797" w:rsidP="001F7797">
            <w:pPr>
              <w:spacing w:after="120"/>
              <w:jc w:val="center"/>
              <w:rPr>
                <w:rFonts w:ascii="GHEA Grapalat" w:hAnsi="GHEA Grapalat"/>
              </w:rPr>
            </w:pPr>
          </w:p>
        </w:tc>
        <w:tc>
          <w:tcPr>
            <w:tcW w:w="2977" w:type="dxa"/>
            <w:shd w:val="clear" w:color="auto" w:fill="FFFFFF"/>
          </w:tcPr>
          <w:p w:rsidR="001F7797" w:rsidRPr="001F7797" w:rsidRDefault="001F7797" w:rsidP="001F7797">
            <w:pPr>
              <w:spacing w:after="120"/>
              <w:jc w:val="center"/>
              <w:rPr>
                <w:rFonts w:ascii="GHEA Grapalat" w:hAnsi="GHEA Grapalat"/>
              </w:rPr>
            </w:pP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հոկտեմբեր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802" w:right="298" w:firstLine="0"/>
              <w:jc w:val="left"/>
              <w:rPr>
                <w:rFonts w:ascii="GHEA Grapalat" w:hAnsi="GHEA Grapalat"/>
              </w:rPr>
            </w:pPr>
            <w:r w:rsidRPr="001F7797">
              <w:rPr>
                <w:rStyle w:val="Bodytext2115pt"/>
                <w:rFonts w:ascii="GHEA Grapalat" w:hAnsi="GHEA Grapalat"/>
                <w:sz w:val="24"/>
                <w:szCs w:val="24"/>
              </w:rPr>
              <w:t xml:space="preserve">ե) այն տեղեկության կառուցվածքին եւ ձեւաչափին ներկայացվող պահանջները, որը սույն կետի «գ» ենթակետում նշված ցանկում ներառված ապրանքների շրջանառությունն իրականացնող իրավաբանական անձանց </w:t>
            </w:r>
            <w:r w:rsidRPr="001F7797">
              <w:rPr>
                <w:rStyle w:val="Bodytext2115pt"/>
                <w:rFonts w:ascii="GHEA Grapalat" w:hAnsi="GHEA Grapalat"/>
                <w:sz w:val="24"/>
                <w:szCs w:val="24"/>
              </w:rPr>
              <w:lastRenderedPageBreak/>
              <w:t>եւ անհատ ձեռնարկատերերի կողմից փոխանցվում է իրենց անդամ պետությունների իրավասու մարմիններին, ինչպես նաեւ այդ տեղեկության փոխանցման ժամկետները</w:t>
            </w:r>
          </w:p>
        </w:tc>
        <w:tc>
          <w:tcPr>
            <w:tcW w:w="2678" w:type="dxa"/>
            <w:shd w:val="clear" w:color="auto" w:fill="FFFFFF"/>
          </w:tcPr>
          <w:p w:rsidR="001F7797" w:rsidRPr="001F7797" w:rsidRDefault="001F7797" w:rsidP="001F7797">
            <w:pPr>
              <w:spacing w:after="120"/>
              <w:jc w:val="center"/>
              <w:rPr>
                <w:rFonts w:ascii="GHEA Grapalat" w:hAnsi="GHEA Grapalat"/>
              </w:rPr>
            </w:pPr>
          </w:p>
        </w:tc>
        <w:tc>
          <w:tcPr>
            <w:tcW w:w="2977" w:type="dxa"/>
            <w:shd w:val="clear" w:color="auto" w:fill="FFFFFF"/>
          </w:tcPr>
          <w:p w:rsidR="001F7797" w:rsidRPr="001F7797" w:rsidRDefault="001F7797" w:rsidP="001F7797">
            <w:pPr>
              <w:spacing w:after="120"/>
              <w:jc w:val="center"/>
              <w:rPr>
                <w:rFonts w:ascii="GHEA Grapalat" w:hAnsi="GHEA Grapalat"/>
              </w:rPr>
            </w:pP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հոկտեմբեր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802" w:right="298" w:firstLine="0"/>
              <w:jc w:val="left"/>
              <w:rPr>
                <w:rFonts w:ascii="GHEA Grapalat" w:hAnsi="GHEA Grapalat"/>
              </w:rPr>
            </w:pPr>
            <w:r w:rsidRPr="001F7797">
              <w:rPr>
                <w:rStyle w:val="Bodytext2115pt"/>
                <w:rFonts w:ascii="GHEA Grapalat" w:hAnsi="GHEA Grapalat"/>
                <w:sz w:val="24"/>
                <w:szCs w:val="24"/>
              </w:rPr>
              <w:lastRenderedPageBreak/>
              <w:t xml:space="preserve">զ) անդամ պետությունների իրավասու մարմինների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Հանձնաժողովի փոխգործակցության կարգը</w:t>
            </w:r>
          </w:p>
        </w:tc>
        <w:tc>
          <w:tcPr>
            <w:tcW w:w="2678" w:type="dxa"/>
            <w:shd w:val="clear" w:color="auto" w:fill="FFFFFF"/>
          </w:tcPr>
          <w:p w:rsidR="001F7797" w:rsidRPr="001F7797" w:rsidRDefault="001F7797" w:rsidP="001F7797">
            <w:pPr>
              <w:spacing w:after="120"/>
              <w:jc w:val="center"/>
              <w:rPr>
                <w:rFonts w:ascii="GHEA Grapalat" w:hAnsi="GHEA Grapalat"/>
              </w:rPr>
            </w:pPr>
          </w:p>
        </w:tc>
        <w:tc>
          <w:tcPr>
            <w:tcW w:w="2977" w:type="dxa"/>
            <w:shd w:val="clear" w:color="auto" w:fill="FFFFFF"/>
          </w:tcPr>
          <w:p w:rsidR="001F7797" w:rsidRPr="001F7797" w:rsidRDefault="001F7797" w:rsidP="001F7797">
            <w:pPr>
              <w:spacing w:after="120"/>
              <w:jc w:val="center"/>
              <w:rPr>
                <w:rFonts w:ascii="GHEA Grapalat" w:hAnsi="GHEA Grapalat"/>
              </w:rPr>
            </w:pP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հոկտեմբեր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5. Ապրանքների մասին հայտարարագրում հսկիչ (նույնականացման) նշանների համարների նշման մասին պահանջի սահմանման մասով Մաքսային միության հանձնաժողովի՝ 2010 թվականի մայիսի 20–ի թիվ 257 որոշմամբ հաստատված՝ «Ապրանքների մասին հայտարարագրի լրացման կարգի մասին» հրահանգում փոփոխություններ կատարելու առաջարկների նախապատրաստում՝ Հանձնաժողովի կոլեգիայի նիստում քննարկման համար </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Հանձնաժողովի որոշում</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Համաձայնագիրը կնքելու օրվանից 2 ամսվա ընթացքում</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6. Մաքսային փաստաթղթերի էլեկտրոնային պատճենների կառուցվածքների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ձ</w:t>
            </w:r>
            <w:r>
              <w:rPr>
                <w:rStyle w:val="Bodytext2115pt"/>
                <w:rFonts w:ascii="GHEA Grapalat" w:hAnsi="GHEA Grapalat"/>
                <w:sz w:val="24"/>
                <w:szCs w:val="24"/>
              </w:rPr>
              <w:t>եւ</w:t>
            </w:r>
            <w:r w:rsidRPr="001F7797">
              <w:rPr>
                <w:rStyle w:val="Bodytext2115pt"/>
                <w:rFonts w:ascii="GHEA Grapalat" w:hAnsi="GHEA Grapalat"/>
                <w:sz w:val="24"/>
                <w:szCs w:val="24"/>
              </w:rPr>
              <w:t xml:space="preserve">աչափերի նկարագրության մասով Հանձնաժողովի կոլեգիայի որոշման մեջ փոփոխությունների կատարում </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Հանձնաժողովի որոշում</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Համաձայնագիրը կնքելու օրվանից 5 ամսվա ընթացքում</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7. Անդամ պետությունների տարածքներում դրոշմավորման ներմուծման համար անհրաժեշտ նորմատիվ իրավական ակտերի նախագծերի մշակում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նորմատիվ իրավական ակտեր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նոյեմբեր</w:t>
            </w:r>
          </w:p>
        </w:tc>
      </w:tr>
      <w:tr w:rsidR="001F7797" w:rsidRPr="001F7797" w:rsidTr="00782E99">
        <w:trPr>
          <w:jc w:val="center"/>
        </w:trPr>
        <w:tc>
          <w:tcPr>
            <w:tcW w:w="15690" w:type="dxa"/>
            <w:gridSpan w:val="4"/>
            <w:shd w:val="clear" w:color="auto" w:fill="FFFFFF"/>
          </w:tcPr>
          <w:p w:rsidR="001F7797" w:rsidRPr="001F7797" w:rsidRDefault="001F7797" w:rsidP="001F7797">
            <w:pPr>
              <w:pStyle w:val="Bodytext20"/>
              <w:shd w:val="clear" w:color="auto" w:fill="auto"/>
              <w:spacing w:before="0" w:line="240" w:lineRule="auto"/>
              <w:ind w:left="1086" w:right="1197" w:firstLine="0"/>
              <w:rPr>
                <w:rStyle w:val="Bodytext2115pt"/>
                <w:rFonts w:ascii="GHEA Grapalat" w:hAnsi="GHEA Grapalat"/>
                <w:sz w:val="24"/>
                <w:szCs w:val="24"/>
              </w:rPr>
            </w:pPr>
            <w:r w:rsidRPr="001F7797">
              <w:rPr>
                <w:rStyle w:val="Bodytext2115pt"/>
                <w:rFonts w:ascii="GHEA Grapalat" w:hAnsi="GHEA Grapalat"/>
                <w:sz w:val="24"/>
                <w:szCs w:val="24"/>
              </w:rPr>
              <w:t xml:space="preserve">II.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մշակումը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շահագործման հանձնումը</w:t>
            </w:r>
          </w:p>
        </w:tc>
      </w:tr>
      <w:tr w:rsidR="001F7797" w:rsidRPr="001F7797" w:rsidTr="00782E99">
        <w:trPr>
          <w:jc w:val="center"/>
        </w:trPr>
        <w:tc>
          <w:tcPr>
            <w:tcW w:w="15690" w:type="dxa"/>
            <w:gridSpan w:val="4"/>
            <w:shd w:val="clear" w:color="auto" w:fill="FFFFFF"/>
          </w:tcPr>
          <w:p w:rsidR="001F7797" w:rsidRPr="001F7797" w:rsidRDefault="001F7797" w:rsidP="001F7797">
            <w:pPr>
              <w:pStyle w:val="Bodytext20"/>
              <w:shd w:val="clear" w:color="auto" w:fill="auto"/>
              <w:spacing w:before="0" w:line="240" w:lineRule="auto"/>
              <w:ind w:left="1086" w:right="1197" w:firstLine="0"/>
              <w:rPr>
                <w:rStyle w:val="Bodytext2115pt"/>
                <w:rFonts w:ascii="GHEA Grapalat" w:hAnsi="GHEA Grapalat"/>
                <w:sz w:val="24"/>
                <w:szCs w:val="24"/>
              </w:rPr>
            </w:pPr>
            <w:r w:rsidRPr="001F7797">
              <w:rPr>
                <w:rStyle w:val="Bodytext2115pt"/>
                <w:rFonts w:ascii="GHEA Grapalat" w:hAnsi="GHEA Grapalat"/>
                <w:sz w:val="24"/>
                <w:szCs w:val="24"/>
              </w:rPr>
              <w:t xml:space="preserve">1.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մշակումը</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lastRenderedPageBreak/>
              <w:t xml:space="preserve">8. Ապրանքների դրոշմավորման տեղեկատվական համակարգի ազգային բաղադրիչների ստեղծման ֆինանսավորման վերաբերյալ նորմատիվ կարգադրական փաստաթղթերի նախապատրաստում կամ անդամ պետությունների տեղեկատվայնացման (ինֆորմատիզացիայի) գործող պլաններում փոփոխությունների կատարում </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պետությունների նորմատիվ կարգադրական փաստաթղթեր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մայիս</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9.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ստեղծման աշխատանքների կատարման կազմակերպում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կնքված պայմանագրեր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հուլիս</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10.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անդամ պետությունների իրավասու մարմինների տեղեկատվական համակարգերի տեղեկատվական փոխգործակցության համար անհրաժեշտ տեխնիկական փաստաթղթերի մշակում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տեխնիկական փաստաթղթերի լրակազմ</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սեպտեմբեր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11. Ազգային բաղադրիչների, ինչպես նա</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միջ</w:t>
            </w:r>
            <w:r w:rsidR="00187CB4">
              <w:rPr>
                <w:rStyle w:val="Bodytext2115pt"/>
                <w:rFonts w:ascii="GHEA Grapalat" w:hAnsi="GHEA Grapalat"/>
                <w:sz w:val="24"/>
                <w:szCs w:val="24"/>
              </w:rPr>
              <w:t>ե</w:t>
            </w:r>
            <w:r w:rsidRPr="001F7797">
              <w:rPr>
                <w:rStyle w:val="Bodytext2115pt"/>
                <w:rFonts w:ascii="GHEA Grapalat" w:hAnsi="GHEA Grapalat"/>
                <w:sz w:val="24"/>
                <w:szCs w:val="24"/>
              </w:rPr>
              <w:t>ւ տեղեկատվական փոխգործակցությունը կանոնակարգող տեխնոլոգիական փաստաթղթերի մշակում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տեխնոլոգիական փաստաթղթերի լրակազմ, Հանձնաժողովի կոլեգիայի որոշում</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 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սեպտեմբեր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12. Ապրանքների դրոշմավորման տեղեկատվական համակարգի ազգային բաղադրիչների ծրագրային ապահովման մշակում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Ծրագրային ապահովման թեստավորման արձանագրություններ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IV եռամսյակ</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lastRenderedPageBreak/>
              <w:t>13. Ապրանքների դրոշմավորման տեղեկատվական համակարգի ինտեգրացիոն բաղադրիչի ծրագրային ապահովման մշակում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Ծրագրային ապահովման թեստավորման արձանագրություններ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IV եռամսյակ</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14. Ապրանքների դրոշմավորման տեղեկատվական համակարգի ազգային բաղադրիչների համար սարքավորումների մատակարարում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սարքավորումների մատակարարման ակտեր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2015 թվականի IV եռամսյակ</w:t>
            </w:r>
          </w:p>
        </w:tc>
      </w:tr>
      <w:tr w:rsidR="001F7797" w:rsidRPr="001F7797" w:rsidTr="00782E99">
        <w:trPr>
          <w:jc w:val="center"/>
        </w:trPr>
        <w:tc>
          <w:tcPr>
            <w:tcW w:w="15690" w:type="dxa"/>
            <w:gridSpan w:val="4"/>
            <w:shd w:val="clear" w:color="auto" w:fill="FFFFFF"/>
          </w:tcPr>
          <w:p w:rsidR="001F7797" w:rsidRPr="001F7797" w:rsidRDefault="001F7797" w:rsidP="001F7797">
            <w:pPr>
              <w:pStyle w:val="Bodytext20"/>
              <w:shd w:val="clear" w:color="auto" w:fill="auto"/>
              <w:spacing w:before="0" w:line="240" w:lineRule="auto"/>
              <w:ind w:left="1086" w:right="1623" w:firstLine="0"/>
              <w:rPr>
                <w:rStyle w:val="Bodytext2115pt"/>
                <w:rFonts w:ascii="GHEA Grapalat" w:hAnsi="GHEA Grapalat"/>
                <w:sz w:val="24"/>
                <w:szCs w:val="24"/>
              </w:rPr>
            </w:pPr>
            <w:r w:rsidRPr="001F7797">
              <w:rPr>
                <w:rStyle w:val="Bodytext2115pt"/>
                <w:rFonts w:ascii="GHEA Grapalat" w:eastAsia="Sylfaen" w:hAnsi="GHEA Grapalat"/>
                <w:sz w:val="24"/>
                <w:szCs w:val="24"/>
              </w:rPr>
              <w:t xml:space="preserve">2. Ապրանքների դրոշմավորման տեղեկատվական համակարգի ազգային բաղադրիչների </w:t>
            </w:r>
            <w:r>
              <w:rPr>
                <w:rStyle w:val="Bodytext2115pt"/>
                <w:rFonts w:ascii="GHEA Grapalat" w:eastAsia="Sylfaen" w:hAnsi="GHEA Grapalat"/>
                <w:sz w:val="24"/>
                <w:szCs w:val="24"/>
              </w:rPr>
              <w:t>եւ</w:t>
            </w:r>
            <w:r w:rsidRPr="001F7797">
              <w:rPr>
                <w:rStyle w:val="Bodytext2115pt"/>
                <w:rFonts w:ascii="GHEA Grapalat" w:eastAsia="Sylfaen" w:hAnsi="GHEA Grapalat"/>
                <w:sz w:val="24"/>
                <w:szCs w:val="24"/>
              </w:rPr>
              <w:t xml:space="preserve"> ինտեգրացիոն բաղադրիչի փորձնական </w:t>
            </w:r>
            <w:r>
              <w:rPr>
                <w:rStyle w:val="Bodytext2115pt"/>
                <w:rFonts w:ascii="GHEA Grapalat" w:eastAsia="Sylfaen" w:hAnsi="GHEA Grapalat"/>
                <w:sz w:val="24"/>
                <w:szCs w:val="24"/>
              </w:rPr>
              <w:t>եւ</w:t>
            </w:r>
            <w:r w:rsidRPr="001F7797">
              <w:rPr>
                <w:rStyle w:val="Bodytext2115pt"/>
                <w:rFonts w:ascii="GHEA Grapalat" w:eastAsia="Sylfaen" w:hAnsi="GHEA Grapalat"/>
                <w:sz w:val="24"/>
                <w:szCs w:val="24"/>
              </w:rPr>
              <w:t xml:space="preserve"> արդյունաբերական շահագործման հանձնում</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15.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սարքաբերման ինտեգրացիոն աշխատանքների </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թեստավորման արձանագրություններ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2016 թվականի I եռամսյակ</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16. Ապրանքների դրոշմավորման տեղեկատվական համակարգի ինտեգրացիոն բաղադրիչի փորձնական շահագործման հանձնում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համակարգի փորձնական շահագործման ընդունման ակտ</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2016 թվականի I եռամսյակ</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17. Ապրանքների դրոշմավորման տեղեկատվական համակարգի ազգային բաղադրիչների փորձնական շահագործման հանձնում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համակարգ</w:t>
            </w:r>
            <w:r w:rsidRPr="001F7797">
              <w:rPr>
                <w:rStyle w:val="Bodytext2115pt"/>
                <w:rFonts w:ascii="GHEA Grapalat" w:hAnsi="GHEA Grapalat"/>
                <w:sz w:val="24"/>
                <w:szCs w:val="24"/>
                <w:lang w:val="en-US"/>
              </w:rPr>
              <w:t>ի</w:t>
            </w:r>
            <w:r w:rsidRPr="001F7797">
              <w:rPr>
                <w:rStyle w:val="Bodytext2115pt"/>
                <w:rFonts w:ascii="GHEA Grapalat" w:hAnsi="GHEA Grapalat"/>
                <w:sz w:val="24"/>
                <w:szCs w:val="24"/>
              </w:rPr>
              <w:t>փորձնական շահագործման ընդունման ակտեր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2016 թվականի I եռամսյակ</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18.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արդյունաբերական շահագործման հանձնում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համակարգը արդյունաբերական շահագործման հանձնելու ակտեր</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2016 թվականի ապրիլի 1</w:t>
            </w:r>
          </w:p>
        </w:tc>
      </w:tr>
      <w:tr w:rsidR="001F7797" w:rsidRPr="001F7797" w:rsidTr="00782E99">
        <w:trPr>
          <w:jc w:val="center"/>
        </w:trPr>
        <w:tc>
          <w:tcPr>
            <w:tcW w:w="15690" w:type="dxa"/>
            <w:gridSpan w:val="4"/>
            <w:shd w:val="clear" w:color="auto" w:fill="FFFFFF"/>
          </w:tcPr>
          <w:p w:rsidR="001F7797" w:rsidRPr="001F7797" w:rsidRDefault="001F7797" w:rsidP="001F7797">
            <w:pPr>
              <w:pStyle w:val="Bodytext20"/>
              <w:shd w:val="clear" w:color="auto" w:fill="auto"/>
              <w:spacing w:before="0" w:line="240" w:lineRule="auto"/>
              <w:ind w:right="96" w:firstLine="0"/>
              <w:rPr>
                <w:rStyle w:val="Bodytext2115pt"/>
                <w:rFonts w:ascii="GHEA Grapalat" w:hAnsi="GHEA Grapalat"/>
                <w:sz w:val="24"/>
                <w:szCs w:val="24"/>
              </w:rPr>
            </w:pPr>
            <w:r w:rsidRPr="001F7797">
              <w:rPr>
                <w:rStyle w:val="Bodytext2115pt"/>
                <w:rFonts w:ascii="GHEA Grapalat" w:hAnsi="GHEA Grapalat"/>
                <w:sz w:val="24"/>
                <w:szCs w:val="24"/>
              </w:rPr>
              <w:lastRenderedPageBreak/>
              <w:t>III. Փորձնական ծրագրի իրականացում</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 xml:space="preserve">19. Փորձնական ծրագրի իրականացման համար ապրանքների դրոշմավորման տեղեկատվական համակարգի ազգային բաղադրիչների </w:t>
            </w:r>
            <w:r>
              <w:rPr>
                <w:rStyle w:val="Bodytext2115pt"/>
                <w:rFonts w:ascii="GHEA Grapalat" w:hAnsi="GHEA Grapalat"/>
                <w:sz w:val="24"/>
                <w:szCs w:val="24"/>
              </w:rPr>
              <w:t>եւ</w:t>
            </w:r>
            <w:r w:rsidRPr="001F7797">
              <w:rPr>
                <w:rStyle w:val="Bodytext2115pt"/>
                <w:rFonts w:ascii="GHEA Grapalat" w:hAnsi="GHEA Grapalat"/>
                <w:sz w:val="24"/>
                <w:szCs w:val="24"/>
              </w:rPr>
              <w:t xml:space="preserve"> ինտեգրացիոն բաղադրիչի արդյունաբերական շահագործում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Փորձնական ծրագրի իրականացման համար տեղեկատվական համակարգի գործառում</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0"/>
                <w:rFonts w:ascii="GHEA Grapalat" w:hAnsi="GHEA Grapalat"/>
                <w:spacing w:val="0"/>
                <w:sz w:val="24"/>
                <w:szCs w:val="24"/>
              </w:rPr>
              <w:t>2016 թվականի II–IV եռամսյակներ</w:t>
            </w:r>
          </w:p>
        </w:tc>
      </w:tr>
      <w:tr w:rsidR="001F7797" w:rsidRPr="001F7797" w:rsidTr="00782E99">
        <w:trPr>
          <w:jc w:val="center"/>
        </w:trPr>
        <w:tc>
          <w:tcPr>
            <w:tcW w:w="7924" w:type="dxa"/>
            <w:shd w:val="clear" w:color="auto" w:fill="FFFFFF"/>
          </w:tcPr>
          <w:p w:rsidR="001F7797" w:rsidRPr="001F7797" w:rsidRDefault="001F7797" w:rsidP="001F7797">
            <w:pPr>
              <w:pStyle w:val="Bodytext20"/>
              <w:shd w:val="clear" w:color="auto" w:fill="auto"/>
              <w:spacing w:before="0" w:line="240" w:lineRule="auto"/>
              <w:ind w:left="151" w:right="96" w:firstLine="0"/>
              <w:jc w:val="left"/>
              <w:rPr>
                <w:rFonts w:ascii="GHEA Grapalat" w:hAnsi="GHEA Grapalat"/>
              </w:rPr>
            </w:pPr>
            <w:r w:rsidRPr="001F7797">
              <w:rPr>
                <w:rStyle w:val="Bodytext2115pt"/>
                <w:rFonts w:ascii="GHEA Grapalat" w:hAnsi="GHEA Grapalat"/>
                <w:sz w:val="24"/>
                <w:szCs w:val="24"/>
              </w:rPr>
              <w:t>20. Փորձնական ծրագրի արդյունքների վերլուծության անցկացում</w:t>
            </w:r>
          </w:p>
        </w:tc>
        <w:tc>
          <w:tcPr>
            <w:tcW w:w="2678"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փորձնական ծրագրի արդյունքների մասին հաշվետվություն</w:t>
            </w:r>
          </w:p>
        </w:tc>
        <w:tc>
          <w:tcPr>
            <w:tcW w:w="2977"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անդամ պետություններ, Հանձնաժողով</w:t>
            </w:r>
          </w:p>
        </w:tc>
        <w:tc>
          <w:tcPr>
            <w:tcW w:w="2111" w:type="dxa"/>
            <w:shd w:val="clear" w:color="auto" w:fill="FFFFFF"/>
          </w:tcPr>
          <w:p w:rsidR="001F7797" w:rsidRPr="001F7797" w:rsidRDefault="001F7797" w:rsidP="001F7797">
            <w:pPr>
              <w:pStyle w:val="Bodytext20"/>
              <w:shd w:val="clear" w:color="auto" w:fill="auto"/>
              <w:spacing w:before="0" w:line="240" w:lineRule="auto"/>
              <w:ind w:firstLine="0"/>
              <w:rPr>
                <w:rFonts w:ascii="GHEA Grapalat" w:hAnsi="GHEA Grapalat"/>
              </w:rPr>
            </w:pPr>
            <w:r w:rsidRPr="001F7797">
              <w:rPr>
                <w:rStyle w:val="Bodytext2115pt"/>
                <w:rFonts w:ascii="GHEA Grapalat" w:hAnsi="GHEA Grapalat"/>
                <w:sz w:val="24"/>
                <w:szCs w:val="24"/>
              </w:rPr>
              <w:t>2016 թվականի IV եռամսյակ</w:t>
            </w:r>
          </w:p>
        </w:tc>
      </w:tr>
    </w:tbl>
    <w:p w:rsidR="00CA74F8" w:rsidRPr="001F7797" w:rsidRDefault="00CA74F8" w:rsidP="001F7797">
      <w:pPr>
        <w:spacing w:after="160" w:line="360" w:lineRule="auto"/>
        <w:rPr>
          <w:rFonts w:ascii="GHEA Grapalat" w:hAnsi="GHEA Grapalat"/>
        </w:rPr>
      </w:pPr>
    </w:p>
    <w:sectPr w:rsidR="00CA74F8" w:rsidRPr="001F7797" w:rsidSect="00C03ECC">
      <w:headerReference w:type="first" r:id="rId9"/>
      <w:pgSz w:w="16840" w:h="11900" w:orient="landscape"/>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BA" w:rsidRDefault="00F541BA" w:rsidP="00CA74F8">
      <w:r>
        <w:separator/>
      </w:r>
    </w:p>
  </w:endnote>
  <w:endnote w:type="continuationSeparator" w:id="0">
    <w:p w:rsidR="00F541BA" w:rsidRDefault="00F541BA" w:rsidP="00CA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BA" w:rsidRDefault="00F541BA"/>
  </w:footnote>
  <w:footnote w:type="continuationSeparator" w:id="0">
    <w:p w:rsidR="00F541BA" w:rsidRDefault="00F541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ECC" w:rsidRDefault="00C03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85192"/>
    <w:multiLevelType w:val="multilevel"/>
    <w:tmpl w:val="EB723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A74F8"/>
    <w:rsid w:val="00074DAB"/>
    <w:rsid w:val="000C3C37"/>
    <w:rsid w:val="00157A50"/>
    <w:rsid w:val="00187CB4"/>
    <w:rsid w:val="001F7797"/>
    <w:rsid w:val="002B4B61"/>
    <w:rsid w:val="002C4343"/>
    <w:rsid w:val="00333E30"/>
    <w:rsid w:val="004D02AD"/>
    <w:rsid w:val="004D6575"/>
    <w:rsid w:val="00520813"/>
    <w:rsid w:val="00523B5C"/>
    <w:rsid w:val="005C3BBA"/>
    <w:rsid w:val="00612953"/>
    <w:rsid w:val="0061394A"/>
    <w:rsid w:val="006C2FC5"/>
    <w:rsid w:val="006E425B"/>
    <w:rsid w:val="006F5B75"/>
    <w:rsid w:val="00782E99"/>
    <w:rsid w:val="0079228C"/>
    <w:rsid w:val="007E5963"/>
    <w:rsid w:val="00910D63"/>
    <w:rsid w:val="00A01082"/>
    <w:rsid w:val="00A42C79"/>
    <w:rsid w:val="00A639DF"/>
    <w:rsid w:val="00A717E3"/>
    <w:rsid w:val="00B54F98"/>
    <w:rsid w:val="00B95074"/>
    <w:rsid w:val="00BC2BF7"/>
    <w:rsid w:val="00BD3EBD"/>
    <w:rsid w:val="00C03ECC"/>
    <w:rsid w:val="00C27107"/>
    <w:rsid w:val="00C73C80"/>
    <w:rsid w:val="00CA74F8"/>
    <w:rsid w:val="00CF6C21"/>
    <w:rsid w:val="00DD6721"/>
    <w:rsid w:val="00DE369B"/>
    <w:rsid w:val="00E23C09"/>
    <w:rsid w:val="00E317E8"/>
    <w:rsid w:val="00E7368C"/>
    <w:rsid w:val="00E770EC"/>
    <w:rsid w:val="00EB5984"/>
    <w:rsid w:val="00ED7DCB"/>
    <w:rsid w:val="00F541BA"/>
    <w:rsid w:val="00F91B5A"/>
    <w:rsid w:val="00FE4F44"/>
    <w:rsid w:val="00FE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4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74F8"/>
    <w:rPr>
      <w:color w:val="000080"/>
      <w:u w:val="single"/>
    </w:rPr>
  </w:style>
  <w:style w:type="character" w:customStyle="1" w:styleId="Bodytext3">
    <w:name w:val="Body text (3)_"/>
    <w:basedOn w:val="DefaultParagraphFont"/>
    <w:link w:val="Bodytext30"/>
    <w:rsid w:val="00CA74F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A74F8"/>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CA74F8"/>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CA74F8"/>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4">
    <w:name w:val="Body text (4)_"/>
    <w:basedOn w:val="DefaultParagraphFont"/>
    <w:link w:val="Bodytext40"/>
    <w:rsid w:val="00CA74F8"/>
    <w:rPr>
      <w:rFonts w:ascii="Times New Roman" w:eastAsia="Times New Roman" w:hAnsi="Times New Roman" w:cs="Times New Roman"/>
      <w:b w:val="0"/>
      <w:bCs w:val="0"/>
      <w:i w:val="0"/>
      <w:iCs w:val="0"/>
      <w:smallCaps w:val="0"/>
      <w:strike w:val="0"/>
      <w:sz w:val="28"/>
      <w:szCs w:val="28"/>
      <w:u w:val="none"/>
    </w:rPr>
  </w:style>
  <w:style w:type="character" w:customStyle="1" w:styleId="Bodytext415pt">
    <w:name w:val="Body text (4) + 15 pt"/>
    <w:aliases w:val="Bold,Header or footer + Sylfaen,16 pt,Heading #2 + Sylfaen,14 pt,Spacing 3 pt,Body text (2) + Sylfaen,Body text (2) + 14 pt"/>
    <w:basedOn w:val="Bodytext4"/>
    <w:rsid w:val="00CA74F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Spacing2pt">
    <w:name w:val="Body text (4) + Spacing 2 pt"/>
    <w:basedOn w:val="Bodytext4"/>
    <w:rsid w:val="00CA74F8"/>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Heading3">
    <w:name w:val="Heading #3_"/>
    <w:basedOn w:val="DefaultParagraphFont"/>
    <w:link w:val="Heading30"/>
    <w:rsid w:val="00CA74F8"/>
    <w:rPr>
      <w:rFonts w:ascii="Times New Roman" w:eastAsia="Times New Roman" w:hAnsi="Times New Roman" w:cs="Times New Roman"/>
      <w:b w:val="0"/>
      <w:bCs w:val="0"/>
      <w:i w:val="0"/>
      <w:iCs w:val="0"/>
      <w:smallCaps w:val="0"/>
      <w:strike w:val="0"/>
      <w:sz w:val="28"/>
      <w:szCs w:val="28"/>
      <w:u w:val="none"/>
    </w:rPr>
  </w:style>
  <w:style w:type="character" w:customStyle="1" w:styleId="Heading2Spacing2pt">
    <w:name w:val="Heading #2 + Spacing 2 pt"/>
    <w:basedOn w:val="Heading2"/>
    <w:rsid w:val="00CA74F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
    <w:name w:val="Body text (2)_"/>
    <w:basedOn w:val="DefaultParagraphFont"/>
    <w:link w:val="Bodytext20"/>
    <w:rsid w:val="00CA74F8"/>
    <w:rPr>
      <w:rFonts w:ascii="Times New Roman" w:eastAsia="Times New Roman" w:hAnsi="Times New Roman" w:cs="Times New Roman"/>
      <w:b w:val="0"/>
      <w:bCs w:val="0"/>
      <w:i w:val="0"/>
      <w:iCs w:val="0"/>
      <w:smallCaps w:val="0"/>
      <w:strike w:val="0"/>
      <w:u w:val="none"/>
    </w:rPr>
  </w:style>
  <w:style w:type="character" w:customStyle="1" w:styleId="Bodytext2115pt">
    <w:name w:val="Body text (2) + 11.5 pt"/>
    <w:basedOn w:val="Bodytext2"/>
    <w:rsid w:val="00CA74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115pt0">
    <w:name w:val="Body text (2) + 11.5 pt"/>
    <w:aliases w:val="Spacing 1 pt"/>
    <w:basedOn w:val="Bodytext2"/>
    <w:rsid w:val="00CA74F8"/>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hy-AM" w:eastAsia="hy-AM" w:bidi="hy-AM"/>
    </w:rPr>
  </w:style>
  <w:style w:type="paragraph" w:customStyle="1" w:styleId="Bodytext30">
    <w:name w:val="Body text (3)"/>
    <w:basedOn w:val="Normal"/>
    <w:link w:val="Bodytext3"/>
    <w:rsid w:val="00CA74F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CA74F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CA74F8"/>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CA74F8"/>
    <w:pPr>
      <w:shd w:val="clear" w:color="auto" w:fill="FFFFFF"/>
      <w:spacing w:before="420" w:after="420" w:line="0" w:lineRule="atLeast"/>
      <w:jc w:val="both"/>
    </w:pPr>
    <w:rPr>
      <w:rFonts w:ascii="Times New Roman" w:eastAsia="Times New Roman" w:hAnsi="Times New Roman" w:cs="Times New Roman"/>
      <w:sz w:val="28"/>
      <w:szCs w:val="28"/>
    </w:rPr>
  </w:style>
  <w:style w:type="paragraph" w:customStyle="1" w:styleId="Heading30">
    <w:name w:val="Heading #3"/>
    <w:basedOn w:val="Normal"/>
    <w:link w:val="Heading3"/>
    <w:rsid w:val="00CA74F8"/>
    <w:pPr>
      <w:shd w:val="clear" w:color="auto" w:fill="FFFFFF"/>
      <w:spacing w:line="518" w:lineRule="exact"/>
      <w:jc w:val="center"/>
      <w:outlineLvl w:val="2"/>
    </w:pPr>
    <w:rPr>
      <w:rFonts w:ascii="Times New Roman" w:eastAsia="Times New Roman" w:hAnsi="Times New Roman" w:cs="Times New Roman"/>
      <w:sz w:val="28"/>
      <w:szCs w:val="28"/>
    </w:rPr>
  </w:style>
  <w:style w:type="paragraph" w:customStyle="1" w:styleId="Bodytext20">
    <w:name w:val="Body text (2)"/>
    <w:basedOn w:val="Normal"/>
    <w:link w:val="Bodytext2"/>
    <w:rsid w:val="00CA74F8"/>
    <w:pPr>
      <w:shd w:val="clear" w:color="auto" w:fill="FFFFFF"/>
      <w:spacing w:before="120" w:after="120" w:line="277" w:lineRule="exact"/>
      <w:ind w:hanging="340"/>
      <w:jc w:val="center"/>
    </w:pPr>
    <w:rPr>
      <w:rFonts w:ascii="Times New Roman" w:eastAsia="Times New Roman" w:hAnsi="Times New Roman" w:cs="Times New Roman"/>
    </w:rPr>
  </w:style>
  <w:style w:type="character" w:customStyle="1" w:styleId="Headerorfooter">
    <w:name w:val="Header or footer_"/>
    <w:basedOn w:val="DefaultParagraphFont"/>
    <w:link w:val="Headerorfooter0"/>
    <w:rsid w:val="006C2FC5"/>
    <w:rPr>
      <w:rFonts w:ascii="Times New Roman" w:eastAsia="Times New Roman" w:hAnsi="Times New Roman" w:cs="Times New Roman"/>
      <w:sz w:val="30"/>
      <w:szCs w:val="30"/>
      <w:shd w:val="clear" w:color="auto" w:fill="FFFFFF"/>
    </w:rPr>
  </w:style>
  <w:style w:type="character" w:customStyle="1" w:styleId="Heading1Sylfaen">
    <w:name w:val="Heading #1 + Sylfaen"/>
    <w:aliases w:val="17 pt,Not Bold"/>
    <w:basedOn w:val="Heading1"/>
    <w:rsid w:val="006C2FC5"/>
    <w:rPr>
      <w:rFonts w:ascii="Sylfaen" w:eastAsia="Sylfaen" w:hAnsi="Sylfaen" w:cs="Sylfaen"/>
      <w:b/>
      <w:bCs/>
      <w:i w:val="0"/>
      <w:iCs w:val="0"/>
      <w:smallCaps w:val="0"/>
      <w:strike w:val="0"/>
      <w:color w:val="000000"/>
      <w:spacing w:val="0"/>
      <w:w w:val="100"/>
      <w:position w:val="0"/>
      <w:sz w:val="34"/>
      <w:szCs w:val="34"/>
      <w:u w:val="none"/>
      <w:lang w:val="hy-AM" w:eastAsia="hy-AM" w:bidi="hy-AM"/>
    </w:rPr>
  </w:style>
  <w:style w:type="paragraph" w:customStyle="1" w:styleId="Headerorfooter0">
    <w:name w:val="Header or footer"/>
    <w:basedOn w:val="Normal"/>
    <w:link w:val="Headerorfooter"/>
    <w:rsid w:val="006C2FC5"/>
    <w:pPr>
      <w:shd w:val="clear" w:color="auto" w:fill="FFFFFF"/>
      <w:spacing w:after="120" w:line="0" w:lineRule="atLeast"/>
    </w:pPr>
    <w:rPr>
      <w:rFonts w:ascii="Times New Roman" w:eastAsia="Times New Roman" w:hAnsi="Times New Roman" w:cs="Times New Roman"/>
      <w:color w:val="auto"/>
      <w:sz w:val="30"/>
      <w:szCs w:val="30"/>
    </w:rPr>
  </w:style>
  <w:style w:type="table" w:styleId="TableGrid">
    <w:name w:val="Table Grid"/>
    <w:basedOn w:val="TableNormal"/>
    <w:uiPriority w:val="59"/>
    <w:rsid w:val="006C2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082"/>
    <w:rPr>
      <w:rFonts w:ascii="Tahoma" w:hAnsi="Tahoma" w:cs="Tahoma"/>
      <w:sz w:val="16"/>
      <w:szCs w:val="16"/>
    </w:rPr>
  </w:style>
  <w:style w:type="character" w:customStyle="1" w:styleId="BalloonTextChar">
    <w:name w:val="Balloon Text Char"/>
    <w:basedOn w:val="DefaultParagraphFont"/>
    <w:link w:val="BalloonText"/>
    <w:uiPriority w:val="99"/>
    <w:semiHidden/>
    <w:rsid w:val="00A01082"/>
    <w:rPr>
      <w:rFonts w:ascii="Tahoma" w:hAnsi="Tahoma" w:cs="Tahoma"/>
      <w:color w:val="000000"/>
      <w:sz w:val="16"/>
      <w:szCs w:val="16"/>
    </w:rPr>
  </w:style>
  <w:style w:type="character" w:styleId="CommentReference">
    <w:name w:val="annotation reference"/>
    <w:basedOn w:val="DefaultParagraphFont"/>
    <w:uiPriority w:val="99"/>
    <w:semiHidden/>
    <w:unhideWhenUsed/>
    <w:rsid w:val="00A639DF"/>
    <w:rPr>
      <w:sz w:val="16"/>
      <w:szCs w:val="16"/>
    </w:rPr>
  </w:style>
  <w:style w:type="paragraph" w:styleId="CommentText">
    <w:name w:val="annotation text"/>
    <w:basedOn w:val="Normal"/>
    <w:link w:val="CommentTextChar"/>
    <w:uiPriority w:val="99"/>
    <w:semiHidden/>
    <w:unhideWhenUsed/>
    <w:rsid w:val="00A639DF"/>
    <w:rPr>
      <w:sz w:val="20"/>
      <w:szCs w:val="20"/>
    </w:rPr>
  </w:style>
  <w:style w:type="character" w:customStyle="1" w:styleId="CommentTextChar">
    <w:name w:val="Comment Text Char"/>
    <w:basedOn w:val="DefaultParagraphFont"/>
    <w:link w:val="CommentText"/>
    <w:uiPriority w:val="99"/>
    <w:semiHidden/>
    <w:rsid w:val="00A639DF"/>
    <w:rPr>
      <w:color w:val="000000"/>
      <w:sz w:val="20"/>
      <w:szCs w:val="20"/>
    </w:rPr>
  </w:style>
  <w:style w:type="paragraph" w:styleId="CommentSubject">
    <w:name w:val="annotation subject"/>
    <w:basedOn w:val="CommentText"/>
    <w:next w:val="CommentText"/>
    <w:link w:val="CommentSubjectChar"/>
    <w:uiPriority w:val="99"/>
    <w:semiHidden/>
    <w:unhideWhenUsed/>
    <w:rsid w:val="00A639DF"/>
    <w:rPr>
      <w:b/>
      <w:bCs/>
    </w:rPr>
  </w:style>
  <w:style w:type="character" w:customStyle="1" w:styleId="CommentSubjectChar">
    <w:name w:val="Comment Subject Char"/>
    <w:basedOn w:val="CommentTextChar"/>
    <w:link w:val="CommentSubject"/>
    <w:uiPriority w:val="99"/>
    <w:semiHidden/>
    <w:rsid w:val="00A639DF"/>
    <w:rPr>
      <w:b/>
      <w:bCs/>
      <w:color w:val="000000"/>
      <w:sz w:val="20"/>
      <w:szCs w:val="20"/>
    </w:rPr>
  </w:style>
  <w:style w:type="paragraph" w:styleId="Header">
    <w:name w:val="header"/>
    <w:basedOn w:val="Normal"/>
    <w:link w:val="HeaderChar"/>
    <w:uiPriority w:val="99"/>
    <w:unhideWhenUsed/>
    <w:rsid w:val="00C03ECC"/>
    <w:pPr>
      <w:tabs>
        <w:tab w:val="center" w:pos="4844"/>
        <w:tab w:val="right" w:pos="9689"/>
      </w:tabs>
    </w:pPr>
  </w:style>
  <w:style w:type="character" w:customStyle="1" w:styleId="HeaderChar">
    <w:name w:val="Header Char"/>
    <w:basedOn w:val="DefaultParagraphFont"/>
    <w:link w:val="Header"/>
    <w:uiPriority w:val="99"/>
    <w:rsid w:val="00C03ECC"/>
    <w:rPr>
      <w:color w:val="000000"/>
    </w:rPr>
  </w:style>
  <w:style w:type="paragraph" w:styleId="Footer">
    <w:name w:val="footer"/>
    <w:basedOn w:val="Normal"/>
    <w:link w:val="FooterChar"/>
    <w:uiPriority w:val="99"/>
    <w:semiHidden/>
    <w:unhideWhenUsed/>
    <w:rsid w:val="00C03ECC"/>
    <w:pPr>
      <w:tabs>
        <w:tab w:val="center" w:pos="4844"/>
        <w:tab w:val="right" w:pos="9689"/>
      </w:tabs>
    </w:pPr>
  </w:style>
  <w:style w:type="character" w:customStyle="1" w:styleId="FooterChar">
    <w:name w:val="Footer Char"/>
    <w:basedOn w:val="DefaultParagraphFont"/>
    <w:link w:val="Footer"/>
    <w:uiPriority w:val="99"/>
    <w:semiHidden/>
    <w:rsid w:val="00C03EC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66F1-817B-4984-ADE1-2D575444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Topuzyan</dc:creator>
  <cp:lastModifiedBy>Lilit Mkhitaryan</cp:lastModifiedBy>
  <cp:revision>22</cp:revision>
  <dcterms:created xsi:type="dcterms:W3CDTF">2015-09-19T05:19:00Z</dcterms:created>
  <dcterms:modified xsi:type="dcterms:W3CDTF">2016-04-26T11:25:00Z</dcterms:modified>
</cp:coreProperties>
</file>