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57" w:rsidRPr="00C01E50" w:rsidRDefault="00351736" w:rsidP="00716B1F">
      <w:pPr>
        <w:pStyle w:val="Heading20"/>
        <w:keepNext/>
        <w:keepLines/>
        <w:shd w:val="clear" w:color="auto" w:fill="auto"/>
        <w:spacing w:after="160" w:line="360" w:lineRule="auto"/>
        <w:ind w:left="1134" w:right="963"/>
        <w:rPr>
          <w:rFonts w:ascii="GHEA Grapalat" w:hAnsi="GHEA Grapalat"/>
          <w:sz w:val="24"/>
          <w:szCs w:val="24"/>
        </w:rPr>
      </w:pPr>
      <w:bookmarkStart w:id="0" w:name="bookmark1"/>
      <w:r w:rsidRPr="00C01E50">
        <w:rPr>
          <w:rFonts w:ascii="GHEA Grapalat" w:hAnsi="GHEA Grapalat"/>
          <w:sz w:val="24"/>
          <w:szCs w:val="24"/>
        </w:rPr>
        <w:t xml:space="preserve"> </w:t>
      </w:r>
      <w:r w:rsidR="00B71E6E" w:rsidRPr="00C01E50">
        <w:rPr>
          <w:rFonts w:ascii="GHEA Grapalat" w:hAnsi="GHEA Grapalat"/>
          <w:sz w:val="24"/>
          <w:szCs w:val="24"/>
        </w:rPr>
        <w:t xml:space="preserve">«ԵԱՏՄ–ի </w:t>
      </w:r>
      <w:r>
        <w:rPr>
          <w:rFonts w:ascii="GHEA Grapalat" w:hAnsi="GHEA Grapalat"/>
          <w:sz w:val="24"/>
          <w:szCs w:val="24"/>
        </w:rPr>
        <w:t>և</w:t>
      </w:r>
      <w:r w:rsidR="00B71E6E" w:rsidRPr="00C01E50">
        <w:rPr>
          <w:rFonts w:ascii="GHEA Grapalat" w:hAnsi="GHEA Grapalat"/>
          <w:sz w:val="24"/>
          <w:szCs w:val="24"/>
        </w:rPr>
        <w:t xml:space="preserve"> դրա անդամ պետությունների միջ</w:t>
      </w:r>
      <w:r>
        <w:rPr>
          <w:rFonts w:ascii="GHEA Grapalat" w:hAnsi="GHEA Grapalat"/>
          <w:sz w:val="24"/>
          <w:szCs w:val="24"/>
        </w:rPr>
        <w:t>և</w:t>
      </w:r>
      <w:r w:rsidR="00B71E6E" w:rsidRPr="00C01E50">
        <w:rPr>
          <w:rFonts w:ascii="GHEA Grapalat" w:hAnsi="GHEA Grapalat"/>
          <w:sz w:val="24"/>
          <w:szCs w:val="24"/>
        </w:rPr>
        <w:t xml:space="preserve">՝ մի կողմից, </w:t>
      </w:r>
      <w:r>
        <w:rPr>
          <w:rFonts w:ascii="GHEA Grapalat" w:hAnsi="GHEA Grapalat"/>
          <w:sz w:val="24"/>
          <w:szCs w:val="24"/>
        </w:rPr>
        <w:t>և</w:t>
      </w:r>
      <w:r w:rsidR="00B71E6E" w:rsidRPr="00C01E50">
        <w:rPr>
          <w:rFonts w:ascii="GHEA Grapalat" w:hAnsi="GHEA Grapalat"/>
          <w:sz w:val="24"/>
          <w:szCs w:val="24"/>
        </w:rPr>
        <w:t xml:space="preserve"> Վիետնամի Սոցիալիստական Հանրապետության միջ</w:t>
      </w:r>
      <w:r>
        <w:rPr>
          <w:rFonts w:ascii="GHEA Grapalat" w:hAnsi="GHEA Grapalat"/>
          <w:sz w:val="24"/>
          <w:szCs w:val="24"/>
        </w:rPr>
        <w:t>և</w:t>
      </w:r>
      <w:r w:rsidR="00B71E6E" w:rsidRPr="00C01E50">
        <w:rPr>
          <w:rFonts w:ascii="GHEA Grapalat" w:hAnsi="GHEA Grapalat"/>
          <w:sz w:val="24"/>
          <w:szCs w:val="24"/>
        </w:rPr>
        <w:t xml:space="preserve">՝ մյուս կողմից, ազատ </w:t>
      </w:r>
      <w:bookmarkStart w:id="1" w:name="bookmark2"/>
      <w:bookmarkEnd w:id="0"/>
      <w:r w:rsidR="00B71E6E" w:rsidRPr="00C01E50">
        <w:rPr>
          <w:rFonts w:ascii="GHEA Grapalat" w:hAnsi="GHEA Grapalat"/>
          <w:sz w:val="24"/>
          <w:szCs w:val="24"/>
        </w:rPr>
        <w:t>առ</w:t>
      </w:r>
      <w:r>
        <w:rPr>
          <w:rFonts w:ascii="GHEA Grapalat" w:hAnsi="GHEA Grapalat"/>
          <w:sz w:val="24"/>
          <w:szCs w:val="24"/>
        </w:rPr>
        <w:t>և</w:t>
      </w:r>
      <w:r w:rsidR="00B71E6E" w:rsidRPr="00C01E50">
        <w:rPr>
          <w:rFonts w:ascii="GHEA Grapalat" w:hAnsi="GHEA Grapalat"/>
          <w:sz w:val="24"/>
          <w:szCs w:val="24"/>
        </w:rPr>
        <w:t>տրի մասին» 2015 թվականի մայիսի 29</w:t>
      </w:r>
      <w:r>
        <w:rPr>
          <w:rFonts w:ascii="GHEA Grapalat" w:hAnsi="GHEA Grapalat"/>
          <w:sz w:val="24"/>
          <w:szCs w:val="24"/>
        </w:rPr>
        <w:t>-</w:t>
      </w:r>
      <w:r w:rsidR="00B71E6E" w:rsidRPr="00C01E50">
        <w:rPr>
          <w:rFonts w:ascii="GHEA Grapalat" w:hAnsi="GHEA Grapalat"/>
          <w:sz w:val="24"/>
          <w:szCs w:val="24"/>
        </w:rPr>
        <w:t>ի համաձայնագրի կիրարկման միջոցառումների պլան</w:t>
      </w:r>
      <w:bookmarkEnd w:id="1"/>
    </w:p>
    <w:p w:rsidR="00267956" w:rsidRPr="00C01E50" w:rsidRDefault="00267956" w:rsidP="00C01E50">
      <w:pPr>
        <w:pStyle w:val="Heading20"/>
        <w:keepNext/>
        <w:keepLines/>
        <w:shd w:val="clear" w:color="auto" w:fill="auto"/>
        <w:spacing w:after="160" w:line="360" w:lineRule="auto"/>
        <w:ind w:right="4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4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6852"/>
        <w:gridCol w:w="3145"/>
        <w:gridCol w:w="3578"/>
      </w:tblGrid>
      <w:tr w:rsidR="00C77D57" w:rsidRPr="00C01E50" w:rsidTr="00851190">
        <w:trPr>
          <w:jc w:val="center"/>
        </w:trPr>
        <w:tc>
          <w:tcPr>
            <w:tcW w:w="14568" w:type="dxa"/>
            <w:gridSpan w:val="4"/>
            <w:shd w:val="clear" w:color="auto" w:fill="FFFFFF"/>
          </w:tcPr>
          <w:p w:rsidR="00C77D57" w:rsidRPr="00C01E50" w:rsidRDefault="00B71E6E" w:rsidP="00716B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Style w:val="Bodytext215pt"/>
                <w:rFonts w:ascii="GHEA Grapalat" w:hAnsi="GHEA Grapalat"/>
                <w:sz w:val="24"/>
                <w:szCs w:val="24"/>
              </w:rPr>
              <w:t xml:space="preserve">I. Համաձայնագրի վավերացման </w:t>
            </w:r>
            <w:r w:rsidR="00351736">
              <w:rPr>
                <w:rStyle w:val="Bodytext215pt"/>
                <w:rFonts w:ascii="GHEA Grapalat" w:hAnsi="GHEA Grapalat"/>
                <w:sz w:val="24"/>
                <w:szCs w:val="24"/>
              </w:rPr>
              <w:t>և</w:t>
            </w:r>
            <w:r w:rsidRPr="00C01E50">
              <w:rPr>
                <w:rStyle w:val="Bodytext215pt"/>
                <w:rFonts w:ascii="GHEA Grapalat" w:hAnsi="GHEA Grapalat"/>
                <w:sz w:val="24"/>
                <w:szCs w:val="24"/>
              </w:rPr>
              <w:t xml:space="preserve"> կիրարկման միջոցառումներ</w:t>
            </w:r>
          </w:p>
        </w:tc>
      </w:tr>
      <w:tr w:rsidR="00C77D57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C77D57" w:rsidRPr="00C01E50" w:rsidRDefault="00C77D57" w:rsidP="00716B1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852" w:type="dxa"/>
            <w:shd w:val="clear" w:color="auto" w:fill="FFFFFF"/>
          </w:tcPr>
          <w:p w:rsidR="00C77D57" w:rsidRPr="00C01E50" w:rsidRDefault="00C77D57" w:rsidP="00716B1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3145" w:type="dxa"/>
            <w:shd w:val="clear" w:color="auto" w:fill="FFFFFF"/>
          </w:tcPr>
          <w:p w:rsidR="00C77D57" w:rsidRPr="00C01E50" w:rsidRDefault="00B71E6E" w:rsidP="00716B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Style w:val="Bodytext2115pt"/>
                <w:rFonts w:ascii="GHEA Grapalat" w:hAnsi="GHEA Grapalat"/>
                <w:sz w:val="24"/>
                <w:szCs w:val="24"/>
              </w:rPr>
              <w:t>Կատարող</w:t>
            </w:r>
          </w:p>
        </w:tc>
        <w:tc>
          <w:tcPr>
            <w:tcW w:w="3578" w:type="dxa"/>
            <w:shd w:val="clear" w:color="auto" w:fill="FFFFFF"/>
          </w:tcPr>
          <w:p w:rsidR="00C77D57" w:rsidRPr="00C01E50" w:rsidRDefault="00B71E6E" w:rsidP="00716B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Style w:val="Bodytext2115pt"/>
                <w:rFonts w:ascii="GHEA Grapalat" w:hAnsi="GHEA Grapalat"/>
                <w:sz w:val="24"/>
                <w:szCs w:val="24"/>
              </w:rPr>
              <w:t>Ժամկետ</w:t>
            </w:r>
          </w:p>
        </w:tc>
      </w:tr>
      <w:tr w:rsidR="00C77D57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C77D57" w:rsidRPr="00C01E50" w:rsidRDefault="00B71E6E" w:rsidP="00716B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Style w:val="Bodytext21"/>
                <w:rFonts w:ascii="GHEA Grapalat" w:hAnsi="GHEA Grapalat"/>
              </w:rPr>
              <w:t>1.</w:t>
            </w:r>
          </w:p>
        </w:tc>
        <w:tc>
          <w:tcPr>
            <w:tcW w:w="6852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Style w:val="Bodytext21"/>
                <w:rFonts w:ascii="GHEA Grapalat" w:hAnsi="GHEA Grapalat"/>
              </w:rPr>
              <w:t xml:space="preserve">«ԵԱՏՄ–ի </w:t>
            </w:r>
            <w:r w:rsidR="00351736">
              <w:rPr>
                <w:rStyle w:val="Bodytext21"/>
                <w:rFonts w:ascii="GHEA Grapalat" w:hAnsi="GHEA Grapalat"/>
              </w:rPr>
              <w:t>և</w:t>
            </w:r>
            <w:r w:rsidRPr="00C01E50">
              <w:rPr>
                <w:rStyle w:val="Bodytext21"/>
                <w:rFonts w:ascii="GHEA Grapalat" w:hAnsi="GHEA Grapalat"/>
              </w:rPr>
              <w:t xml:space="preserve"> դրա անդամ պետությունների միջ</w:t>
            </w:r>
            <w:r w:rsidR="00351736">
              <w:rPr>
                <w:rStyle w:val="Bodytext21"/>
                <w:rFonts w:ascii="GHEA Grapalat" w:hAnsi="GHEA Grapalat"/>
              </w:rPr>
              <w:t>և</w:t>
            </w:r>
            <w:r w:rsidRPr="00C01E50">
              <w:rPr>
                <w:rStyle w:val="Bodytext21"/>
                <w:rFonts w:ascii="GHEA Grapalat" w:hAnsi="GHEA Grapalat"/>
              </w:rPr>
              <w:t xml:space="preserve">՝ մի կողմից, </w:t>
            </w:r>
            <w:r w:rsidR="00351736">
              <w:rPr>
                <w:rStyle w:val="Bodytext21"/>
                <w:rFonts w:ascii="GHEA Grapalat" w:hAnsi="GHEA Grapalat"/>
              </w:rPr>
              <w:t>և</w:t>
            </w:r>
            <w:r w:rsidRPr="00C01E50">
              <w:rPr>
                <w:rStyle w:val="Bodytext21"/>
                <w:rFonts w:ascii="GHEA Grapalat" w:hAnsi="GHEA Grapalat"/>
              </w:rPr>
              <w:t xml:space="preserve"> Վիետնամի Սոցիալիստական Հանրապետության միջ</w:t>
            </w:r>
            <w:r w:rsidR="00351736">
              <w:rPr>
                <w:rStyle w:val="Bodytext21"/>
                <w:rFonts w:ascii="GHEA Grapalat" w:hAnsi="GHEA Grapalat"/>
              </w:rPr>
              <w:t>և</w:t>
            </w:r>
            <w:r w:rsidRPr="00C01E50">
              <w:rPr>
                <w:rStyle w:val="Bodytext21"/>
                <w:rFonts w:ascii="GHEA Grapalat" w:hAnsi="GHEA Grapalat"/>
              </w:rPr>
              <w:t>՝ մյուս կողմից, ազատ առ</w:t>
            </w:r>
            <w:r w:rsidR="00351736">
              <w:rPr>
                <w:rStyle w:val="Bodytext21"/>
                <w:rFonts w:ascii="GHEA Grapalat" w:hAnsi="GHEA Grapalat"/>
              </w:rPr>
              <w:t>և</w:t>
            </w:r>
            <w:r w:rsidRPr="00C01E50">
              <w:rPr>
                <w:rStyle w:val="Bodytext21"/>
                <w:rFonts w:ascii="GHEA Grapalat" w:hAnsi="GHEA Grapalat"/>
              </w:rPr>
              <w:t>տրի մասին» 2015 թվականի մայիսի 29</w:t>
            </w:r>
            <w:r w:rsidR="00351736">
              <w:rPr>
                <w:rStyle w:val="Bodytext21"/>
                <w:rFonts w:ascii="GHEA Grapalat" w:hAnsi="GHEA Grapalat"/>
              </w:rPr>
              <w:t>-</w:t>
            </w:r>
            <w:r w:rsidRPr="00C01E50">
              <w:rPr>
                <w:rStyle w:val="Bodytext21"/>
                <w:rFonts w:ascii="GHEA Grapalat" w:hAnsi="GHEA Grapalat"/>
              </w:rPr>
              <w:t xml:space="preserve">ի համաձայնագրի (այսուհետ` Համաձայնագիր) տեքստի համաձայնեցված ռուսերեն թարգմանության պատրաստում </w:t>
            </w:r>
          </w:p>
        </w:tc>
        <w:tc>
          <w:tcPr>
            <w:tcW w:w="3145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Style w:val="Bodytext21"/>
                <w:rFonts w:ascii="GHEA Grapalat" w:hAnsi="GHEA Grapalat"/>
              </w:rPr>
              <w:t>Եվրասիական տնտեսական միության անդամ պետություններ (այսուհետ`</w:t>
            </w:r>
            <w:r w:rsidR="00D473FF">
              <w:rPr>
                <w:rStyle w:val="Bodytext21"/>
                <w:rFonts w:ascii="GHEA Grapalat" w:hAnsi="GHEA Grapalat"/>
              </w:rPr>
              <w:t xml:space="preserve"> </w:t>
            </w:r>
            <w:r w:rsidRPr="00C01E50">
              <w:rPr>
                <w:rStyle w:val="Bodytext21"/>
                <w:rFonts w:ascii="GHEA Grapalat" w:hAnsi="GHEA Grapalat"/>
              </w:rPr>
              <w:t>ԵԱՏՄ անդամ պետություններ), Եվրասիական տնտեսական հանձնաժողով (այսուհետ` Հանձնաժողով)</w:t>
            </w:r>
          </w:p>
        </w:tc>
        <w:tc>
          <w:tcPr>
            <w:tcW w:w="3578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Style w:val="Bodytext21"/>
                <w:rFonts w:ascii="GHEA Grapalat" w:hAnsi="GHEA Grapalat"/>
              </w:rPr>
              <w:t>2015 թվականի սեպտեմբեր</w:t>
            </w:r>
          </w:p>
        </w:tc>
      </w:tr>
      <w:tr w:rsidR="00C77D57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C77D57" w:rsidRPr="00C01E50" w:rsidRDefault="00B71E6E" w:rsidP="00716B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Style w:val="Bodytext21"/>
                <w:rFonts w:ascii="GHEA Grapalat" w:hAnsi="GHEA Grapalat"/>
              </w:rPr>
              <w:t>2.</w:t>
            </w:r>
          </w:p>
        </w:tc>
        <w:tc>
          <w:tcPr>
            <w:tcW w:w="6852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Style w:val="Bodytext21"/>
                <w:rFonts w:ascii="GHEA Grapalat" w:hAnsi="GHEA Grapalat"/>
              </w:rPr>
              <w:t>Համաձայնագրի վավերացված պատճենների ուղարկում ԵԱՏՄ անդամ պետություններ՝ ներպետական ընթացակարգեր</w:t>
            </w:r>
            <w:r w:rsidR="00D61114" w:rsidRPr="00C01E50">
              <w:rPr>
                <w:rStyle w:val="Bodytext21"/>
                <w:rFonts w:ascii="GHEA Grapalat" w:hAnsi="GHEA Grapalat"/>
              </w:rPr>
              <w:t>ն</w:t>
            </w:r>
            <w:r w:rsidRPr="00C01E50">
              <w:rPr>
                <w:rStyle w:val="Bodytext21"/>
                <w:rFonts w:ascii="GHEA Grapalat" w:hAnsi="GHEA Grapalat"/>
              </w:rPr>
              <w:t xml:space="preserve"> իրականաց</w:t>
            </w:r>
            <w:r w:rsidR="00D61114" w:rsidRPr="00C01E50">
              <w:rPr>
                <w:rStyle w:val="Bodytext21"/>
                <w:rFonts w:ascii="GHEA Grapalat" w:hAnsi="GHEA Grapalat"/>
              </w:rPr>
              <w:t>նելու</w:t>
            </w:r>
            <w:r w:rsidRPr="00C01E50">
              <w:rPr>
                <w:rStyle w:val="Bodytext21"/>
                <w:rFonts w:ascii="GHEA Grapalat" w:hAnsi="GHEA Grapalat"/>
              </w:rPr>
              <w:t xml:space="preserve"> համար</w:t>
            </w:r>
          </w:p>
        </w:tc>
        <w:tc>
          <w:tcPr>
            <w:tcW w:w="3145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bookmarkStart w:id="2" w:name="_GoBack"/>
            <w:bookmarkEnd w:id="2"/>
            <w:r w:rsidRPr="00C01E50">
              <w:rPr>
                <w:rStyle w:val="Bodytext21"/>
                <w:rFonts w:ascii="GHEA Grapalat" w:hAnsi="GHEA Grapalat"/>
              </w:rPr>
              <w:t>Հանձնաժողով</w:t>
            </w:r>
          </w:p>
        </w:tc>
        <w:tc>
          <w:tcPr>
            <w:tcW w:w="3578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Style w:val="Bodytext21"/>
                <w:rFonts w:ascii="GHEA Grapalat" w:hAnsi="GHEA Grapalat"/>
              </w:rPr>
              <w:t>Համաձայնագրի 8</w:t>
            </w:r>
            <w:r w:rsidR="00351736">
              <w:rPr>
                <w:rStyle w:val="Bodytext21"/>
                <w:rFonts w:ascii="GHEA Grapalat" w:hAnsi="GHEA Grapalat"/>
              </w:rPr>
              <w:t>-</w:t>
            </w:r>
            <w:r w:rsidRPr="00C01E50">
              <w:rPr>
                <w:rStyle w:val="Bodytext21"/>
                <w:rFonts w:ascii="GHEA Grapalat" w:hAnsi="GHEA Grapalat"/>
              </w:rPr>
              <w:t>րդ գլխի հավելվածների տեքստերը Հանձնաժողովի կողմից</w:t>
            </w:r>
            <w:r w:rsidR="00C01E50">
              <w:rPr>
                <w:rStyle w:val="Bodytext21"/>
                <w:rFonts w:ascii="GHEA Grapalat" w:hAnsi="GHEA Grapalat"/>
              </w:rPr>
              <w:t xml:space="preserve"> </w:t>
            </w:r>
            <w:r w:rsidRPr="00C01E50">
              <w:rPr>
                <w:rStyle w:val="Bodytext21"/>
                <w:rFonts w:ascii="GHEA Grapalat" w:hAnsi="GHEA Grapalat"/>
              </w:rPr>
              <w:t>ստանալուց հետո</w:t>
            </w:r>
          </w:p>
        </w:tc>
      </w:tr>
      <w:tr w:rsidR="00C77D57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C77D57" w:rsidRPr="00C01E50" w:rsidRDefault="00B71E6E" w:rsidP="00716B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Style w:val="Bodytext21"/>
                <w:rFonts w:ascii="GHEA Grapalat" w:hAnsi="GHEA Grapalat"/>
              </w:rPr>
              <w:t>3.</w:t>
            </w:r>
          </w:p>
        </w:tc>
        <w:tc>
          <w:tcPr>
            <w:tcW w:w="6852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Style w:val="Bodytext21"/>
                <w:rFonts w:ascii="GHEA Grapalat" w:hAnsi="GHEA Grapalat"/>
              </w:rPr>
              <w:t>Համաձայնագիրն ուժի մեջ մտնելու համար անհրաժեշտ ներպետական ընթացակարգերի իրականացում</w:t>
            </w:r>
          </w:p>
        </w:tc>
        <w:tc>
          <w:tcPr>
            <w:tcW w:w="3145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Style w:val="Bodytext21"/>
                <w:rFonts w:ascii="GHEA Grapalat" w:hAnsi="GHEA Grapalat"/>
              </w:rPr>
              <w:t>ԵԱՏՄ անդամ պետություններ</w:t>
            </w:r>
          </w:p>
        </w:tc>
        <w:tc>
          <w:tcPr>
            <w:tcW w:w="3578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Style w:val="Bodytext21"/>
                <w:rFonts w:ascii="GHEA Grapalat" w:hAnsi="GHEA Grapalat"/>
              </w:rPr>
              <w:t xml:space="preserve">2015 թվականի դեկտեմբեր՝ հաշվի առնելով Համաձայնագրի փաստաթղթերի ամբողջական </w:t>
            </w:r>
            <w:r w:rsidRPr="00C01E50">
              <w:rPr>
                <w:rStyle w:val="Bodytext21"/>
                <w:rFonts w:ascii="GHEA Grapalat" w:hAnsi="GHEA Grapalat"/>
              </w:rPr>
              <w:lastRenderedPageBreak/>
              <w:t>փաթեթի ստացումը ռուսերեն</w:t>
            </w:r>
            <w:r w:rsidR="00FC0318" w:rsidRPr="00C01E50">
              <w:rPr>
                <w:rStyle w:val="Bodytext21"/>
                <w:rFonts w:ascii="GHEA Grapalat" w:hAnsi="GHEA Grapalat"/>
              </w:rPr>
              <w:t>ով</w:t>
            </w:r>
            <w:r w:rsidRPr="00C01E50">
              <w:rPr>
                <w:rStyle w:val="Bodytext21"/>
                <w:rFonts w:ascii="GHEA Grapalat" w:hAnsi="GHEA Grapalat"/>
              </w:rPr>
              <w:t>՝ ներառյալ Համաձայնագրի 8</w:t>
            </w:r>
            <w:r w:rsidR="00351736">
              <w:rPr>
                <w:rStyle w:val="Bodytext21"/>
                <w:rFonts w:ascii="GHEA Grapalat" w:hAnsi="GHEA Grapalat"/>
              </w:rPr>
              <w:t>-</w:t>
            </w:r>
            <w:r w:rsidRPr="00C01E50">
              <w:rPr>
                <w:rStyle w:val="Bodytext21"/>
                <w:rFonts w:ascii="GHEA Grapalat" w:hAnsi="GHEA Grapalat"/>
              </w:rPr>
              <w:t>րդ գլխի հավելվածները</w:t>
            </w:r>
          </w:p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(Ռուսաստանի Դաշնության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Բելառուսի Հանրապետության համար՝ հաշվի առնելով Վիետնամի Սոցիալիստական Հանրապետության տարածքում ավտոմոբիլային տեխնիկայի արդյունաբերական հավաքման վերաբերյալ վերջնական պայմանավորվածությունների ձեռքբերումը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միջկառավարական համաձայնագրերի կնքումը)</w:t>
            </w:r>
          </w:p>
        </w:tc>
      </w:tr>
      <w:tr w:rsidR="00C77D57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C77D57" w:rsidRPr="00C01E50" w:rsidRDefault="00B71E6E" w:rsidP="00716B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lastRenderedPageBreak/>
              <w:t>4.</w:t>
            </w:r>
          </w:p>
        </w:tc>
        <w:tc>
          <w:tcPr>
            <w:tcW w:w="6852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«</w:t>
            </w:r>
            <w:r w:rsidR="008D397E" w:rsidRPr="00C01E50">
              <w:rPr>
                <w:rFonts w:ascii="GHEA Grapalat" w:hAnsi="GHEA Grapalat"/>
              </w:rPr>
              <w:t>Համաձայնագրի՝ Միության համար պարտադիր լինելու վերաբերյալ Միության համաձայնությունն</w:t>
            </w:r>
            <w:r w:rsidR="00DE7D1B" w:rsidRPr="00C01E50">
              <w:rPr>
                <w:rFonts w:ascii="GHEA Grapalat" w:hAnsi="GHEA Grapalat"/>
              </w:rPr>
              <w:t xml:space="preserve"> արտահայտելու </w:t>
            </w:r>
            <w:r w:rsidRPr="00C01E50">
              <w:rPr>
                <w:rFonts w:ascii="GHEA Grapalat" w:hAnsi="GHEA Grapalat"/>
              </w:rPr>
              <w:t xml:space="preserve">մասին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դրա կիրարկման նպատակով Հանձնաժողովին </w:t>
            </w:r>
            <w:r w:rsidR="00955398" w:rsidRPr="00C01E50">
              <w:rPr>
                <w:rFonts w:ascii="GHEA Grapalat" w:hAnsi="GHEA Grapalat"/>
              </w:rPr>
              <w:t xml:space="preserve">ու </w:t>
            </w:r>
            <w:r w:rsidRPr="00C01E50">
              <w:rPr>
                <w:rFonts w:ascii="GHEA Grapalat" w:hAnsi="GHEA Grapalat"/>
              </w:rPr>
              <w:t>ԵԱՏՄ անդամ պետություններին հանձնարարականների ցանկի մասին» ԲԵՏՄ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 xml:space="preserve">ի որոշմանը հավանություն տալը </w:t>
            </w:r>
          </w:p>
        </w:tc>
        <w:tc>
          <w:tcPr>
            <w:tcW w:w="3145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Հանձնաժողով</w:t>
            </w:r>
          </w:p>
        </w:tc>
        <w:tc>
          <w:tcPr>
            <w:tcW w:w="3578" w:type="dxa"/>
            <w:shd w:val="clear" w:color="auto" w:fill="FFFFFF"/>
          </w:tcPr>
          <w:p w:rsidR="00267956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2015 թվականի դեկտեմբեր</w:t>
            </w:r>
          </w:p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(Ռուսաստանի Դաշնության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Բելառուսի Հանրապետության համար՝ հաշվի առնելով Վիետնամի Սոցիալիստական Հանրապետության տարածքում ավտոմոբիլային տեխնիկայի </w:t>
            </w:r>
            <w:r w:rsidRPr="00C01E50">
              <w:rPr>
                <w:rFonts w:ascii="GHEA Grapalat" w:hAnsi="GHEA Grapalat"/>
              </w:rPr>
              <w:lastRenderedPageBreak/>
              <w:t xml:space="preserve">արդյունաբերական հավաքման վերաբերյալ վերջնական պայմանավորվածությունների ձեռքբերումը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միջկառավարական համաձայնագրերի կնքումը)</w:t>
            </w:r>
          </w:p>
        </w:tc>
      </w:tr>
      <w:tr w:rsidR="00C77D57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C77D57" w:rsidRPr="00C01E50" w:rsidRDefault="00B71E6E" w:rsidP="00716B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lastRenderedPageBreak/>
              <w:t>5.</w:t>
            </w:r>
          </w:p>
        </w:tc>
        <w:tc>
          <w:tcPr>
            <w:tcW w:w="6852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Համաձայնագիրն ուժի մեջ մտնելու համար անհրաժեշտ՝ ԵԱՏՄ անդամ պետությունների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ԵԱՏՄ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ի կողմից ընթացակարգերն ավարտելու մասին ծանուցման ուղարկում վիետնամական կողմին</w:t>
            </w:r>
          </w:p>
        </w:tc>
        <w:tc>
          <w:tcPr>
            <w:tcW w:w="3145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Հանձնաժողով</w:t>
            </w:r>
          </w:p>
        </w:tc>
        <w:tc>
          <w:tcPr>
            <w:tcW w:w="3578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2015 թվականի դեկտեմբեր՝ հաշվի առնելով համապատասխան ընթացակարգերն ավարտելը</w:t>
            </w:r>
          </w:p>
        </w:tc>
      </w:tr>
      <w:tr w:rsidR="00C77D57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C77D57" w:rsidRPr="00C01E50" w:rsidRDefault="00B71E6E" w:rsidP="00716B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6.</w:t>
            </w:r>
          </w:p>
        </w:tc>
        <w:tc>
          <w:tcPr>
            <w:tcW w:w="6852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Համաձայնագիրն ուժի մեջ մտնելու ամսաթվի վերաբերյալ ծանուցման ուղարկում վիետնամական կողմին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(կամ) ԵԱՏՄ անդամ պետություններ </w:t>
            </w:r>
          </w:p>
        </w:tc>
        <w:tc>
          <w:tcPr>
            <w:tcW w:w="3145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Հանձնաժողով</w:t>
            </w:r>
          </w:p>
        </w:tc>
        <w:tc>
          <w:tcPr>
            <w:tcW w:w="3578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Այն դեպքում, երբ Համաձայնագրին առնչվող ներպետական ընթացակարգերի կատարման մասին վերջին ծանուցումն ուղարկվի Վիետնամի կողմից կամ ԵԱՏՄ–ի կողմից համապատասխան ծանուցումն ստանալու ամսաթվի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Համաձայնագիրն ուժի մեջ մտնելու ամսաթվի վերաբերյալ Վիետնամից տեղեկություններ ստանալուց հետո:</w:t>
            </w:r>
            <w:r w:rsidR="00C01E50">
              <w:rPr>
                <w:rFonts w:ascii="GHEA Grapalat" w:hAnsi="GHEA Grapalat"/>
              </w:rPr>
              <w:t xml:space="preserve"> </w:t>
            </w:r>
            <w:r w:rsidRPr="00C01E50">
              <w:rPr>
                <w:rFonts w:ascii="GHEA Grapalat" w:hAnsi="GHEA Grapalat"/>
              </w:rPr>
              <w:br/>
            </w:r>
            <w:r w:rsidRPr="00C01E50">
              <w:rPr>
                <w:rFonts w:ascii="GHEA Grapalat" w:hAnsi="GHEA Grapalat"/>
              </w:rPr>
              <w:br/>
            </w:r>
          </w:p>
        </w:tc>
      </w:tr>
      <w:tr w:rsidR="00C77D57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C77D57" w:rsidRPr="00C01E50" w:rsidRDefault="00B71E6E" w:rsidP="00716B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lastRenderedPageBreak/>
              <w:t>7.</w:t>
            </w:r>
          </w:p>
        </w:tc>
        <w:tc>
          <w:tcPr>
            <w:tcW w:w="6852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«ԵԱՏՄ–ի կողմից այն համատեղ կոմիտեում կազմը հաստատելու մասին, որի ստեղծումը նախատեսված է «ԵԱՏՄ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 xml:space="preserve">ի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դրա անդամ պետությունների միջ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՝ մի կողմից,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Վիետնամի Սոցիալիստական Հանրապետության միջ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>՝ մյուս կողմից, ազատ առ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>տրի մասին» 2015 թվականի մայիսի 29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 xml:space="preserve">ի Համաձայնագրով» Հանձնաժողովի խորհրդի որոշման ընդունում </w:t>
            </w:r>
          </w:p>
        </w:tc>
        <w:tc>
          <w:tcPr>
            <w:tcW w:w="3145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Հանձնաժողով,</w:t>
            </w:r>
          </w:p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</w:t>
            </w:r>
          </w:p>
        </w:tc>
        <w:tc>
          <w:tcPr>
            <w:tcW w:w="3578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պետությունների կողմից Համաձայնագիրն ուժի մեջ մտնելու համար անհրաժեշտ ներպետական ընթացակարգերն ավարտելուց հետո</w:t>
            </w:r>
          </w:p>
        </w:tc>
      </w:tr>
      <w:tr w:rsidR="00267956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267956" w:rsidRPr="00C01E50" w:rsidRDefault="00267956" w:rsidP="00716B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8.</w:t>
            </w:r>
          </w:p>
        </w:tc>
        <w:tc>
          <w:tcPr>
            <w:tcW w:w="6852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պետությունների կողմից հետ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>յալ տեղեկությունների ուղարկումը Հանձնաժողով.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– կոնտակտային կետերը (Համաձայնագրի 1.7 հոդվածի 1 կետին համապատասխան),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– կոմիտեի կազմում ներկայացուցիչները՝ ըստ ապրանքների (Համաձայնագրի 2.12 հոդվածին համապատասխան),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– լիազոր </w:t>
            </w:r>
            <w:r w:rsidR="00E531D0" w:rsidRPr="00C01E50">
              <w:rPr>
                <w:rFonts w:ascii="GHEA Grapalat" w:hAnsi="GHEA Grapalat"/>
              </w:rPr>
              <w:t xml:space="preserve">ու </w:t>
            </w:r>
            <w:r w:rsidRPr="00C01E50">
              <w:rPr>
                <w:rFonts w:ascii="GHEA Grapalat" w:hAnsi="GHEA Grapalat"/>
              </w:rPr>
              <w:t xml:space="preserve">վավերացնող մարմինները, ծագման սերտիֆիկատների կնիքների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ձ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>աթղթերի օրինակները (Համաձայնագրի 4.28 հոդվածի 1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ին կետին համապատասխան),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– ծագման սերտիֆիկացման </w:t>
            </w:r>
            <w:r w:rsidR="00E531D0" w:rsidRPr="00C01E50">
              <w:rPr>
                <w:rFonts w:ascii="GHEA Grapalat" w:hAnsi="GHEA Grapalat"/>
              </w:rPr>
              <w:t>ու</w:t>
            </w:r>
            <w:r w:rsidRPr="00C01E50">
              <w:rPr>
                <w:rFonts w:ascii="GHEA Grapalat" w:hAnsi="GHEA Grapalat"/>
              </w:rPr>
              <w:t xml:space="preserve"> վավերացման էլեկտրոնային համակարգի մշակման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ներդրման հարցերով աշխատանքային խմբի ներկայացուցիչները (Համաձայնագրի 4.29 հոդվածի 3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րդ կետին համապատասխան),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– ծագումը որոշելու կանոնների հարցերով ենթակոմիտեի ներկայացուցիչները (Համաձայնագրի 4.34 հոդվածին </w:t>
            </w:r>
            <w:r w:rsidRPr="00C01E50">
              <w:rPr>
                <w:rFonts w:ascii="GHEA Grapalat" w:hAnsi="GHEA Grapalat"/>
              </w:rPr>
              <w:lastRenderedPageBreak/>
              <w:t>համապատասխան),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– Համաձայնագրի կողմերի մաքսային մարմինների միջ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տեղեկատվության փոխանակման համակարգի մշակման հարցերով խորհրդակցություններին մասնակցելու համար ներկայացուցիչները (Համաձայնագրի 5.7 հոդվածին համապատասխան),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– շահագրգիռ անձանց՝ մաքսային հարցերի վերաբերյալ հարցումների քննարկման համար կոնտակտային կետերը (Համաձայնագրի 5.8 հոդվածի 2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րդ կետին համապատասխան),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– տեխնիկական կարգավորման ոլորտում իրավասու մարմիններ</w:t>
            </w:r>
            <w:r w:rsidR="00D61114" w:rsidRPr="00C01E50">
              <w:rPr>
                <w:rFonts w:ascii="GHEA Grapalat" w:hAnsi="GHEA Grapalat"/>
              </w:rPr>
              <w:t>ն ու</w:t>
            </w:r>
            <w:r w:rsidRPr="00C01E50">
              <w:rPr>
                <w:rFonts w:ascii="GHEA Grapalat" w:hAnsi="GHEA Grapalat"/>
              </w:rPr>
              <w:t xml:space="preserve"> կոնտակտային կետերը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համապատասխան պաշտոնատար անձինք՝ այդպիսի կետերում (Համաձայնագրի 6.9 հոդվածի 1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ին կետին համապատասխան),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– սանիտարական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բուսասանիտարական կարգավորման ոլորտում լիազոր մարմիններ</w:t>
            </w:r>
            <w:r w:rsidR="00D61114" w:rsidRPr="00C01E50">
              <w:rPr>
                <w:rFonts w:ascii="GHEA Grapalat" w:hAnsi="GHEA Grapalat"/>
              </w:rPr>
              <w:t>ն ու</w:t>
            </w:r>
            <w:r w:rsidRPr="00C01E50">
              <w:rPr>
                <w:rFonts w:ascii="GHEA Grapalat" w:hAnsi="GHEA Grapalat"/>
              </w:rPr>
              <w:t xml:space="preserve"> կոնտակտային կետերը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համապատասխան պաշտոնատար անձինք՝ այդպիսի կետերում (Համաձայնագրի 7.10 հոդվածի 1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ին կետին համապատասխան),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– մտավոր սեփականության օբյեկտների նկատմամբ իրավունքների պաշտպանության ոլորտում լիազոր մարմինները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կոնտակտային կետերը (Համաձայնագրի 9.17 հոդվածի 1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ին կետին համապատասխան),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– այն աղբյուրները, որտեղ հրապարակվում են պետական </w:t>
            </w:r>
            <w:r w:rsidRPr="00C01E50">
              <w:rPr>
                <w:rFonts w:ascii="GHEA Grapalat" w:hAnsi="GHEA Grapalat"/>
              </w:rPr>
              <w:lastRenderedPageBreak/>
              <w:t>գնումների մասին տեղեկությունները (Համաձայնագրի 10.2 հոդվածի 2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րդ կետին համապատասխան),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– կոնտակտային կետերը՝ Համաձայնագրի «Պետական գնումներ» գլխի դրույթների կիրառումը դիտանցելու նպատակով (Համաձայնագրի 10.5 հոդվածի 1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ին կետին համապատասխան),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– կոնտակտային կետերը՝ Համաձայնագրի «Մրցակցություն» գլխի կատարման հսկողությունն ապահովելու համար (Համաձայնագրի 11.7 հոդվածի 1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ին կետին համապատասխան)։</w:t>
            </w:r>
          </w:p>
        </w:tc>
        <w:tc>
          <w:tcPr>
            <w:tcW w:w="3145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lastRenderedPageBreak/>
              <w:t>ԵԱՏՄ անդամ պետություններ</w:t>
            </w:r>
          </w:p>
        </w:tc>
        <w:tc>
          <w:tcPr>
            <w:tcW w:w="3578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պետությունների կողմից Համաձայնագիրն ուժի մեջ մտնելու համար անհրաժեշտ ներպետական ընթացակարգերն ավարտելուց հետո</w:t>
            </w:r>
          </w:p>
        </w:tc>
      </w:tr>
      <w:tr w:rsidR="00267956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267956" w:rsidRPr="00C01E50" w:rsidRDefault="00267956" w:rsidP="00716B1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lastRenderedPageBreak/>
              <w:t>9.</w:t>
            </w:r>
          </w:p>
        </w:tc>
        <w:tc>
          <w:tcPr>
            <w:tcW w:w="6852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Հետ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>յալ տեղեկությունների ուղարկումը վիետնամական կողմին.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– կոնտակտային կետերը (Համաձայնագրի 1.7 հոդվածի 1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ին կետին համապատասխան),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– կոմիտեի կազմում ներկայացուցիչները՝ ըստ ապրանքների (Համաձայնագրի 2.12 հոդվածին համապատասխան),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– քննությունն իրականացնող մարմնի անվանումը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կոնտակտային տվյալները (Համաձայնագրի 3.5 հոդվածի 2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րդ կետին համապատասխան),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– լիազոր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վավերացնող մարմինները, ծագման սերտիֆիկատների կնիքների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ձ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>աթղթերի օրինակները (Համաձայնագրի 4.28 հոդվածի 1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ին կետին համապատասխան),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– ծագման սերտիֆիկացման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վավերացման </w:t>
            </w:r>
            <w:r w:rsidRPr="00C01E50">
              <w:rPr>
                <w:rFonts w:ascii="GHEA Grapalat" w:hAnsi="GHEA Grapalat"/>
              </w:rPr>
              <w:lastRenderedPageBreak/>
              <w:t xml:space="preserve">էլեկտրոնային համակարգի մշակման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ներդրման հարցերով աշխատանքային խմբի ներկայացուցիչները (Համաձայնագրի 4.29 հոդվածի 3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րդ կետին համապատասխան),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– ծագումը որոշելու կանոնների հարցերով ենթակոմիտեի ներկայացուցիչները (Համաձայնագրի 4.34 հոդվածին համապատա</w:t>
            </w:r>
            <w:r w:rsidR="00D61114" w:rsidRPr="00C01E50">
              <w:rPr>
                <w:rFonts w:ascii="GHEA Grapalat" w:hAnsi="GHEA Grapalat"/>
              </w:rPr>
              <w:t>ս</w:t>
            </w:r>
            <w:r w:rsidRPr="00C01E50">
              <w:rPr>
                <w:rFonts w:ascii="GHEA Grapalat" w:hAnsi="GHEA Grapalat"/>
              </w:rPr>
              <w:t>խան),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– Համաձայնագրի կողմերի մաքսային մարմինների միջ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տեղեկատվության փոխանակման համակարգի մշակման հարցերով խորհրդակցություններին մասնակցելու համար ներկայացուցիչները (Համաձայնագրի 5.7 հոդվածին համապատասխան),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– շահագրգիռ անձանց՝ մաքսային հարցերի վերաբերյալ հարցումների քննարկման համար կոնտակտային կետերը (Համաձայնագրի 5.8 հոդվածի 2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րդ կետին համապատասխան),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– տեխնիկական կարգավորման ոլորտում լիազոր մարմիններ</w:t>
            </w:r>
            <w:r w:rsidR="000E1BE1" w:rsidRPr="00C01E50">
              <w:rPr>
                <w:rFonts w:ascii="GHEA Grapalat" w:hAnsi="GHEA Grapalat"/>
              </w:rPr>
              <w:t>ն ու</w:t>
            </w:r>
            <w:r w:rsidRPr="00C01E50">
              <w:rPr>
                <w:rFonts w:ascii="GHEA Grapalat" w:hAnsi="GHEA Grapalat"/>
              </w:rPr>
              <w:t xml:space="preserve"> կոնտակտային կետերը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համապատասխան պաշտոնատար անձինք՝ այդպիսի կետերում (Համաձայնագրի 6.9 հոդվածի 1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ին կետին համապատասխան),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– սանիտարական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բուսասանիտարական կարգավորման ոլորտում լիազոր մարմիններ</w:t>
            </w:r>
            <w:r w:rsidR="000E1BE1" w:rsidRPr="00C01E50">
              <w:rPr>
                <w:rFonts w:ascii="GHEA Grapalat" w:hAnsi="GHEA Grapalat"/>
              </w:rPr>
              <w:t>ն ու</w:t>
            </w:r>
            <w:r w:rsidRPr="00C01E50">
              <w:rPr>
                <w:rFonts w:ascii="GHEA Grapalat" w:hAnsi="GHEA Grapalat"/>
              </w:rPr>
              <w:t xml:space="preserve"> կոնտակտային կետերը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համապատասխան պաշտոնատար անձինք՝ այդպիսի կետերում (Համաձայնագրի 7.10 հոդվածի 1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 xml:space="preserve">ին կետին </w:t>
            </w:r>
            <w:r w:rsidRPr="00C01E50">
              <w:rPr>
                <w:rFonts w:ascii="GHEA Grapalat" w:hAnsi="GHEA Grapalat"/>
              </w:rPr>
              <w:lastRenderedPageBreak/>
              <w:t>համապատասխան),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– մտավոր սեփականության օբյեկտների նկատմամբ իրավունքների պաշտպանության ոլորտում լիազոր մարմիններ</w:t>
            </w:r>
            <w:r w:rsidR="000E1BE1" w:rsidRPr="00C01E50">
              <w:rPr>
                <w:rFonts w:ascii="GHEA Grapalat" w:hAnsi="GHEA Grapalat"/>
              </w:rPr>
              <w:t>ն ու</w:t>
            </w:r>
            <w:r w:rsidRPr="00C01E50">
              <w:rPr>
                <w:rFonts w:ascii="GHEA Grapalat" w:hAnsi="GHEA Grapalat"/>
              </w:rPr>
              <w:t xml:space="preserve"> կոնտակտային կետերը (Համաձայնագրի 9.17 հոդվածի 1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ին կետին համապատասխան),</w:t>
            </w:r>
          </w:p>
          <w:p w:rsidR="00617DE2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– այն աղբյուրները, որտեղ հրապարակվում են ԵԱՏՄ անդամ պետություների կողմից իրականացվող պետական գնումների մասին տեղեկությունները (Համաձայնագրի 10.2 հոդվածի 2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 xml:space="preserve">րդ կետին համապատասխան), 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– կոնտակտային կետերը՝ Համաձայնագրի «Պետական գնումներ» գլխի դրույթների կիրառումը դիտանցելու նպատակով (Համաձայնագրի 10.5 հոդվածի 1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ին կետին համապատասխան),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– կոնտակտային կետերը՝ Համաձայնագրի «Մրցակցություն» գլխի կատարման հսկողությունն ապահովելու համար (Համաձայնագրի 11.7 հոդվածի 2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րդ կետին համապատասխան)։</w:t>
            </w:r>
          </w:p>
        </w:tc>
        <w:tc>
          <w:tcPr>
            <w:tcW w:w="3145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lastRenderedPageBreak/>
              <w:t>Հանձնաժողով</w:t>
            </w:r>
          </w:p>
        </w:tc>
        <w:tc>
          <w:tcPr>
            <w:tcW w:w="3578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«Համաձայնագրի՝ Միության համար պարտադիր լինելու վերաբերյալ Միության համաձայնությունն արտահայտելու մասին» ԲԵՏՄ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ի որոշումն ընդունելուց հետո</w:t>
            </w:r>
          </w:p>
        </w:tc>
      </w:tr>
      <w:tr w:rsidR="00C77D57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C77D57" w:rsidRPr="00C01E50" w:rsidRDefault="00B71E6E" w:rsidP="00716B1F">
            <w:pPr>
              <w:pStyle w:val="Bodytext20"/>
              <w:shd w:val="clear" w:color="auto" w:fill="auto"/>
              <w:spacing w:after="120" w:line="240" w:lineRule="auto"/>
              <w:ind w:right="300"/>
              <w:jc w:val="right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lastRenderedPageBreak/>
              <w:t>10.</w:t>
            </w:r>
          </w:p>
        </w:tc>
        <w:tc>
          <w:tcPr>
            <w:tcW w:w="6852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«Միության սակագնային պարտավորությունների ժամանակացույցը հաստատելու մասին» Հանձնաժողովի կոլեգիայի որոշման ընդունում՝ Համաձայնագրի 1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ին հավելվածին համապատասխան (Համաձայնագրի 11.7 հոդվածի 1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ին կետին համապատասխան)</w:t>
            </w:r>
          </w:p>
        </w:tc>
        <w:tc>
          <w:tcPr>
            <w:tcW w:w="3145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Հանձնաժողով</w:t>
            </w:r>
          </w:p>
        </w:tc>
        <w:tc>
          <w:tcPr>
            <w:tcW w:w="3578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«Համաձայնագրի՝ Միության համար պարտադիր լինելու վերաբերյալ Միության համաձայնությունն արտահայտելու մասին» ԲԵՏՄ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ի որոշումն ընդունելուց հետո</w:t>
            </w:r>
          </w:p>
        </w:tc>
      </w:tr>
      <w:tr w:rsidR="00C77D57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C77D57" w:rsidRPr="00C01E50" w:rsidRDefault="00B71E6E" w:rsidP="00716B1F">
            <w:pPr>
              <w:pStyle w:val="Bodytext20"/>
              <w:shd w:val="clear" w:color="auto" w:fill="auto"/>
              <w:spacing w:after="120" w:line="240" w:lineRule="auto"/>
              <w:ind w:right="300"/>
              <w:jc w:val="right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11.</w:t>
            </w:r>
          </w:p>
        </w:tc>
        <w:tc>
          <w:tcPr>
            <w:tcW w:w="6852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«Մաքսային միության հանձնաժողովի 2010 թվականի </w:t>
            </w:r>
            <w:r w:rsidRPr="00C01E50">
              <w:rPr>
                <w:rFonts w:ascii="GHEA Grapalat" w:hAnsi="GHEA Grapalat"/>
              </w:rPr>
              <w:lastRenderedPageBreak/>
              <w:t>սեպտեմբերի 20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 xml:space="preserve">ի թիվ 378 որոշման թիվ 7 հավելվածում սակագնային արտոնությունների դասակարգչի ավելացման մասով փոփոխություններ կատարելու մասին» Հանձնաժողովի կոլեգիայի որոշման ընդունում </w:t>
            </w:r>
          </w:p>
        </w:tc>
        <w:tc>
          <w:tcPr>
            <w:tcW w:w="3145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lastRenderedPageBreak/>
              <w:t>Հանձնաժողով</w:t>
            </w:r>
          </w:p>
        </w:tc>
        <w:tc>
          <w:tcPr>
            <w:tcW w:w="3578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«Համաձայնագրի՝ Միության </w:t>
            </w:r>
            <w:r w:rsidRPr="00C01E50">
              <w:rPr>
                <w:rFonts w:ascii="GHEA Grapalat" w:hAnsi="GHEA Grapalat"/>
              </w:rPr>
              <w:lastRenderedPageBreak/>
              <w:t>համար պարտադիր լինելու վերաբերյալ Միության համաձայնությունն արտահայտելու մասին» ԲԵՏՄ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ի որոշումն ընդունելուց հետո</w:t>
            </w:r>
          </w:p>
        </w:tc>
      </w:tr>
      <w:tr w:rsidR="00C77D57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C77D57" w:rsidRPr="00C01E50" w:rsidRDefault="00B71E6E" w:rsidP="00716B1F">
            <w:pPr>
              <w:pStyle w:val="Bodytext20"/>
              <w:shd w:val="clear" w:color="auto" w:fill="auto"/>
              <w:spacing w:after="120" w:line="240" w:lineRule="auto"/>
              <w:ind w:right="300"/>
              <w:jc w:val="right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lastRenderedPageBreak/>
              <w:t>12.</w:t>
            </w:r>
          </w:p>
        </w:tc>
        <w:tc>
          <w:tcPr>
            <w:tcW w:w="6852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«ԵԱՏՄ անդամ պետությունների միջ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Վիետնամի ծագում ունեցող բրնձի սակագնային քվոտաները բաշխելու մասին» Հանձնաժողովի կոլեգիայի որոշման ընդունում (Համաձայնագրի 1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ին հավելվածին համապատասխան)</w:t>
            </w:r>
          </w:p>
        </w:tc>
        <w:tc>
          <w:tcPr>
            <w:tcW w:w="3145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Հանձնաժողով,</w:t>
            </w:r>
          </w:p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</w:t>
            </w:r>
          </w:p>
        </w:tc>
        <w:tc>
          <w:tcPr>
            <w:tcW w:w="3578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յուրաքանչյուր տարի</w:t>
            </w:r>
          </w:p>
        </w:tc>
      </w:tr>
      <w:tr w:rsidR="00C77D57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C77D57" w:rsidRPr="00C01E50" w:rsidRDefault="00B71E6E" w:rsidP="00716B1F">
            <w:pPr>
              <w:pStyle w:val="Bodytext20"/>
              <w:shd w:val="clear" w:color="auto" w:fill="auto"/>
              <w:spacing w:after="120" w:line="240" w:lineRule="auto"/>
              <w:ind w:right="300"/>
              <w:jc w:val="right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13.</w:t>
            </w:r>
          </w:p>
        </w:tc>
        <w:tc>
          <w:tcPr>
            <w:tcW w:w="6852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«ԵԱՏՄ անդամ պետությունների միջ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Վիետնամի Սոցիալիստական Հանրապետություն ապրանքների անմաքս մատակարարման քվոտաները բաշխելու մասին» Հանձնաժողովի կոլեգիայի որոշման ընդունում (Համաձայնագրի 1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ին հավելվածին համապատասխան)</w:t>
            </w:r>
          </w:p>
        </w:tc>
        <w:tc>
          <w:tcPr>
            <w:tcW w:w="3145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Հանձնաժողով,</w:t>
            </w:r>
          </w:p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</w:t>
            </w:r>
          </w:p>
        </w:tc>
        <w:tc>
          <w:tcPr>
            <w:tcW w:w="3578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յուրաքանչյուր տարի</w:t>
            </w:r>
          </w:p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(Հանձնաժողովին համապատասխան լիազորություններով օժտելու դեպքում)</w:t>
            </w:r>
          </w:p>
        </w:tc>
      </w:tr>
      <w:tr w:rsidR="00C77D57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C77D57" w:rsidRPr="00C01E50" w:rsidRDefault="00B71E6E" w:rsidP="00716B1F">
            <w:pPr>
              <w:pStyle w:val="Bodytext20"/>
              <w:shd w:val="clear" w:color="auto" w:fill="auto"/>
              <w:spacing w:after="120" w:line="240" w:lineRule="auto"/>
              <w:ind w:right="300"/>
              <w:jc w:val="right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14.</w:t>
            </w:r>
          </w:p>
        </w:tc>
        <w:tc>
          <w:tcPr>
            <w:tcW w:w="6852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Խթանող մեխանիզմ կիրառելու կարգի ընդունում (Համաձայնագրի 2.10 հոդվածին համապատասխան)</w:t>
            </w:r>
          </w:p>
        </w:tc>
        <w:tc>
          <w:tcPr>
            <w:tcW w:w="3145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Հանձնաժողով,</w:t>
            </w:r>
          </w:p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</w:t>
            </w:r>
          </w:p>
        </w:tc>
        <w:tc>
          <w:tcPr>
            <w:tcW w:w="3578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2015 թվականի դեկտեմբեր</w:t>
            </w:r>
          </w:p>
        </w:tc>
      </w:tr>
      <w:tr w:rsidR="00C77D57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C77D57" w:rsidRPr="00C01E50" w:rsidRDefault="00B71E6E" w:rsidP="00716B1F">
            <w:pPr>
              <w:pStyle w:val="Bodytext20"/>
              <w:shd w:val="clear" w:color="auto" w:fill="auto"/>
              <w:spacing w:after="120" w:line="240" w:lineRule="auto"/>
              <w:ind w:right="300"/>
              <w:jc w:val="right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15.</w:t>
            </w:r>
          </w:p>
        </w:tc>
        <w:tc>
          <w:tcPr>
            <w:tcW w:w="6852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Երկկողմ պաշտպանական միջոցներ կիրառելու կարգի ընդունում (Համաձայնագրի 3.4 հոդվածին համապատասխան)</w:t>
            </w:r>
          </w:p>
        </w:tc>
        <w:tc>
          <w:tcPr>
            <w:tcW w:w="3145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Հանձնաժողով,</w:t>
            </w:r>
          </w:p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</w:t>
            </w:r>
          </w:p>
        </w:tc>
        <w:tc>
          <w:tcPr>
            <w:tcW w:w="3578" w:type="dxa"/>
            <w:shd w:val="clear" w:color="auto" w:fill="FFFFFF"/>
          </w:tcPr>
          <w:p w:rsidR="00C77D57" w:rsidRPr="00C01E50" w:rsidRDefault="00B71E6E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2015 թվականի դեկտեմբեր</w:t>
            </w:r>
          </w:p>
        </w:tc>
      </w:tr>
      <w:tr w:rsidR="00267956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267956" w:rsidRPr="00C01E50" w:rsidRDefault="00267956" w:rsidP="00716B1F">
            <w:pPr>
              <w:pStyle w:val="Bodytext20"/>
              <w:shd w:val="clear" w:color="auto" w:fill="auto"/>
              <w:spacing w:after="120" w:line="240" w:lineRule="auto"/>
              <w:ind w:right="280"/>
              <w:jc w:val="right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16.</w:t>
            </w:r>
          </w:p>
        </w:tc>
        <w:tc>
          <w:tcPr>
            <w:tcW w:w="6852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Ներմուծման առանձնաշնորհային (պրեֆերենցիալ) ռեժիմի ժամանակավոր դադարեցման մեխանիզմի ընդունում (Համաձայնագրի 4.25 հոդվածին </w:t>
            </w:r>
            <w:r w:rsidRPr="00C01E50">
              <w:rPr>
                <w:rFonts w:ascii="GHEA Grapalat" w:hAnsi="GHEA Grapalat"/>
              </w:rPr>
              <w:lastRenderedPageBreak/>
              <w:t>համապատասխան)</w:t>
            </w:r>
          </w:p>
        </w:tc>
        <w:tc>
          <w:tcPr>
            <w:tcW w:w="3145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lastRenderedPageBreak/>
              <w:t>Հանձնաժողով,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</w:t>
            </w:r>
          </w:p>
        </w:tc>
        <w:tc>
          <w:tcPr>
            <w:tcW w:w="3578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2016 թվականի առաջին կիսամյակ</w:t>
            </w:r>
          </w:p>
        </w:tc>
      </w:tr>
      <w:tr w:rsidR="00267956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267956" w:rsidRPr="00C01E50" w:rsidRDefault="00267956" w:rsidP="00716B1F">
            <w:pPr>
              <w:pStyle w:val="Bodytext20"/>
              <w:shd w:val="clear" w:color="auto" w:fill="auto"/>
              <w:spacing w:after="120" w:line="240" w:lineRule="auto"/>
              <w:ind w:right="280"/>
              <w:jc w:val="right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lastRenderedPageBreak/>
              <w:t>17.</w:t>
            </w:r>
          </w:p>
        </w:tc>
        <w:tc>
          <w:tcPr>
            <w:tcW w:w="6852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Ծագման սերտիֆիկացման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վավերացման էլեկտրոնային համակարգի մշակում</w:t>
            </w:r>
            <w:r w:rsidR="000E1BE1" w:rsidRPr="00C01E50">
              <w:rPr>
                <w:rFonts w:ascii="GHEA Grapalat" w:hAnsi="GHEA Grapalat"/>
              </w:rPr>
              <w:t>ն ու</w:t>
            </w:r>
            <w:r w:rsidRPr="00C01E50">
              <w:rPr>
                <w:rFonts w:ascii="GHEA Grapalat" w:hAnsi="GHEA Grapalat"/>
              </w:rPr>
              <w:t xml:space="preserve"> ներդնումը (Համաձայնագրի 4.29 հոդվածին համապատասխան)</w:t>
            </w:r>
          </w:p>
        </w:tc>
        <w:tc>
          <w:tcPr>
            <w:tcW w:w="3145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</w:t>
            </w:r>
          </w:p>
        </w:tc>
        <w:tc>
          <w:tcPr>
            <w:tcW w:w="3578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Համաձայնագիրն ուժի մեջ մտնելու օրվանից հետո երկու տարվա ընթացքում</w:t>
            </w:r>
          </w:p>
        </w:tc>
      </w:tr>
      <w:tr w:rsidR="00267956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267956" w:rsidRPr="00C01E50" w:rsidRDefault="00267956" w:rsidP="00716B1F">
            <w:pPr>
              <w:pStyle w:val="Bodytext20"/>
              <w:shd w:val="clear" w:color="auto" w:fill="auto"/>
              <w:spacing w:after="120" w:line="240" w:lineRule="auto"/>
              <w:ind w:right="280"/>
              <w:jc w:val="right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18.</w:t>
            </w:r>
          </w:p>
        </w:tc>
        <w:tc>
          <w:tcPr>
            <w:tcW w:w="6852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Համատեղ արձանագրության մշակում՝ օֆշորային երկրների կամ տարածքների ցանկով (Համաձայնագրի 4.10 հոդվածի 2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րդ կետին համապատասխան)</w:t>
            </w:r>
          </w:p>
        </w:tc>
        <w:tc>
          <w:tcPr>
            <w:tcW w:w="3145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պետություններ, Հանձնաժողով</w:t>
            </w:r>
          </w:p>
        </w:tc>
        <w:tc>
          <w:tcPr>
            <w:tcW w:w="3578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Անհրաժեշտության դեպքում</w:t>
            </w:r>
          </w:p>
        </w:tc>
      </w:tr>
      <w:tr w:rsidR="00267956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267956" w:rsidRPr="00C01E50" w:rsidRDefault="00267956" w:rsidP="00716B1F">
            <w:pPr>
              <w:pStyle w:val="Bodytext20"/>
              <w:shd w:val="clear" w:color="auto" w:fill="auto"/>
              <w:spacing w:after="120" w:line="240" w:lineRule="auto"/>
              <w:ind w:right="280"/>
              <w:jc w:val="right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19.</w:t>
            </w:r>
          </w:p>
        </w:tc>
        <w:tc>
          <w:tcPr>
            <w:tcW w:w="6852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Լիազոր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վավերացնող մարմինների, սերտիֆիկատների մասին տեղեկությունների հրապարակումը Միության կայքում (Համաձայնագրի 4.28 հոդվածի 3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րդ կետին համապատասխան)</w:t>
            </w:r>
          </w:p>
        </w:tc>
        <w:tc>
          <w:tcPr>
            <w:tcW w:w="3145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Հանձնաժողով</w:t>
            </w:r>
          </w:p>
        </w:tc>
        <w:tc>
          <w:tcPr>
            <w:tcW w:w="3578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«Համաձայնագրի՝ Միության համար պարտադիր լինելու վերաբերյալ Միության համաձայնությունն արտահայտելու մասին» ԲԵՏՄ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ի որոշումն ընդունելուց հետո</w:t>
            </w:r>
          </w:p>
        </w:tc>
      </w:tr>
      <w:tr w:rsidR="00267956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267956" w:rsidRPr="00C01E50" w:rsidRDefault="00267956" w:rsidP="00716B1F">
            <w:pPr>
              <w:pStyle w:val="Bodytext20"/>
              <w:shd w:val="clear" w:color="auto" w:fill="auto"/>
              <w:spacing w:after="120" w:line="240" w:lineRule="auto"/>
              <w:ind w:right="280"/>
              <w:jc w:val="right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20.</w:t>
            </w:r>
          </w:p>
        </w:tc>
        <w:tc>
          <w:tcPr>
            <w:tcW w:w="6852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պետությունների տարածքներում արտադրված ապրանքների նկատմամբ ապրանքների ծագման գրանցված աշխարհագրական նշումների/տեղանունների ցանկերի ուղարկում Հանձնաժողով (Համաձայնագրի 9.8 հոդվածի 6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րդ կետին համապատասխան)</w:t>
            </w:r>
          </w:p>
        </w:tc>
        <w:tc>
          <w:tcPr>
            <w:tcW w:w="3145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</w:t>
            </w:r>
          </w:p>
        </w:tc>
        <w:tc>
          <w:tcPr>
            <w:tcW w:w="3578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պետությունների կողմից Համաձայնագիրն ուժի մեջ մտնելու համար անհրաժեշտ ներպետական ընթացակարգերն ավարտելուց հետո</w:t>
            </w:r>
          </w:p>
        </w:tc>
      </w:tr>
      <w:tr w:rsidR="00267956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267956" w:rsidRPr="00C01E50" w:rsidRDefault="00267956" w:rsidP="00716B1F">
            <w:pPr>
              <w:pStyle w:val="Bodytext20"/>
              <w:shd w:val="clear" w:color="auto" w:fill="auto"/>
              <w:spacing w:after="120" w:line="240" w:lineRule="auto"/>
              <w:ind w:right="280"/>
              <w:jc w:val="right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21.</w:t>
            </w:r>
          </w:p>
        </w:tc>
        <w:tc>
          <w:tcPr>
            <w:tcW w:w="6852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պետությունների տարածքներում արտադրված ապրանքների նկատմամբ ապրանքների ծագման գրանցված աշխարհագրական նշումների/տեղանունների ցանկերի</w:t>
            </w:r>
            <w:r w:rsidR="00DE7D1B" w:rsidRPr="00C01E50">
              <w:rPr>
                <w:rFonts w:ascii="GHEA Grapalat" w:hAnsi="GHEA Grapalat"/>
              </w:rPr>
              <w:t xml:space="preserve"> ուղարկում վիետնամական կողմին (Համաձայնագրի</w:t>
            </w:r>
            <w:r w:rsidRPr="00C01E50">
              <w:rPr>
                <w:rFonts w:ascii="GHEA Grapalat" w:hAnsi="GHEA Grapalat"/>
              </w:rPr>
              <w:t xml:space="preserve"> 9.8 հոդվածի 6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lastRenderedPageBreak/>
              <w:t>րդ կետին համապատասխան)</w:t>
            </w:r>
          </w:p>
        </w:tc>
        <w:tc>
          <w:tcPr>
            <w:tcW w:w="3145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lastRenderedPageBreak/>
              <w:t>Հանձնաժողով</w:t>
            </w:r>
          </w:p>
        </w:tc>
        <w:tc>
          <w:tcPr>
            <w:tcW w:w="3578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«Համաձայնագրի՝ Միության համար պարտադիր լինելու վերաբերյալ Միության համաձայնությունն արտահայտելու մասին» </w:t>
            </w:r>
            <w:r w:rsidRPr="00C01E50">
              <w:rPr>
                <w:rFonts w:ascii="GHEA Grapalat" w:hAnsi="GHEA Grapalat"/>
              </w:rPr>
              <w:lastRenderedPageBreak/>
              <w:t>ԲԵՏՄ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ի որոշումն ընդունելուց հետո</w:t>
            </w:r>
          </w:p>
        </w:tc>
      </w:tr>
      <w:tr w:rsidR="00267956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267956" w:rsidRPr="00C01E50" w:rsidRDefault="00267956" w:rsidP="00716B1F">
            <w:pPr>
              <w:pStyle w:val="Bodytext20"/>
              <w:shd w:val="clear" w:color="auto" w:fill="auto"/>
              <w:spacing w:after="120" w:line="240" w:lineRule="auto"/>
              <w:ind w:right="280"/>
              <w:jc w:val="right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lastRenderedPageBreak/>
              <w:t>22.</w:t>
            </w:r>
          </w:p>
        </w:tc>
        <w:tc>
          <w:tcPr>
            <w:tcW w:w="6852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Եվրասիական տնտեսական միության անդամ պետությունների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Եվրասիական տնտեսական հանձնաժողովի միջ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երրորդ կողմերի հետ միջազգային առ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>տրային վեճերի հարցերով փոխգործակցության կարգի ընդունում՝ (Համաձայնագրի 14.4 հոդվածի իրականացման</w:t>
            </w:r>
            <w:r w:rsidR="00C01E50">
              <w:rPr>
                <w:rFonts w:ascii="GHEA Grapalat" w:hAnsi="GHEA Grapalat"/>
              </w:rPr>
              <w:t xml:space="preserve"> </w:t>
            </w:r>
            <w:r w:rsidRPr="00C01E50">
              <w:rPr>
                <w:rFonts w:ascii="GHEA Grapalat" w:hAnsi="GHEA Grapalat"/>
              </w:rPr>
              <w:t>նպատակով)</w:t>
            </w:r>
          </w:p>
        </w:tc>
        <w:tc>
          <w:tcPr>
            <w:tcW w:w="3145" w:type="dxa"/>
            <w:shd w:val="clear" w:color="auto" w:fill="FFFFFF"/>
          </w:tcPr>
          <w:p w:rsidR="00617DE2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Հանձնաժողով</w:t>
            </w:r>
          </w:p>
        </w:tc>
        <w:tc>
          <w:tcPr>
            <w:tcW w:w="3578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2015 թվականի սեպտեմբերի 1</w:t>
            </w:r>
          </w:p>
        </w:tc>
      </w:tr>
      <w:tr w:rsidR="00267956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267956" w:rsidRPr="00C01E50" w:rsidRDefault="00267956" w:rsidP="00716B1F">
            <w:pPr>
              <w:pStyle w:val="Bodytext20"/>
              <w:shd w:val="clear" w:color="auto" w:fill="auto"/>
              <w:spacing w:after="120" w:line="240" w:lineRule="auto"/>
              <w:ind w:right="280"/>
              <w:jc w:val="right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23.</w:t>
            </w:r>
          </w:p>
        </w:tc>
        <w:tc>
          <w:tcPr>
            <w:tcW w:w="6852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Համաձայնագրի վերանայմանն առնչվող վերլուծական զեկույցի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առաջարկությունների պատրաստում՝ Համաձայնագրով սահմանված նպատակներն իրականացնելու համար այն կատարելագործելու նպատակով (Համաձայնագրի 15.4 հոդվածին համապատասխան)</w:t>
            </w:r>
          </w:p>
        </w:tc>
        <w:tc>
          <w:tcPr>
            <w:tcW w:w="3145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Հանձնաժողով,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</w:t>
            </w:r>
          </w:p>
        </w:tc>
        <w:tc>
          <w:tcPr>
            <w:tcW w:w="3578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Համաձայնագիրն ուժի մեջ մտնելուց երեք տարի հետո </w:t>
            </w:r>
            <w:r w:rsidR="00351736">
              <w:rPr>
                <w:rFonts w:ascii="GHEA Grapalat" w:hAnsi="GHEA Grapalat"/>
              </w:rPr>
              <w:t>և</w:t>
            </w:r>
            <w:r w:rsidR="00C01E50">
              <w:rPr>
                <w:rFonts w:ascii="GHEA Grapalat" w:hAnsi="GHEA Grapalat"/>
              </w:rPr>
              <w:t xml:space="preserve"> </w:t>
            </w:r>
            <w:r w:rsidRPr="00C01E50">
              <w:rPr>
                <w:rFonts w:ascii="GHEA Grapalat" w:hAnsi="GHEA Grapalat"/>
              </w:rPr>
              <w:t>հետագայում՝ յուրաքանչյուր հինգ տարին մեկ</w:t>
            </w:r>
          </w:p>
        </w:tc>
      </w:tr>
      <w:tr w:rsidR="00267956" w:rsidRPr="00C01E50" w:rsidTr="00851190">
        <w:trPr>
          <w:jc w:val="center"/>
        </w:trPr>
        <w:tc>
          <w:tcPr>
            <w:tcW w:w="993" w:type="dxa"/>
            <w:shd w:val="clear" w:color="auto" w:fill="FFFFFF"/>
          </w:tcPr>
          <w:p w:rsidR="00267956" w:rsidRPr="00C01E50" w:rsidRDefault="00267956" w:rsidP="00716B1F">
            <w:pPr>
              <w:pStyle w:val="Bodytext20"/>
              <w:shd w:val="clear" w:color="auto" w:fill="auto"/>
              <w:spacing w:after="120" w:line="240" w:lineRule="auto"/>
              <w:ind w:right="300"/>
              <w:jc w:val="right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24.</w:t>
            </w:r>
          </w:p>
        </w:tc>
        <w:tc>
          <w:tcPr>
            <w:tcW w:w="6852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137" w:right="178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Համաձայնագրի իրականացման ընթացքի ամենամյա դիտանցման իրականացում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համապատասխան զեկույցի պատրաստում (վերլուծական զեկույցի պատրաստման նպատակով՝ սույն պլանի 20–րդ կետին համապատասխան)</w:t>
            </w:r>
          </w:p>
        </w:tc>
        <w:tc>
          <w:tcPr>
            <w:tcW w:w="3145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Հանձնաժողով,</w:t>
            </w:r>
          </w:p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</w:t>
            </w:r>
          </w:p>
        </w:tc>
        <w:tc>
          <w:tcPr>
            <w:tcW w:w="3578" w:type="dxa"/>
            <w:shd w:val="clear" w:color="auto" w:fill="FFFFFF"/>
          </w:tcPr>
          <w:p w:rsidR="00267956" w:rsidRPr="00C01E50" w:rsidRDefault="00267956" w:rsidP="00C80A52">
            <w:pPr>
              <w:pStyle w:val="Bodytext20"/>
              <w:shd w:val="clear" w:color="auto" w:fill="auto"/>
              <w:spacing w:after="120" w:line="240" w:lineRule="auto"/>
              <w:ind w:left="42" w:right="59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յուրաքանչյուր տարի</w:t>
            </w:r>
          </w:p>
        </w:tc>
      </w:tr>
    </w:tbl>
    <w:p w:rsidR="00851190" w:rsidRDefault="00851190" w:rsidP="00C01E50">
      <w:pPr>
        <w:spacing w:after="160" w:line="360" w:lineRule="auto"/>
        <w:rPr>
          <w:rFonts w:ascii="GHEA Grapalat" w:hAnsi="GHEA Grapalat"/>
        </w:rPr>
      </w:pPr>
    </w:p>
    <w:p w:rsidR="00372B02" w:rsidRPr="00C01E50" w:rsidRDefault="00372B02" w:rsidP="00C01E50">
      <w:pPr>
        <w:spacing w:after="160" w:line="360" w:lineRule="auto"/>
        <w:rPr>
          <w:rFonts w:ascii="GHEA Grapalat" w:hAnsi="GHEA Grapalat"/>
        </w:rPr>
      </w:pPr>
      <w:r w:rsidRPr="00C01E50">
        <w:rPr>
          <w:rFonts w:ascii="GHEA Grapalat" w:hAnsi="GHEA Grapalat"/>
        </w:rPr>
        <w:br w:type="page"/>
      </w:r>
    </w:p>
    <w:tbl>
      <w:tblPr>
        <w:tblOverlap w:val="never"/>
        <w:tblW w:w="145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"/>
        <w:gridCol w:w="6854"/>
        <w:gridCol w:w="3146"/>
        <w:gridCol w:w="3589"/>
      </w:tblGrid>
      <w:tr w:rsidR="00C77D57" w:rsidRPr="00C01E50" w:rsidTr="002F581C">
        <w:trPr>
          <w:jc w:val="center"/>
        </w:trPr>
        <w:tc>
          <w:tcPr>
            <w:tcW w:w="14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left="520"/>
              <w:jc w:val="center"/>
              <w:rPr>
                <w:rFonts w:ascii="GHEA Grapalat" w:hAnsi="GHEA Grapalat"/>
              </w:rPr>
            </w:pPr>
            <w:r w:rsidRPr="00C01E50">
              <w:rPr>
                <w:rStyle w:val="Bodytext215pt0"/>
                <w:rFonts w:ascii="GHEA Grapalat" w:hAnsi="GHEA Grapalat"/>
                <w:sz w:val="24"/>
                <w:szCs w:val="24"/>
              </w:rPr>
              <w:lastRenderedPageBreak/>
              <w:t xml:space="preserve">II. Միջկառավարական համաձայնագրերի կնքմանն առնչվող բելառուսա–վիետնամական </w:t>
            </w:r>
            <w:r w:rsidR="00351736">
              <w:rPr>
                <w:rStyle w:val="Bodytext215pt0"/>
                <w:rFonts w:ascii="GHEA Grapalat" w:hAnsi="GHEA Grapalat"/>
                <w:sz w:val="24"/>
                <w:szCs w:val="24"/>
              </w:rPr>
              <w:t>և</w:t>
            </w:r>
            <w:r w:rsidRPr="00C01E50">
              <w:rPr>
                <w:rStyle w:val="Bodytext215pt0"/>
                <w:rFonts w:ascii="GHEA Grapalat" w:hAnsi="GHEA Grapalat"/>
                <w:sz w:val="24"/>
                <w:szCs w:val="24"/>
              </w:rPr>
              <w:t xml:space="preserve"> ռուս–վիետնամական խորհրդակցություններ՝ Վիետնամի Սոցիալիստական Հանրապետության տարածքում ավտոմոբիլային տեխնիկայի արդյունաբերական հավաքման վերաբերյալ</w:t>
            </w:r>
          </w:p>
        </w:tc>
      </w:tr>
      <w:tr w:rsidR="00C77D57" w:rsidRPr="00C01E50" w:rsidTr="002F581C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C77D57" w:rsidP="002F581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C77D57" w:rsidP="002F581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Style w:val="Bodytext2115pt0"/>
                <w:rFonts w:ascii="GHEA Grapalat" w:hAnsi="GHEA Grapalat"/>
                <w:sz w:val="24"/>
                <w:szCs w:val="24"/>
              </w:rPr>
              <w:t>Կատարող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Style w:val="Bodytext2115pt0"/>
                <w:rFonts w:ascii="GHEA Grapalat" w:hAnsi="GHEA Grapalat"/>
                <w:sz w:val="24"/>
                <w:szCs w:val="24"/>
              </w:rPr>
              <w:t>Ժամկետ</w:t>
            </w:r>
          </w:p>
        </w:tc>
      </w:tr>
      <w:tr w:rsidR="00C77D57" w:rsidRPr="00C01E50" w:rsidTr="002F581C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right="320"/>
              <w:jc w:val="right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1.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left="141" w:right="173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Ավտոմոբիլների արդյունաբերական հավաքմանն առնչվող երկկողմ համաձայնագրերի վերաբերյալ բանակցությունների կազմակերպում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անցկացում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left="79" w:right="51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Բելառուսի Հանրապետություն, Ռուսաստանի Դաշնություն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left="79" w:right="51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2015 թվականի 3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րդ եռամսյակ</w:t>
            </w:r>
          </w:p>
        </w:tc>
      </w:tr>
      <w:tr w:rsidR="00C77D57" w:rsidRPr="00C01E50" w:rsidTr="002F581C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right="320"/>
              <w:jc w:val="right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2.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left="141" w:right="173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Վերջնական պայմանավորվածությունների ձեռքբերում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համապատասխան երկկողմ համաձայնագրերի պատրաստում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left="79" w:right="51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Բելառուսի Հանրապետություն, Ռուսաստանի Դաշնություն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left="79" w:right="51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2015 թվականի 3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>րդ եռամսյակ</w:t>
            </w:r>
          </w:p>
        </w:tc>
      </w:tr>
      <w:tr w:rsidR="00C77D57" w:rsidRPr="00C01E50" w:rsidTr="002F581C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right="320"/>
              <w:jc w:val="right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3.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left="141" w:right="173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«Վիետնամի Սոցիալիստական Հանրապետության տարածքում ավտոմոբիլային տեխնիկայի արդյունաբերական հավաքման մասին» միջկառավարական համաձայնագրերի ստորագրում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left="79" w:right="51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Բելառուսի Հանրապետություն, Ռուսաստանի Դաշնություն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left="79" w:right="51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վիետնամական կողմի հետ պայմանավորվածությունների ձեռքբերման ժամկետներից կախված </w:t>
            </w:r>
          </w:p>
        </w:tc>
      </w:tr>
      <w:tr w:rsidR="00C77D57" w:rsidRPr="00C01E50" w:rsidTr="002F581C">
        <w:trPr>
          <w:jc w:val="center"/>
        </w:trPr>
        <w:tc>
          <w:tcPr>
            <w:tcW w:w="14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Style w:val="Bodytext215pt0"/>
                <w:rFonts w:ascii="GHEA Grapalat" w:hAnsi="GHEA Grapalat"/>
                <w:sz w:val="24"/>
                <w:szCs w:val="24"/>
              </w:rPr>
              <w:t xml:space="preserve">III. Խորհրդակցություններ Վիետնամի Սոցիալիստական Հանրապետության շուկայում ԵԱՏՄ անդամ պետությունների տարածքների ծագում ունեցող ալկոհոլային արտադրանքի հասանելիության հարցի վերաբերյալ </w:t>
            </w:r>
            <w:r w:rsidRPr="00C01E50">
              <w:rPr>
                <w:rStyle w:val="Bodytext215pt0"/>
                <w:rFonts w:ascii="GHEA Grapalat" w:hAnsi="GHEA Grapalat"/>
                <w:sz w:val="24"/>
                <w:szCs w:val="24"/>
              </w:rPr>
              <w:br/>
            </w:r>
          </w:p>
        </w:tc>
      </w:tr>
      <w:tr w:rsidR="00C77D57" w:rsidRPr="00C01E50" w:rsidTr="002F581C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1.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left="141" w:right="173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Ոչ պաշտոնական խորհրդակցությունների անցկացում Վիետնամի Սոցիալիստական Հանրապետության ներկայացուցիչների հետ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left="79" w:right="51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Հանձնաժողով,</w:t>
            </w:r>
          </w:p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left="79" w:right="51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left="79" w:right="51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2015 թվականի սեպտեմբեր</w:t>
            </w:r>
          </w:p>
        </w:tc>
      </w:tr>
      <w:tr w:rsidR="00C77D57" w:rsidRPr="00C01E50" w:rsidTr="002F581C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2.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left="141" w:right="173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«Վիետնամի Սոցիալիստական Հանրապետության հետ առանձնաշնորհային առ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տրի պայմանների մասին» Հանձնաժողովի խորհրդի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ԲԵՏՄ–ի անհրաժեշտ որոշումների ընդունում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left="79" w:right="51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Հանձնաժողով,</w:t>
            </w:r>
          </w:p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left="79" w:right="51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left="79" w:right="51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վիետնամական կողմի հետ պայմանավորվածության ձեռքբերման ժամկետներից կախված</w:t>
            </w:r>
          </w:p>
        </w:tc>
      </w:tr>
      <w:tr w:rsidR="00C77D57" w:rsidRPr="00C01E50" w:rsidTr="002F581C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left="141" w:right="173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«Համապատասախան բանակցությունների արդյունքների հիման վրա Համաձայնագրում փոփոխություններ կատարելու մասին» արձանագրության նախագծի պատրաստում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</w:t>
            </w:r>
            <w:r w:rsidR="00D56F1B" w:rsidRPr="00C01E50">
              <w:rPr>
                <w:rFonts w:ascii="GHEA Grapalat" w:hAnsi="GHEA Grapalat"/>
              </w:rPr>
              <w:t xml:space="preserve">ուղարկում </w:t>
            </w:r>
            <w:r w:rsidRPr="00C01E50">
              <w:rPr>
                <w:rFonts w:ascii="GHEA Grapalat" w:hAnsi="GHEA Grapalat"/>
              </w:rPr>
              <w:t>ԵԱՏՄ անդամ պետություններ՝ դրա ստորագրման համար անհրաժեշտ ներպետական ընթացակարգերն իրականացնելու նպատակով</w:t>
            </w:r>
            <w:r w:rsidR="00C01E50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left="79" w:right="51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Հանձնաժողով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D57" w:rsidRPr="00C01E50" w:rsidRDefault="00B71E6E" w:rsidP="002F581C">
            <w:pPr>
              <w:pStyle w:val="Bodytext20"/>
              <w:shd w:val="clear" w:color="auto" w:fill="auto"/>
              <w:spacing w:after="120" w:line="240" w:lineRule="auto"/>
              <w:ind w:left="79" w:right="51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վիետնամական կողմի հետ պայմանավորվածության ձեռքբերման ժամկետներից կախված</w:t>
            </w:r>
          </w:p>
        </w:tc>
      </w:tr>
      <w:tr w:rsidR="00617DE2" w:rsidRPr="00C01E50" w:rsidTr="002F581C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DE2" w:rsidRPr="00C01E50" w:rsidRDefault="00617DE2" w:rsidP="002F581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4.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DE2" w:rsidRPr="00C01E50" w:rsidRDefault="00617DE2" w:rsidP="002F581C">
            <w:pPr>
              <w:pStyle w:val="Bodytext20"/>
              <w:shd w:val="clear" w:color="auto" w:fill="auto"/>
              <w:spacing w:after="120" w:line="240" w:lineRule="auto"/>
              <w:ind w:left="141" w:right="173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«Համաձայնագրում փոփոխություններ կատարելու մասին» արձանագրության ստորագրման համար անհրաժեշտ ներպետական ընթացակարգերի իրականացում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DE2" w:rsidRPr="00C01E50" w:rsidRDefault="00617DE2" w:rsidP="002F581C">
            <w:pPr>
              <w:pStyle w:val="Bodytext20"/>
              <w:shd w:val="clear" w:color="auto" w:fill="auto"/>
              <w:spacing w:after="120" w:line="240" w:lineRule="auto"/>
              <w:ind w:left="79" w:right="51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E2" w:rsidRPr="00C01E50" w:rsidRDefault="00617DE2" w:rsidP="002F581C">
            <w:pPr>
              <w:pStyle w:val="Bodytext20"/>
              <w:shd w:val="clear" w:color="auto" w:fill="auto"/>
              <w:spacing w:after="120" w:line="240" w:lineRule="auto"/>
              <w:ind w:left="79" w:right="51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վիետնամական կողմի հետ պայմանավորվածության ձեռքբերման ժամկետներից կախված</w:t>
            </w:r>
          </w:p>
        </w:tc>
      </w:tr>
      <w:tr w:rsidR="00617DE2" w:rsidRPr="00C01E50" w:rsidTr="002F581C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DE2" w:rsidRPr="00C01E50" w:rsidRDefault="00617DE2" w:rsidP="002F581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5.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DE2" w:rsidRPr="00C01E50" w:rsidRDefault="00617DE2" w:rsidP="002F581C">
            <w:pPr>
              <w:pStyle w:val="Bodytext20"/>
              <w:shd w:val="clear" w:color="auto" w:fill="auto"/>
              <w:spacing w:after="120" w:line="240" w:lineRule="auto"/>
              <w:ind w:left="141" w:right="173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«Համաձայնագրում փոփոխություններ կատարելու մասին» արձանագրության ստորագրում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DE2" w:rsidRPr="00C01E50" w:rsidRDefault="00617DE2" w:rsidP="002F581C">
            <w:pPr>
              <w:pStyle w:val="Bodytext20"/>
              <w:shd w:val="clear" w:color="auto" w:fill="auto"/>
              <w:spacing w:after="120" w:line="240" w:lineRule="auto"/>
              <w:ind w:left="79" w:right="51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Հանձնաժողով,</w:t>
            </w:r>
          </w:p>
          <w:p w:rsidR="00617DE2" w:rsidRPr="00C01E50" w:rsidRDefault="00617DE2" w:rsidP="002F581C">
            <w:pPr>
              <w:pStyle w:val="Bodytext20"/>
              <w:shd w:val="clear" w:color="auto" w:fill="auto"/>
              <w:spacing w:after="120" w:line="240" w:lineRule="auto"/>
              <w:ind w:left="79" w:right="51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E2" w:rsidRPr="00C01E50" w:rsidRDefault="00617DE2" w:rsidP="002F581C">
            <w:pPr>
              <w:pStyle w:val="Bodytext20"/>
              <w:shd w:val="clear" w:color="auto" w:fill="auto"/>
              <w:spacing w:after="120" w:line="240" w:lineRule="auto"/>
              <w:ind w:left="79" w:right="51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վիետնամական կողմի հետ պայմանավորվածության ձեռքբերման ժամկետներից կախված</w:t>
            </w:r>
          </w:p>
        </w:tc>
      </w:tr>
      <w:tr w:rsidR="00617DE2" w:rsidRPr="00C01E50" w:rsidTr="002F581C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DE2" w:rsidRPr="00C01E50" w:rsidRDefault="00617DE2" w:rsidP="002F581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6.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DE2" w:rsidRPr="00C01E50" w:rsidRDefault="00617DE2" w:rsidP="002F581C">
            <w:pPr>
              <w:pStyle w:val="Bodytext20"/>
              <w:shd w:val="clear" w:color="auto" w:fill="auto"/>
              <w:spacing w:after="120" w:line="240" w:lineRule="auto"/>
              <w:ind w:left="141" w:right="173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Համաձայնագիրն ուժի մեջ մտնելու համար ներպետական ընթացակարգերի իրականացում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DE2" w:rsidRPr="00C01E50" w:rsidRDefault="00617DE2" w:rsidP="002F581C">
            <w:pPr>
              <w:pStyle w:val="Bodytext20"/>
              <w:shd w:val="clear" w:color="auto" w:fill="auto"/>
              <w:spacing w:after="120" w:line="240" w:lineRule="auto"/>
              <w:ind w:left="79" w:right="51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E2" w:rsidRPr="00C01E50" w:rsidRDefault="00617DE2" w:rsidP="002F581C">
            <w:pPr>
              <w:pStyle w:val="Bodytext20"/>
              <w:shd w:val="clear" w:color="auto" w:fill="auto"/>
              <w:spacing w:after="120" w:line="240" w:lineRule="auto"/>
              <w:ind w:left="79" w:right="51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վիետնամական կողմի հետ պայմանավորվածության ձեռքբերման ժամկետներից կախված</w:t>
            </w:r>
          </w:p>
        </w:tc>
      </w:tr>
    </w:tbl>
    <w:p w:rsidR="00C77D57" w:rsidRPr="00C01E50" w:rsidRDefault="00C77D57" w:rsidP="00C01E50">
      <w:pPr>
        <w:spacing w:after="160" w:line="360" w:lineRule="auto"/>
        <w:rPr>
          <w:rFonts w:ascii="GHEA Grapalat" w:hAnsi="GHEA Grapalat"/>
        </w:rPr>
      </w:pPr>
    </w:p>
    <w:p w:rsidR="00372B02" w:rsidRPr="00C01E50" w:rsidRDefault="00372B02" w:rsidP="00C01E50">
      <w:pPr>
        <w:spacing w:after="160" w:line="360" w:lineRule="auto"/>
        <w:rPr>
          <w:rFonts w:ascii="GHEA Grapalat" w:hAnsi="GHEA Grapalat"/>
        </w:rPr>
      </w:pPr>
      <w:r w:rsidRPr="00C01E50">
        <w:rPr>
          <w:rFonts w:ascii="GHEA Grapalat" w:hAnsi="GHEA Grapalat"/>
        </w:rPr>
        <w:br w:type="page"/>
      </w:r>
    </w:p>
    <w:tbl>
      <w:tblPr>
        <w:tblOverlap w:val="never"/>
        <w:tblW w:w="145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"/>
        <w:gridCol w:w="6858"/>
        <w:gridCol w:w="3143"/>
        <w:gridCol w:w="3586"/>
      </w:tblGrid>
      <w:tr w:rsidR="00C77D57" w:rsidRPr="00C01E50" w:rsidTr="0013308C">
        <w:trPr>
          <w:jc w:val="center"/>
        </w:trPr>
        <w:tc>
          <w:tcPr>
            <w:tcW w:w="145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D57" w:rsidRPr="00C01E50" w:rsidRDefault="00B71E6E" w:rsidP="001330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Style w:val="Bodytext215pt0"/>
                <w:rFonts w:ascii="GHEA Grapalat" w:hAnsi="GHEA Grapalat"/>
                <w:sz w:val="24"/>
                <w:szCs w:val="24"/>
              </w:rPr>
              <w:lastRenderedPageBreak/>
              <w:t xml:space="preserve">IV. Գործարար շրջանակների համար նախատեսված միջոցառումներ </w:t>
            </w:r>
          </w:p>
        </w:tc>
      </w:tr>
      <w:tr w:rsidR="00C77D57" w:rsidRPr="00C01E50" w:rsidTr="0013308C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C77D57" w:rsidP="0013308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C77D57" w:rsidP="0013308C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1330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Style w:val="Bodytext2115pt0"/>
                <w:rFonts w:ascii="GHEA Grapalat" w:hAnsi="GHEA Grapalat"/>
                <w:sz w:val="24"/>
                <w:szCs w:val="24"/>
              </w:rPr>
              <w:t>Կատարող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D57" w:rsidRPr="00C01E50" w:rsidRDefault="00B71E6E" w:rsidP="001330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</w:rPr>
            </w:pPr>
            <w:r w:rsidRPr="00C01E50">
              <w:rPr>
                <w:rStyle w:val="Bodytext2115pt0"/>
                <w:rFonts w:ascii="GHEA Grapalat" w:hAnsi="GHEA Grapalat"/>
                <w:sz w:val="24"/>
                <w:szCs w:val="24"/>
              </w:rPr>
              <w:t>Ժամկետ</w:t>
            </w:r>
          </w:p>
        </w:tc>
      </w:tr>
      <w:tr w:rsidR="00C77D57" w:rsidRPr="00C01E50" w:rsidTr="0013308C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13308C">
            <w:pPr>
              <w:pStyle w:val="Bodytext20"/>
              <w:shd w:val="clear" w:color="auto" w:fill="auto"/>
              <w:spacing w:after="120" w:line="240" w:lineRule="auto"/>
              <w:ind w:right="320"/>
              <w:jc w:val="right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1.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13308C">
            <w:pPr>
              <w:pStyle w:val="Bodytext20"/>
              <w:shd w:val="clear" w:color="auto" w:fill="auto"/>
              <w:spacing w:after="120" w:line="240" w:lineRule="auto"/>
              <w:ind w:left="127" w:right="191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ԵԱՏՄ անդամ պետությունների ընկերությունների համար Վիետնամի շուկայի հասանելիության վերաբերյալ տեղեկատվական բրոշյուրի պատրաստում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13308C">
            <w:pPr>
              <w:pStyle w:val="Bodytext20"/>
              <w:shd w:val="clear" w:color="auto" w:fill="auto"/>
              <w:spacing w:after="120" w:line="240" w:lineRule="auto"/>
              <w:ind w:left="61" w:right="94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Հանձնաժողով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D57" w:rsidRPr="00C01E50" w:rsidRDefault="00B71E6E" w:rsidP="0013308C">
            <w:pPr>
              <w:pStyle w:val="Bodytext20"/>
              <w:shd w:val="clear" w:color="auto" w:fill="auto"/>
              <w:spacing w:after="120" w:line="240" w:lineRule="auto"/>
              <w:ind w:left="61" w:right="94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2015 թվականի սեպտեմբեր</w:t>
            </w:r>
          </w:p>
        </w:tc>
      </w:tr>
      <w:tr w:rsidR="00C77D57" w:rsidRPr="00C01E50" w:rsidTr="0013308C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13308C">
            <w:pPr>
              <w:pStyle w:val="Bodytext20"/>
              <w:shd w:val="clear" w:color="auto" w:fill="auto"/>
              <w:spacing w:after="120" w:line="240" w:lineRule="auto"/>
              <w:ind w:right="320"/>
              <w:jc w:val="right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2.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13308C">
            <w:pPr>
              <w:pStyle w:val="Bodytext20"/>
              <w:shd w:val="clear" w:color="auto" w:fill="auto"/>
              <w:spacing w:after="120" w:line="240" w:lineRule="auto"/>
              <w:ind w:left="127" w:right="191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Վիետնամի տարածքում Վիետնամի </w:t>
            </w:r>
            <w:r w:rsidR="00E531D0" w:rsidRPr="00C01E50">
              <w:rPr>
                <w:rFonts w:ascii="GHEA Grapalat" w:hAnsi="GHEA Grapalat"/>
              </w:rPr>
              <w:t xml:space="preserve">ու </w:t>
            </w:r>
            <w:r w:rsidRPr="00C01E50">
              <w:rPr>
                <w:rFonts w:ascii="GHEA Grapalat" w:hAnsi="GHEA Grapalat"/>
              </w:rPr>
              <w:t xml:space="preserve">ԵԱՏՄ անդամ պետությունների ընկերությունների մասնակցությամբ բիզնես ֆորումի կազմակերպում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անցկացում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13308C">
            <w:pPr>
              <w:pStyle w:val="Bodytext20"/>
              <w:shd w:val="clear" w:color="auto" w:fill="auto"/>
              <w:spacing w:after="120" w:line="240" w:lineRule="auto"/>
              <w:ind w:left="61" w:right="94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Հանձնաժողով,</w:t>
            </w:r>
          </w:p>
          <w:p w:rsidR="00C77D57" w:rsidRPr="00C01E50" w:rsidRDefault="00B71E6E" w:rsidP="0013308C">
            <w:pPr>
              <w:pStyle w:val="Bodytext20"/>
              <w:shd w:val="clear" w:color="auto" w:fill="auto"/>
              <w:spacing w:after="120" w:line="240" w:lineRule="auto"/>
              <w:ind w:left="61" w:right="94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D57" w:rsidRPr="00C01E50" w:rsidRDefault="00B71E6E" w:rsidP="0013308C">
            <w:pPr>
              <w:pStyle w:val="Bodytext20"/>
              <w:shd w:val="clear" w:color="auto" w:fill="auto"/>
              <w:spacing w:after="120" w:line="240" w:lineRule="auto"/>
              <w:ind w:left="61" w:right="94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2015 թվականի հոկտեմբերից նոյեմբեր</w:t>
            </w:r>
          </w:p>
        </w:tc>
      </w:tr>
      <w:tr w:rsidR="00C77D57" w:rsidRPr="00C01E50" w:rsidTr="0013308C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13308C">
            <w:pPr>
              <w:pStyle w:val="Bodytext20"/>
              <w:shd w:val="clear" w:color="auto" w:fill="auto"/>
              <w:spacing w:after="120" w:line="240" w:lineRule="auto"/>
              <w:ind w:right="320"/>
              <w:jc w:val="right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3.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13308C">
            <w:pPr>
              <w:pStyle w:val="Bodytext20"/>
              <w:shd w:val="clear" w:color="auto" w:fill="auto"/>
              <w:spacing w:after="120" w:line="240" w:lineRule="auto"/>
              <w:ind w:left="127" w:right="191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</w:t>
            </w:r>
            <w:r w:rsidR="00351736">
              <w:rPr>
                <w:rFonts w:ascii="GHEA Grapalat" w:hAnsi="GHEA Grapalat"/>
              </w:rPr>
              <w:t>-</w:t>
            </w:r>
            <w:r w:rsidRPr="00C01E50">
              <w:rPr>
                <w:rFonts w:ascii="GHEA Grapalat" w:hAnsi="GHEA Grapalat"/>
              </w:rPr>
              <w:t xml:space="preserve">ի տարածքում ՎՍՀ </w:t>
            </w:r>
            <w:r w:rsidR="00FC0318" w:rsidRPr="00C01E50">
              <w:rPr>
                <w:rFonts w:ascii="GHEA Grapalat" w:hAnsi="GHEA Grapalat"/>
              </w:rPr>
              <w:t xml:space="preserve">ու </w:t>
            </w:r>
            <w:r w:rsidRPr="00C01E50">
              <w:rPr>
                <w:rFonts w:ascii="GHEA Grapalat" w:hAnsi="GHEA Grapalat"/>
              </w:rPr>
              <w:t xml:space="preserve">ԵԱՏՄ անդամ պետությունների ընկերությունների մասնակցությամբ բիզնես ֆորումի կազմակերպում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անցկացում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C01E50" w:rsidRDefault="00B71E6E" w:rsidP="0013308C">
            <w:pPr>
              <w:pStyle w:val="Bodytext20"/>
              <w:shd w:val="clear" w:color="auto" w:fill="auto"/>
              <w:spacing w:after="120" w:line="240" w:lineRule="auto"/>
              <w:ind w:left="61" w:right="94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Հանձնաժողով,</w:t>
            </w:r>
          </w:p>
          <w:p w:rsidR="00C77D57" w:rsidRPr="00C01E50" w:rsidRDefault="00B71E6E" w:rsidP="0013308C">
            <w:pPr>
              <w:pStyle w:val="Bodytext20"/>
              <w:shd w:val="clear" w:color="auto" w:fill="auto"/>
              <w:spacing w:after="120" w:line="240" w:lineRule="auto"/>
              <w:ind w:left="61" w:right="94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D57" w:rsidRPr="00C01E50" w:rsidRDefault="00B71E6E" w:rsidP="0013308C">
            <w:pPr>
              <w:pStyle w:val="Bodytext20"/>
              <w:shd w:val="clear" w:color="auto" w:fill="auto"/>
              <w:spacing w:after="120" w:line="240" w:lineRule="auto"/>
              <w:ind w:left="61" w:right="94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2016 թվական</w:t>
            </w:r>
          </w:p>
        </w:tc>
      </w:tr>
      <w:tr w:rsidR="00C77D57" w:rsidRPr="00C01E50" w:rsidTr="0013308C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D57" w:rsidRPr="00C01E50" w:rsidRDefault="00B71E6E" w:rsidP="0013308C">
            <w:pPr>
              <w:pStyle w:val="Bodytext20"/>
              <w:shd w:val="clear" w:color="auto" w:fill="auto"/>
              <w:spacing w:after="120" w:line="240" w:lineRule="auto"/>
              <w:ind w:right="320"/>
              <w:jc w:val="right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4.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D57" w:rsidRPr="00C01E50" w:rsidRDefault="00B71E6E" w:rsidP="0013308C">
            <w:pPr>
              <w:pStyle w:val="Bodytext20"/>
              <w:shd w:val="clear" w:color="auto" w:fill="auto"/>
              <w:spacing w:after="120" w:line="240" w:lineRule="auto"/>
              <w:ind w:left="127" w:right="191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 xml:space="preserve">ԵԱՏՄ անդամ պետությունների կողմից արտահանման հարցում աջակցությանը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գործարար կապերի հաստատմանն առնչվող միջոցառումների պլանների պատրաստում 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 xml:space="preserve"> հաստատում՝ Համաձայնագրով հաստատված առանձնաշնորհային առ</w:t>
            </w:r>
            <w:r w:rsidR="00351736">
              <w:rPr>
                <w:rFonts w:ascii="GHEA Grapalat" w:hAnsi="GHEA Grapalat"/>
              </w:rPr>
              <w:t>և</w:t>
            </w:r>
            <w:r w:rsidRPr="00C01E50">
              <w:rPr>
                <w:rFonts w:ascii="GHEA Grapalat" w:hAnsi="GHEA Grapalat"/>
              </w:rPr>
              <w:t>տրի ռեժիմն արդյունավետ օգտագործելու նպատակով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D57" w:rsidRPr="00C01E50" w:rsidRDefault="00B71E6E" w:rsidP="0013308C">
            <w:pPr>
              <w:pStyle w:val="Bodytext20"/>
              <w:shd w:val="clear" w:color="auto" w:fill="auto"/>
              <w:spacing w:after="120" w:line="240" w:lineRule="auto"/>
              <w:ind w:left="61" w:right="94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ԵԱՏՄ անդամ պետություններ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D57" w:rsidRPr="00C01E50" w:rsidRDefault="00B71E6E" w:rsidP="0013308C">
            <w:pPr>
              <w:pStyle w:val="Bodytext20"/>
              <w:shd w:val="clear" w:color="auto" w:fill="auto"/>
              <w:spacing w:after="120" w:line="240" w:lineRule="auto"/>
              <w:ind w:left="61" w:right="94"/>
              <w:jc w:val="center"/>
              <w:rPr>
                <w:rFonts w:ascii="GHEA Grapalat" w:hAnsi="GHEA Grapalat"/>
              </w:rPr>
            </w:pPr>
            <w:r w:rsidRPr="00C01E50">
              <w:rPr>
                <w:rFonts w:ascii="GHEA Grapalat" w:hAnsi="GHEA Grapalat"/>
              </w:rPr>
              <w:t>անհրաժեշտության դեպքում</w:t>
            </w:r>
          </w:p>
        </w:tc>
      </w:tr>
    </w:tbl>
    <w:p w:rsidR="00C77D57" w:rsidRPr="00C01E50" w:rsidRDefault="00C77D57" w:rsidP="00C01E50">
      <w:pPr>
        <w:spacing w:after="160" w:line="360" w:lineRule="auto"/>
        <w:rPr>
          <w:rFonts w:ascii="GHEA Grapalat" w:hAnsi="GHEA Grapalat"/>
        </w:rPr>
      </w:pPr>
    </w:p>
    <w:sectPr w:rsidR="00C77D57" w:rsidRPr="00C01E50" w:rsidSect="00DE1A73">
      <w:headerReference w:type="first" r:id="rId9"/>
      <w:pgSz w:w="16840" w:h="11900" w:orient="landscape"/>
      <w:pgMar w:top="1418" w:right="1418" w:bottom="1418" w:left="1418" w:header="238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C1" w:rsidRDefault="00294AC1" w:rsidP="00C77D57">
      <w:r>
        <w:separator/>
      </w:r>
    </w:p>
  </w:endnote>
  <w:endnote w:type="continuationSeparator" w:id="0">
    <w:p w:rsidR="00294AC1" w:rsidRDefault="00294AC1" w:rsidP="00C7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C1" w:rsidRDefault="00294AC1"/>
  </w:footnote>
  <w:footnote w:type="continuationSeparator" w:id="0">
    <w:p w:rsidR="00294AC1" w:rsidRDefault="00294A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A73" w:rsidRDefault="00DE1A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C3D69"/>
    <w:multiLevelType w:val="multilevel"/>
    <w:tmpl w:val="5CCA21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F90CBB"/>
    <w:multiLevelType w:val="multilevel"/>
    <w:tmpl w:val="41886C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26076D"/>
    <w:multiLevelType w:val="multilevel"/>
    <w:tmpl w:val="E2102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3F0F37"/>
    <w:multiLevelType w:val="multilevel"/>
    <w:tmpl w:val="AE4417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E44E98"/>
    <w:multiLevelType w:val="multilevel"/>
    <w:tmpl w:val="AE0698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77D57"/>
    <w:rsid w:val="000166D5"/>
    <w:rsid w:val="00022D68"/>
    <w:rsid w:val="000B7D48"/>
    <w:rsid w:val="000E1BE1"/>
    <w:rsid w:val="000F5641"/>
    <w:rsid w:val="00113F97"/>
    <w:rsid w:val="001256D2"/>
    <w:rsid w:val="0013308C"/>
    <w:rsid w:val="00267956"/>
    <w:rsid w:val="0027116F"/>
    <w:rsid w:val="002851B2"/>
    <w:rsid w:val="00294AC1"/>
    <w:rsid w:val="002F581C"/>
    <w:rsid w:val="003434C8"/>
    <w:rsid w:val="00351736"/>
    <w:rsid w:val="00370A42"/>
    <w:rsid w:val="00372B02"/>
    <w:rsid w:val="003C4BF9"/>
    <w:rsid w:val="005B4119"/>
    <w:rsid w:val="00604B39"/>
    <w:rsid w:val="00617DE2"/>
    <w:rsid w:val="0065465B"/>
    <w:rsid w:val="006D4601"/>
    <w:rsid w:val="00716B1F"/>
    <w:rsid w:val="00735100"/>
    <w:rsid w:val="00851190"/>
    <w:rsid w:val="00874DD6"/>
    <w:rsid w:val="00883AB4"/>
    <w:rsid w:val="008A26C6"/>
    <w:rsid w:val="008D397E"/>
    <w:rsid w:val="00955398"/>
    <w:rsid w:val="00993B62"/>
    <w:rsid w:val="00993DC7"/>
    <w:rsid w:val="009C6BFE"/>
    <w:rsid w:val="00A107C1"/>
    <w:rsid w:val="00B71E6E"/>
    <w:rsid w:val="00B77682"/>
    <w:rsid w:val="00B95867"/>
    <w:rsid w:val="00BB0F19"/>
    <w:rsid w:val="00C01E50"/>
    <w:rsid w:val="00C75BB6"/>
    <w:rsid w:val="00C77D57"/>
    <w:rsid w:val="00C80A52"/>
    <w:rsid w:val="00C90E77"/>
    <w:rsid w:val="00CD6C72"/>
    <w:rsid w:val="00CE0625"/>
    <w:rsid w:val="00D473FF"/>
    <w:rsid w:val="00D56F1B"/>
    <w:rsid w:val="00D61114"/>
    <w:rsid w:val="00DE1A73"/>
    <w:rsid w:val="00DE7D1B"/>
    <w:rsid w:val="00E25ADF"/>
    <w:rsid w:val="00E531D0"/>
    <w:rsid w:val="00EC068D"/>
    <w:rsid w:val="00EF0E8C"/>
    <w:rsid w:val="00F163BE"/>
    <w:rsid w:val="00FC0318"/>
    <w:rsid w:val="00FC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7D5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7D5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C77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C77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2pt">
    <w:name w:val="Body text (4) + Spacing 2 pt"/>
    <w:basedOn w:val="Bodytext4"/>
    <w:rsid w:val="00C77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C77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DefaultParagraphFont"/>
    <w:link w:val="Bodytext20"/>
    <w:rsid w:val="00C77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aliases w:val="Bold"/>
    <w:basedOn w:val="Bodytext2"/>
    <w:rsid w:val="00C77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5pt">
    <w:name w:val="Body text (2) + 11.5 pt"/>
    <w:aliases w:val="Bold"/>
    <w:basedOn w:val="Bodytext2"/>
    <w:rsid w:val="00C77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C77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5pt0">
    <w:name w:val="Body text (2) + 15 pt"/>
    <w:aliases w:val="Bold"/>
    <w:basedOn w:val="Bodytext2"/>
    <w:rsid w:val="00C77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5pt0">
    <w:name w:val="Body text (2) + 11.5 pt"/>
    <w:aliases w:val="Bold"/>
    <w:basedOn w:val="Bodytext2"/>
    <w:rsid w:val="00C77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TrebuchetMS">
    <w:name w:val="Body text (2) + Trebuchet MS"/>
    <w:aliases w:val="11.5 pt"/>
    <w:basedOn w:val="Bodytext2"/>
    <w:rsid w:val="00C77D5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FranklinGothicDemi">
    <w:name w:val="Body text (2) + Franklin Gothic Demi"/>
    <w:aliases w:val="8.5 pt"/>
    <w:basedOn w:val="Bodytext2"/>
    <w:rsid w:val="00C77D5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Bodytext2TrebuchetMS0">
    <w:name w:val="Body text (2) + Trebuchet MS"/>
    <w:aliases w:val="11 pt"/>
    <w:basedOn w:val="Bodytext2"/>
    <w:rsid w:val="00C77D5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85pt">
    <w:name w:val="Body text (2) + 8.5 pt"/>
    <w:aliases w:val="Bold,Body text (2) + 13 pt"/>
    <w:basedOn w:val="Bodytext2"/>
    <w:rsid w:val="00C77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77D5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C77D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C77D57"/>
    <w:pPr>
      <w:shd w:val="clear" w:color="auto" w:fill="FFFFFF"/>
      <w:spacing w:line="410" w:lineRule="exac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C77D57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character" w:customStyle="1" w:styleId="Heading1">
    <w:name w:val="Heading #1_"/>
    <w:basedOn w:val="DefaultParagraphFont"/>
    <w:link w:val="Heading10"/>
    <w:rsid w:val="00B77682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3Spacing4pt">
    <w:name w:val="Body text (3) + Spacing 4 pt"/>
    <w:basedOn w:val="Bodytext3"/>
    <w:rsid w:val="00B77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paragraph" w:customStyle="1" w:styleId="Heading10">
    <w:name w:val="Heading #1"/>
    <w:basedOn w:val="Normal"/>
    <w:link w:val="Heading1"/>
    <w:rsid w:val="00B7768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table" w:styleId="TableGrid">
    <w:name w:val="Table Grid"/>
    <w:basedOn w:val="TableNormal"/>
    <w:uiPriority w:val="59"/>
    <w:rsid w:val="00B776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orfooter">
    <w:name w:val="Header or footer"/>
    <w:basedOn w:val="DefaultParagraphFont"/>
    <w:rsid w:val="00B77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18pt">
    <w:name w:val="Header or footer + 18 pt"/>
    <w:basedOn w:val="DefaultParagraphFont"/>
    <w:rsid w:val="00B77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A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A08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C4A0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E8C"/>
    <w:rPr>
      <w:rFonts w:ascii="Tahoma" w:hAnsi="Tahoma" w:cs="Tahoma"/>
      <w:color w:val="000000"/>
      <w:sz w:val="16"/>
      <w:szCs w:val="16"/>
    </w:rPr>
  </w:style>
  <w:style w:type="character" w:customStyle="1" w:styleId="Bodytext">
    <w:name w:val="Body text_"/>
    <w:basedOn w:val="DefaultParagraphFont"/>
    <w:link w:val="BodyText1"/>
    <w:uiPriority w:val="99"/>
    <w:locked/>
    <w:rsid w:val="00955398"/>
    <w:rPr>
      <w:sz w:val="28"/>
      <w:szCs w:val="2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955398"/>
    <w:pPr>
      <w:shd w:val="clear" w:color="auto" w:fill="FFFFFF"/>
      <w:spacing w:before="420" w:after="720" w:line="240" w:lineRule="atLeast"/>
      <w:jc w:val="both"/>
    </w:pPr>
    <w:rPr>
      <w:color w:val="auto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E1A7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A73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DE1A7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1A7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A1E23-D6D4-4F7F-A94F-04222306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14</Pages>
  <Words>2258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Mher Sharoyan</dc:creator>
  <cp:lastModifiedBy>Tatevik</cp:lastModifiedBy>
  <cp:revision>46</cp:revision>
  <dcterms:created xsi:type="dcterms:W3CDTF">2015-12-17T11:33:00Z</dcterms:created>
  <dcterms:modified xsi:type="dcterms:W3CDTF">2016-04-22T06:22:00Z</dcterms:modified>
</cp:coreProperties>
</file>