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35" w:rsidRPr="002C014B" w:rsidRDefault="00036435" w:rsidP="002C014B">
      <w:pPr>
        <w:spacing w:after="120"/>
        <w:ind w:left="5103"/>
        <w:jc w:val="center"/>
      </w:pP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2C014B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036435" w:rsidRPr="002C014B">
        <w:rPr>
          <w:rFonts w:ascii="Sylfaen" w:hAnsi="Sylfaen"/>
          <w:sz w:val="24"/>
          <w:szCs w:val="24"/>
        </w:rPr>
        <w:fldChar w:fldCharType="begin"/>
      </w:r>
      <w:r w:rsidR="00036435" w:rsidRPr="002C014B">
        <w:rPr>
          <w:rFonts w:ascii="Sylfaen" w:hAnsi="Sylfaen"/>
          <w:sz w:val="24"/>
          <w:szCs w:val="24"/>
        </w:rPr>
        <w:instrText xml:space="preserve"> PAGE \* MERGEFORMAT </w:instrText>
      </w:r>
      <w:r w:rsidR="00036435" w:rsidRPr="002C014B">
        <w:rPr>
          <w:rFonts w:ascii="Sylfaen" w:hAnsi="Sylfaen"/>
          <w:sz w:val="24"/>
          <w:szCs w:val="24"/>
        </w:rPr>
        <w:fldChar w:fldCharType="separate"/>
      </w:r>
      <w:r w:rsidRPr="002C014B">
        <w:rPr>
          <w:rStyle w:val="Headerorfooter"/>
          <w:rFonts w:ascii="Sylfaen" w:hAnsi="Sylfaen"/>
          <w:sz w:val="24"/>
          <w:szCs w:val="24"/>
        </w:rPr>
        <w:t>1</w:t>
      </w:r>
      <w:r w:rsidR="00036435" w:rsidRPr="002C014B">
        <w:rPr>
          <w:rFonts w:ascii="Sylfaen" w:hAnsi="Sylfaen"/>
          <w:sz w:val="24"/>
          <w:szCs w:val="24"/>
        </w:rPr>
        <w:fldChar w:fldCharType="end"/>
      </w:r>
    </w:p>
    <w:p w:rsidR="00036435" w:rsidRPr="002C014B" w:rsidRDefault="00562A1C" w:rsidP="002C014B">
      <w:pPr>
        <w:pStyle w:val="Bodytext30"/>
        <w:shd w:val="clear" w:color="auto" w:fill="auto"/>
        <w:spacing w:line="240" w:lineRule="auto"/>
        <w:ind w:left="5103" w:firstLine="340"/>
        <w:jc w:val="center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к Решению Евразийского межправительственного совета</w:t>
      </w:r>
    </w:p>
    <w:p w:rsidR="007B2022" w:rsidRPr="007B2022" w:rsidRDefault="007B2022" w:rsidP="007B2022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lang w:val="en-US"/>
        </w:rPr>
      </w:pPr>
      <w:r w:rsidRPr="0041241C">
        <w:rPr>
          <w:rFonts w:ascii="Sylfaen" w:hAnsi="Sylfaen"/>
        </w:rPr>
        <w:t>от</w:t>
      </w:r>
      <w:r>
        <w:rPr>
          <w:rFonts w:ascii="Sylfaen" w:hAnsi="Sylfaen"/>
          <w:lang w:val="en-US" w:eastAsia="en-US" w:bidi="en-US"/>
        </w:rPr>
        <w:t xml:space="preserve"> </w:t>
      </w:r>
      <w:r w:rsidRPr="007B2022">
        <w:rPr>
          <w:rStyle w:val="Bodytext3"/>
          <w:rFonts w:ascii="Sylfaen" w:hAnsi="Sylfaen"/>
          <w:sz w:val="24"/>
          <w:szCs w:val="24"/>
        </w:rPr>
        <w:t>1</w:t>
      </w:r>
      <w:r>
        <w:rPr>
          <w:rStyle w:val="Bodytext3"/>
          <w:rFonts w:ascii="Sylfaen" w:hAnsi="Sylfaen"/>
          <w:sz w:val="24"/>
          <w:szCs w:val="24"/>
          <w:lang w:val="en-US"/>
        </w:rPr>
        <w:t>4</w:t>
      </w:r>
      <w:r>
        <w:rPr>
          <w:rStyle w:val="Bodytext3"/>
          <w:rFonts w:ascii="Sylfaen" w:hAnsi="Sylfaen"/>
          <w:sz w:val="24"/>
          <w:szCs w:val="24"/>
        </w:rPr>
        <w:t xml:space="preserve"> апреля 2015 г. № </w:t>
      </w:r>
      <w:r>
        <w:rPr>
          <w:rStyle w:val="Bodytext3"/>
          <w:rFonts w:ascii="Sylfaen" w:hAnsi="Sylfaen"/>
          <w:sz w:val="24"/>
          <w:szCs w:val="24"/>
          <w:lang w:val="en-US"/>
        </w:rPr>
        <w:t>28</w:t>
      </w:r>
    </w:p>
    <w:p w:rsidR="002C014B" w:rsidRPr="002C014B" w:rsidRDefault="002C014B" w:rsidP="002C014B">
      <w:pPr>
        <w:pStyle w:val="Bodytext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(форма)</w:t>
      </w:r>
    </w:p>
    <w:p w:rsidR="002C014B" w:rsidRDefault="002C014B" w:rsidP="002C014B">
      <w:pPr>
        <w:pStyle w:val="Bodytext40"/>
        <w:shd w:val="clear" w:color="auto" w:fill="auto"/>
        <w:spacing w:after="120" w:line="240" w:lineRule="auto"/>
        <w:ind w:left="40" w:firstLine="0"/>
        <w:rPr>
          <w:rStyle w:val="Bodytext4Spacing4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36435" w:rsidRPr="002C014B" w:rsidRDefault="00562A1C" w:rsidP="002C014B">
      <w:pPr>
        <w:pStyle w:val="Bodytext40"/>
        <w:shd w:val="clear" w:color="auto" w:fill="auto"/>
        <w:spacing w:after="120" w:line="240" w:lineRule="auto"/>
        <w:ind w:left="40" w:firstLine="0"/>
        <w:rPr>
          <w:rFonts w:ascii="Sylfaen" w:hAnsi="Sylfaen"/>
          <w:sz w:val="24"/>
          <w:szCs w:val="24"/>
          <w:lang w:val="en-US"/>
        </w:rPr>
      </w:pPr>
      <w:r w:rsidRPr="002C014B">
        <w:rPr>
          <w:rStyle w:val="Bodytext4Spacing4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36435" w:rsidRDefault="00562A1C" w:rsidP="002C014B">
      <w:pPr>
        <w:pStyle w:val="Bodytext40"/>
        <w:shd w:val="clear" w:color="auto" w:fill="auto"/>
        <w:spacing w:after="120" w:line="240" w:lineRule="auto"/>
        <w:ind w:left="1134" w:right="1039" w:firstLine="0"/>
        <w:rPr>
          <w:rFonts w:ascii="Sylfaen" w:hAnsi="Sylfaen"/>
          <w:sz w:val="24"/>
          <w:szCs w:val="24"/>
          <w:lang w:val="en-US"/>
        </w:rPr>
      </w:pPr>
      <w:r w:rsidRPr="002C014B">
        <w:rPr>
          <w:rFonts w:ascii="Sylfaen" w:hAnsi="Sylfaen"/>
          <w:sz w:val="24"/>
          <w:szCs w:val="24"/>
        </w:rPr>
        <w:t>производителей продукции легкой промышленности и производителей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сельскохозяйственного, кожевенного и химического сырья (химических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волокон и нитей, тканей из синтетических волокон), используемого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при производстве продукции легкой промышленности,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государств ֊ членов Евразийского экономического союза</w:t>
      </w:r>
    </w:p>
    <w:p w:rsidR="002C014B" w:rsidRPr="002C014B" w:rsidRDefault="002C014B" w:rsidP="002C014B">
      <w:pPr>
        <w:pStyle w:val="Bodytext40"/>
        <w:shd w:val="clear" w:color="auto" w:fill="auto"/>
        <w:spacing w:after="120" w:line="240" w:lineRule="auto"/>
        <w:ind w:left="40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3776"/>
        <w:gridCol w:w="3877"/>
      </w:tblGrid>
      <w:tr w:rsidR="00036435" w:rsidRPr="002C014B" w:rsidTr="002C014B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5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производителя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и описание производимой продукции (сырья)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Место нахождения юридического лица, номер телефона</w:t>
            </w:r>
          </w:p>
        </w:tc>
      </w:tr>
    </w:tbl>
    <w:p w:rsidR="002C014B" w:rsidRDefault="002C014B" w:rsidP="002C014B">
      <w:pPr>
        <w:spacing w:after="120"/>
      </w:pPr>
    </w:p>
    <w:p w:rsidR="002C014B" w:rsidRDefault="002C014B">
      <w:r>
        <w:br w:type="page"/>
      </w:r>
    </w:p>
    <w:p w:rsidR="00036435" w:rsidRPr="002C014B" w:rsidRDefault="00036435" w:rsidP="002C014B">
      <w:pPr>
        <w:spacing w:after="120"/>
      </w:pP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2C014B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036435" w:rsidRPr="002C014B">
        <w:rPr>
          <w:rFonts w:ascii="Sylfaen" w:hAnsi="Sylfaen"/>
          <w:sz w:val="24"/>
          <w:szCs w:val="24"/>
        </w:rPr>
        <w:fldChar w:fldCharType="begin"/>
      </w:r>
      <w:r w:rsidR="00036435" w:rsidRPr="002C014B">
        <w:rPr>
          <w:rFonts w:ascii="Sylfaen" w:hAnsi="Sylfaen"/>
          <w:sz w:val="24"/>
          <w:szCs w:val="24"/>
        </w:rPr>
        <w:instrText xml:space="preserve"> PAGE \* MERGEFORMAT </w:instrText>
      </w:r>
      <w:r w:rsidR="00036435" w:rsidRPr="002C014B">
        <w:rPr>
          <w:rFonts w:ascii="Sylfaen" w:hAnsi="Sylfaen"/>
          <w:sz w:val="24"/>
          <w:szCs w:val="24"/>
        </w:rPr>
        <w:fldChar w:fldCharType="separate"/>
      </w:r>
      <w:r w:rsidRPr="002C014B">
        <w:rPr>
          <w:rStyle w:val="Headerorfooter"/>
          <w:rFonts w:ascii="Sylfaen" w:hAnsi="Sylfaen"/>
          <w:sz w:val="24"/>
          <w:szCs w:val="24"/>
        </w:rPr>
        <w:t>2</w:t>
      </w:r>
      <w:r w:rsidR="00036435" w:rsidRPr="002C014B">
        <w:rPr>
          <w:rFonts w:ascii="Sylfaen" w:hAnsi="Sylfaen"/>
          <w:sz w:val="24"/>
          <w:szCs w:val="24"/>
        </w:rPr>
        <w:fldChar w:fldCharType="end"/>
      </w: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ind w:left="5103" w:firstLine="320"/>
        <w:jc w:val="center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к Решению Евразийского межправительственного совета</w:t>
      </w:r>
    </w:p>
    <w:p w:rsidR="007B2022" w:rsidRPr="007B2022" w:rsidRDefault="007B2022" w:rsidP="007B2022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lang w:val="en-US"/>
        </w:rPr>
      </w:pPr>
      <w:r w:rsidRPr="0041241C">
        <w:rPr>
          <w:rFonts w:ascii="Sylfaen" w:hAnsi="Sylfaen"/>
        </w:rPr>
        <w:t>от</w:t>
      </w:r>
      <w:r>
        <w:rPr>
          <w:rFonts w:ascii="Sylfaen" w:hAnsi="Sylfaen"/>
          <w:lang w:val="en-US" w:eastAsia="en-US" w:bidi="en-US"/>
        </w:rPr>
        <w:t xml:space="preserve"> </w:t>
      </w:r>
      <w:r w:rsidRPr="007B2022">
        <w:rPr>
          <w:rStyle w:val="Bodytext3"/>
          <w:rFonts w:ascii="Sylfaen" w:hAnsi="Sylfaen"/>
          <w:sz w:val="24"/>
          <w:szCs w:val="24"/>
        </w:rPr>
        <w:t>1</w:t>
      </w:r>
      <w:r>
        <w:rPr>
          <w:rStyle w:val="Bodytext3"/>
          <w:rFonts w:ascii="Sylfaen" w:hAnsi="Sylfaen"/>
          <w:sz w:val="24"/>
          <w:szCs w:val="24"/>
          <w:lang w:val="en-US"/>
        </w:rPr>
        <w:t>4</w:t>
      </w:r>
      <w:r>
        <w:rPr>
          <w:rStyle w:val="Bodytext3"/>
          <w:rFonts w:ascii="Sylfaen" w:hAnsi="Sylfaen"/>
          <w:sz w:val="24"/>
          <w:szCs w:val="24"/>
        </w:rPr>
        <w:t xml:space="preserve"> апреля 2015 г. № </w:t>
      </w:r>
      <w:r>
        <w:rPr>
          <w:rStyle w:val="Bodytext3"/>
          <w:rFonts w:ascii="Sylfaen" w:hAnsi="Sylfaen"/>
          <w:sz w:val="24"/>
          <w:szCs w:val="24"/>
          <w:lang w:val="en-US"/>
        </w:rPr>
        <w:t>28</w:t>
      </w:r>
    </w:p>
    <w:p w:rsidR="002C014B" w:rsidRPr="002C014B" w:rsidRDefault="002C014B" w:rsidP="002C014B">
      <w:pPr>
        <w:pStyle w:val="Bodytext3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ind w:left="5103"/>
        <w:jc w:val="right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(форма)</w:t>
      </w:r>
    </w:p>
    <w:p w:rsidR="002C014B" w:rsidRPr="002C014B" w:rsidRDefault="002C014B" w:rsidP="002C014B">
      <w:pPr>
        <w:pStyle w:val="Bodytext30"/>
        <w:shd w:val="clear" w:color="auto" w:fill="auto"/>
        <w:spacing w:after="120" w:line="240" w:lineRule="auto"/>
        <w:ind w:left="5103" w:firstLine="320"/>
        <w:jc w:val="center"/>
        <w:rPr>
          <w:rFonts w:ascii="Sylfaen" w:hAnsi="Sylfaen"/>
          <w:sz w:val="24"/>
          <w:szCs w:val="24"/>
        </w:rPr>
      </w:pPr>
    </w:p>
    <w:p w:rsidR="00036435" w:rsidRPr="002C014B" w:rsidRDefault="00562A1C" w:rsidP="002C014B">
      <w:pPr>
        <w:pStyle w:val="Heading30"/>
        <w:keepNext/>
        <w:keepLines/>
        <w:shd w:val="clear" w:color="auto" w:fill="auto"/>
        <w:spacing w:before="0" w:after="120" w:line="240" w:lineRule="auto"/>
        <w:ind w:left="4020" w:firstLine="0"/>
        <w:jc w:val="both"/>
        <w:rPr>
          <w:rFonts w:ascii="Sylfaen" w:hAnsi="Sylfaen"/>
          <w:sz w:val="24"/>
          <w:szCs w:val="24"/>
        </w:rPr>
      </w:pPr>
      <w:bookmarkStart w:id="0" w:name="bookmark9"/>
      <w:r w:rsidRPr="002C014B">
        <w:rPr>
          <w:rStyle w:val="Heading3Spacing4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0"/>
    </w:p>
    <w:p w:rsidR="00036435" w:rsidRDefault="00562A1C" w:rsidP="002C014B">
      <w:pPr>
        <w:pStyle w:val="Bodytext40"/>
        <w:shd w:val="clear" w:color="auto" w:fill="auto"/>
        <w:spacing w:after="120" w:line="240" w:lineRule="auto"/>
        <w:ind w:left="1134" w:right="925" w:firstLine="0"/>
        <w:rPr>
          <w:rFonts w:ascii="Sylfaen" w:hAnsi="Sylfaen"/>
          <w:sz w:val="24"/>
          <w:szCs w:val="24"/>
          <w:lang w:val="en-US"/>
        </w:rPr>
      </w:pPr>
      <w:r w:rsidRPr="002C014B">
        <w:rPr>
          <w:rFonts w:ascii="Sylfaen" w:hAnsi="Sylfaen"/>
          <w:sz w:val="24"/>
          <w:szCs w:val="24"/>
        </w:rPr>
        <w:t>реализуемых и планируемых к реализации инвестиционных проектов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по модернизации и созданию новых производств в отрасли легкой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 xml:space="preserve">промышленности государств </w:t>
      </w:r>
      <w:r w:rsidR="002C014B">
        <w:rPr>
          <w:rFonts w:ascii="Sylfaen" w:hAnsi="Sylfaen"/>
          <w:sz w:val="24"/>
          <w:szCs w:val="24"/>
        </w:rPr>
        <w:t>–</w:t>
      </w:r>
      <w:r w:rsidRPr="002C014B">
        <w:rPr>
          <w:rFonts w:ascii="Sylfaen" w:hAnsi="Sylfaen"/>
          <w:sz w:val="24"/>
          <w:szCs w:val="24"/>
        </w:rPr>
        <w:t xml:space="preserve"> членов</w:t>
      </w:r>
      <w:r w:rsidR="002C014B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C014B" w:rsidRPr="002C014B" w:rsidRDefault="002C014B" w:rsidP="002C014B">
      <w:pPr>
        <w:pStyle w:val="Bodytext4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2095"/>
        <w:gridCol w:w="2038"/>
        <w:gridCol w:w="2012"/>
        <w:gridCol w:w="2059"/>
      </w:tblGrid>
      <w:tr w:rsidR="00036435" w:rsidRPr="002C014B" w:rsidTr="002C014B">
        <w:trPr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инвестиционного проекта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Наименование, организационноправовая форма юридического лица, осуществляющего инвестиционный проект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Место реализации инвестиционного проекта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реализации инвестиционного проекта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Основание для реализации инвестиционного проекта</w:t>
            </w:r>
          </w:p>
        </w:tc>
      </w:tr>
    </w:tbl>
    <w:p w:rsidR="00036435" w:rsidRPr="002C014B" w:rsidRDefault="00036435" w:rsidP="002C014B">
      <w:pPr>
        <w:spacing w:after="120"/>
      </w:pPr>
    </w:p>
    <w:p w:rsidR="00036435" w:rsidRDefault="00036435" w:rsidP="002C014B">
      <w:pPr>
        <w:spacing w:after="120"/>
        <w:rPr>
          <w:lang w:val="en-US"/>
        </w:rPr>
      </w:pPr>
    </w:p>
    <w:p w:rsidR="002C014B" w:rsidRPr="002C014B" w:rsidRDefault="002C014B" w:rsidP="002C014B">
      <w:pPr>
        <w:spacing w:after="120"/>
        <w:rPr>
          <w:lang w:val="en-US"/>
        </w:rPr>
        <w:sectPr w:rsidR="002C014B" w:rsidRPr="002C014B" w:rsidSect="002C014B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36435" w:rsidRPr="002C014B" w:rsidRDefault="00562A1C" w:rsidP="002C014B">
      <w:pPr>
        <w:pStyle w:val="Bodytext30"/>
        <w:shd w:val="clear" w:color="auto" w:fill="auto"/>
        <w:spacing w:after="120"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lastRenderedPageBreak/>
        <w:t>УТВЕРЖДЕН</w:t>
      </w:r>
    </w:p>
    <w:p w:rsidR="00036435" w:rsidRPr="002C014B" w:rsidRDefault="00562A1C" w:rsidP="002C014B">
      <w:pPr>
        <w:pStyle w:val="Bodytext30"/>
        <w:shd w:val="clear" w:color="auto" w:fill="auto"/>
        <w:spacing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Решением Евразийского межправительственного совета</w:t>
      </w:r>
    </w:p>
    <w:p w:rsidR="007B2022" w:rsidRPr="007B2022" w:rsidRDefault="007B2022" w:rsidP="007B2022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lang w:val="en-US"/>
        </w:rPr>
      </w:pPr>
      <w:r w:rsidRPr="0041241C">
        <w:rPr>
          <w:rFonts w:ascii="Sylfaen" w:hAnsi="Sylfaen"/>
        </w:rPr>
        <w:t>от</w:t>
      </w:r>
      <w:r>
        <w:rPr>
          <w:rFonts w:ascii="Sylfaen" w:hAnsi="Sylfaen"/>
          <w:lang w:val="en-US" w:eastAsia="en-US" w:bidi="en-US"/>
        </w:rPr>
        <w:t xml:space="preserve"> </w:t>
      </w:r>
      <w:r w:rsidRPr="007B2022">
        <w:rPr>
          <w:rStyle w:val="Bodytext3"/>
          <w:rFonts w:ascii="Sylfaen" w:hAnsi="Sylfaen"/>
          <w:sz w:val="24"/>
          <w:szCs w:val="24"/>
        </w:rPr>
        <w:t>1</w:t>
      </w:r>
      <w:r>
        <w:rPr>
          <w:rStyle w:val="Bodytext3"/>
          <w:rFonts w:ascii="Sylfaen" w:hAnsi="Sylfaen"/>
          <w:sz w:val="24"/>
          <w:szCs w:val="24"/>
          <w:lang w:val="en-US"/>
        </w:rPr>
        <w:t>4</w:t>
      </w:r>
      <w:r>
        <w:rPr>
          <w:rStyle w:val="Bodytext3"/>
          <w:rFonts w:ascii="Sylfaen" w:hAnsi="Sylfaen"/>
          <w:sz w:val="24"/>
          <w:szCs w:val="24"/>
        </w:rPr>
        <w:t xml:space="preserve"> апреля 2015 г. № </w:t>
      </w:r>
      <w:r>
        <w:rPr>
          <w:rStyle w:val="Bodytext3"/>
          <w:rFonts w:ascii="Sylfaen" w:hAnsi="Sylfaen"/>
          <w:sz w:val="24"/>
          <w:szCs w:val="24"/>
          <w:lang w:val="en-US"/>
        </w:rPr>
        <w:t>28</w:t>
      </w:r>
    </w:p>
    <w:p w:rsidR="00036435" w:rsidRPr="002C014B" w:rsidRDefault="00562A1C" w:rsidP="002C014B">
      <w:pPr>
        <w:pStyle w:val="Bodytext40"/>
        <w:shd w:val="clear" w:color="auto" w:fill="auto"/>
        <w:spacing w:after="120" w:line="240" w:lineRule="auto"/>
        <w:ind w:left="240" w:firstLine="0"/>
        <w:rPr>
          <w:rFonts w:ascii="Sylfaen" w:hAnsi="Sylfaen"/>
          <w:sz w:val="24"/>
          <w:szCs w:val="24"/>
        </w:rPr>
      </w:pPr>
      <w:bookmarkStart w:id="1" w:name="_GoBack"/>
      <w:bookmarkEnd w:id="1"/>
      <w:r w:rsidRPr="002C014B">
        <w:rPr>
          <w:rStyle w:val="Bodytext4Spacing4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036435" w:rsidRPr="002C014B" w:rsidRDefault="00562A1C" w:rsidP="002C014B">
      <w:pPr>
        <w:pStyle w:val="Heading30"/>
        <w:keepNext/>
        <w:keepLines/>
        <w:shd w:val="clear" w:color="auto" w:fill="auto"/>
        <w:spacing w:before="0" w:after="120" w:line="240" w:lineRule="auto"/>
        <w:ind w:left="2835" w:right="3231" w:firstLine="0"/>
        <w:rPr>
          <w:rFonts w:ascii="Sylfaen" w:hAnsi="Sylfaen"/>
          <w:sz w:val="24"/>
          <w:szCs w:val="24"/>
        </w:rPr>
      </w:pPr>
      <w:bookmarkStart w:id="2" w:name="bookmark10"/>
      <w:r w:rsidRPr="002C014B">
        <w:rPr>
          <w:rFonts w:ascii="Sylfaen" w:hAnsi="Sylfaen"/>
          <w:sz w:val="24"/>
          <w:szCs w:val="24"/>
        </w:rPr>
        <w:t xml:space="preserve">мероприятий по развитию легкой промышленности государств </w:t>
      </w:r>
      <w:r w:rsidR="009C4E1E">
        <w:rPr>
          <w:rFonts w:ascii="Sylfaen" w:hAnsi="Sylfaen"/>
          <w:sz w:val="24"/>
          <w:szCs w:val="24"/>
        </w:rPr>
        <w:t>–</w:t>
      </w:r>
      <w:r w:rsidRPr="002C014B">
        <w:rPr>
          <w:rFonts w:ascii="Sylfaen" w:hAnsi="Sylfaen"/>
          <w:sz w:val="24"/>
          <w:szCs w:val="24"/>
        </w:rPr>
        <w:t xml:space="preserve"> членов</w:t>
      </w:r>
      <w:r w:rsidR="009C4E1E">
        <w:rPr>
          <w:rFonts w:ascii="Sylfaen" w:hAnsi="Sylfaen"/>
          <w:sz w:val="24"/>
          <w:szCs w:val="24"/>
          <w:lang w:val="en-US"/>
        </w:rPr>
        <w:t xml:space="preserve"> </w:t>
      </w:r>
      <w:r w:rsidRPr="002C014B">
        <w:rPr>
          <w:rFonts w:ascii="Sylfaen" w:hAnsi="Sylfaen"/>
          <w:sz w:val="24"/>
          <w:szCs w:val="24"/>
        </w:rPr>
        <w:t>Евразийского экономического союза на 2015 - 2016 годы</w:t>
      </w:r>
      <w:bookmarkEnd w:id="2"/>
    </w:p>
    <w:p w:rsidR="00036435" w:rsidRPr="002C014B" w:rsidRDefault="00036435" w:rsidP="002C014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1"/>
        <w:gridCol w:w="3708"/>
        <w:gridCol w:w="2426"/>
        <w:gridCol w:w="2149"/>
      </w:tblGrid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9C4E1E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</w:t>
            </w:r>
            <w:r w:rsidR="009C4E1E">
              <w:rPr>
                <w:rStyle w:val="Bodytext21"/>
                <w:rFonts w:ascii="Sylfaen" w:hAnsi="Sylfaen"/>
                <w:lang w:val="en-US"/>
              </w:rPr>
              <w:t xml:space="preserve"> </w:t>
            </w:r>
            <w:r w:rsidRPr="002C014B">
              <w:rPr>
                <w:rStyle w:val="Bodytext21"/>
                <w:rFonts w:ascii="Sylfaen" w:hAnsi="Sylfaen"/>
              </w:rPr>
              <w:t>исполнения</w:t>
            </w: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1. Реализация государствами - членами Евразийского экономического союза (далее соответственно - государства-члены, Союз) совместных кооперационных и (или) инвестиционных проектов по модернизации и созданию новых производств товаров, не производимых на территории хотя бы одного из государств-членов или производимых в недостаточном количестве:</w:t>
            </w:r>
          </w:p>
        </w:tc>
        <w:tc>
          <w:tcPr>
            <w:tcW w:w="3708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6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а) подготовка рекомендации Евразийской экономической комиссии (далее - Комиссия) о совместных кооперационных и (или) инвестиционных проектах и механизмах их реализации (в том числе на основе принципов частно-государственного партнерства), включая проработку предложений о формировании кооперационных цепочек производства совместной продукции государств-членов</w:t>
            </w:r>
          </w:p>
        </w:tc>
        <w:tc>
          <w:tcPr>
            <w:tcW w:w="370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</w:t>
            </w:r>
          </w:p>
        </w:tc>
        <w:tc>
          <w:tcPr>
            <w:tcW w:w="242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214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3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ноябрь 2015 г.</w:t>
            </w:r>
          </w:p>
        </w:tc>
      </w:tr>
    </w:tbl>
    <w:p w:rsidR="00036435" w:rsidRPr="002C014B" w:rsidRDefault="00036435" w:rsidP="002C014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5"/>
        <w:gridCol w:w="3726"/>
        <w:gridCol w:w="2419"/>
        <w:gridCol w:w="2146"/>
      </w:tblGrid>
      <w:tr w:rsidR="00036435" w:rsidRPr="002C014B" w:rsidTr="002C014B">
        <w:trPr>
          <w:jc w:val="center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6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в следующих секторах:</w:t>
            </w:r>
          </w:p>
        </w:tc>
        <w:tc>
          <w:tcPr>
            <w:tcW w:w="372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производство полиэфирных волокон и нитей</w:t>
            </w:r>
          </w:p>
        </w:tc>
        <w:tc>
          <w:tcPr>
            <w:tcW w:w="372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производство шерстяных и синтетических тканей и технического текстиля</w:t>
            </w:r>
          </w:p>
        </w:tc>
        <w:tc>
          <w:tcPr>
            <w:tcW w:w="372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производство обуви (включая производство обувной и галантерейной фурнитуры, колодок и иных частей обуви)</w:t>
            </w:r>
          </w:p>
        </w:tc>
        <w:tc>
          <w:tcPr>
            <w:tcW w:w="372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производство кож и развитие сотрудничества производителей кож с производителями мебельной продукции и автопроизводителями в рамках межотраслевой кооперации</w:t>
            </w:r>
          </w:p>
        </w:tc>
        <w:tc>
          <w:tcPr>
            <w:tcW w:w="372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6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б) принятие мер по обеспечению условий для реализации совместных кооперационных и (или) инвестиционных проектов</w:t>
            </w:r>
          </w:p>
        </w:tc>
        <w:tc>
          <w:tcPr>
            <w:tcW w:w="3726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правовые акты государств-членов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</w:t>
            </w:r>
          </w:p>
        </w:tc>
        <w:tc>
          <w:tcPr>
            <w:tcW w:w="214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2015-2016 годы</w:t>
            </w: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2. Реализация государствами-членами совместных инновационных и (или) инвестиционных проектов в сфере создания инновационной промышленной инфраструктуры</w:t>
            </w:r>
          </w:p>
        </w:tc>
        <w:tc>
          <w:tcPr>
            <w:tcW w:w="3726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Комиссии, правовые акты государств-членов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</w:t>
            </w:r>
          </w:p>
        </w:tc>
        <w:tc>
          <w:tcPr>
            <w:tcW w:w="214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2015 -2016 годы</w:t>
            </w:r>
          </w:p>
        </w:tc>
      </w:tr>
      <w:tr w:rsidR="00036435" w:rsidRPr="002C014B" w:rsidTr="002C014B">
        <w:trPr>
          <w:jc w:val="center"/>
        </w:trPr>
        <w:tc>
          <w:tcPr>
            <w:tcW w:w="6275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3. Подготовка государствами-членами предложений по обеспечению равных условий доступа хозяйствующих субъектов</w:t>
            </w:r>
          </w:p>
        </w:tc>
        <w:tc>
          <w:tcPr>
            <w:tcW w:w="372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</w:t>
            </w:r>
          </w:p>
        </w:tc>
        <w:tc>
          <w:tcPr>
            <w:tcW w:w="214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2015 -2016 годы</w:t>
            </w:r>
          </w:p>
        </w:tc>
      </w:tr>
    </w:tbl>
    <w:p w:rsidR="00036435" w:rsidRPr="002C014B" w:rsidRDefault="00036435" w:rsidP="002C014B">
      <w:pPr>
        <w:spacing w:after="120"/>
      </w:pPr>
    </w:p>
    <w:p w:rsidR="00036435" w:rsidRPr="002C014B" w:rsidRDefault="00036435" w:rsidP="002C014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3"/>
        <w:gridCol w:w="3715"/>
        <w:gridCol w:w="2419"/>
        <w:gridCol w:w="2146"/>
      </w:tblGrid>
      <w:tr w:rsidR="00036435" w:rsidRPr="002C014B" w:rsidTr="002C014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2C014B">
        <w:trPr>
          <w:jc w:val="center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государств-членов, осуществляющих деятельность в сфере производства и реализации продукции легкой промышленности, к участию в государственных (муниципальных) закупках, в том числе путем разработки единого порядка определения механизма подтверждения отсутствия производства отдельных видов продукции легкой промышленности на территориях государств-членов и единых правил выдачи заключения об отсутствии на территориях государств-членов производства отдельных видов продукции легкой промышленности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93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4. Определение критериев отнесения товаров, перемещаемых через таможенную границу Союза, к товарам для личного пользования, стоимостных и весовых норм, в пределах которых товары для личного пользования могут ввозиться без уплаты таможенных пошлин, налогов</w:t>
            </w:r>
          </w:p>
        </w:tc>
        <w:tc>
          <w:tcPr>
            <w:tcW w:w="3715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решение Комиссии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Комиссия, государства-члены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в течение 6 месяцев с даты вступления в силу Таможенного кодекса Евразийского экономического союза</w:t>
            </w:r>
          </w:p>
        </w:tc>
      </w:tr>
    </w:tbl>
    <w:p w:rsidR="00036435" w:rsidRPr="002C014B" w:rsidRDefault="00036435" w:rsidP="002C014B">
      <w:pPr>
        <w:spacing w:after="120"/>
      </w:pPr>
    </w:p>
    <w:tbl>
      <w:tblPr>
        <w:tblOverlap w:val="never"/>
        <w:tblW w:w="14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3"/>
        <w:gridCol w:w="3719"/>
        <w:gridCol w:w="2419"/>
        <w:gridCol w:w="2146"/>
      </w:tblGrid>
      <w:tr w:rsidR="00036435" w:rsidRPr="002C014B" w:rsidTr="009C4E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 xml:space="preserve">5. Проработка совместно с государствами-членами вопроса о внесении изменений в правила, регламентирующие таможенные операции, связанные с </w:t>
            </w:r>
            <w:r w:rsidRPr="002C014B">
              <w:rPr>
                <w:rStyle w:val="Bodytext21"/>
                <w:rFonts w:ascii="Sylfaen" w:hAnsi="Sylfaen"/>
              </w:rPr>
              <w:lastRenderedPageBreak/>
              <w:t>таможенным декларированием, на основе анализа сведений, заявленных при таможенном декларировании товаров легкой промышленности</w:t>
            </w:r>
          </w:p>
        </w:tc>
        <w:tc>
          <w:tcPr>
            <w:tcW w:w="371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lastRenderedPageBreak/>
              <w:t>решение Комиссии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Комиссия, государства-члены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декабрь 2015 г.</w:t>
            </w: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lastRenderedPageBreak/>
              <w:t>6. Совместное освоение государствами-членами новых технологий:</w:t>
            </w:r>
          </w:p>
        </w:tc>
        <w:tc>
          <w:tcPr>
            <w:tcW w:w="37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7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а) подготовка рекомендации Комиссии о реализации совместных проектов по освоению и применению:</w:t>
            </w:r>
          </w:p>
        </w:tc>
        <w:tc>
          <w:tcPr>
            <w:tcW w:w="37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 Комиссия</w:t>
            </w:r>
          </w:p>
        </w:tc>
        <w:tc>
          <w:tcPr>
            <w:tcW w:w="214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3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ноябрь 2015 г.</w:t>
            </w: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3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композиционных материалов, конструкций и изделий из них</w:t>
            </w:r>
          </w:p>
        </w:tc>
        <w:tc>
          <w:tcPr>
            <w:tcW w:w="3719" w:type="dxa"/>
            <w:vMerge w:val="restart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vMerge w:val="restart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vMerge w:val="restart"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3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наукоемких технологий по глубокой переработке льна, конопли, шерсти, шкур, химических волокон и нитей</w:t>
            </w:r>
          </w:p>
        </w:tc>
        <w:tc>
          <w:tcPr>
            <w:tcW w:w="3719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9C4E1E">
        <w:trPr>
          <w:jc w:val="center"/>
        </w:trPr>
        <w:tc>
          <w:tcPr>
            <w:tcW w:w="6293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3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технологий производства потребительских товаров нового поколения (трикотаж, одежда, обувь, нетканые материалы) с заданными функциональными свойствами</w:t>
            </w:r>
          </w:p>
        </w:tc>
        <w:tc>
          <w:tcPr>
            <w:tcW w:w="3719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46" w:type="dxa"/>
            <w:vMerge/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</w:tbl>
    <w:p w:rsidR="00036435" w:rsidRPr="002C014B" w:rsidRDefault="00036435" w:rsidP="002C014B">
      <w:pPr>
        <w:spacing w:after="120"/>
      </w:pPr>
    </w:p>
    <w:tbl>
      <w:tblPr>
        <w:tblOverlap w:val="never"/>
        <w:tblW w:w="145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1"/>
        <w:gridCol w:w="3712"/>
        <w:gridCol w:w="2416"/>
        <w:gridCol w:w="2160"/>
      </w:tblGrid>
      <w:tr w:rsidR="00036435" w:rsidRPr="002C014B" w:rsidTr="009C4E1E">
        <w:trPr>
          <w:jc w:val="center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9C4E1E">
        <w:trPr>
          <w:jc w:val="center"/>
        </w:trPr>
        <w:tc>
          <w:tcPr>
            <w:tcW w:w="62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3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(терапевтическими, огнестойкими, биоактивными и т. д.) и технического текстиля</w:t>
            </w:r>
          </w:p>
        </w:tc>
        <w:tc>
          <w:tcPr>
            <w:tcW w:w="3712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9C4E1E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74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 xml:space="preserve">б) принятие мер по обеспечению условий для реализации совместных проектов по освоению </w:t>
            </w:r>
            <w:r w:rsidRPr="002C014B">
              <w:rPr>
                <w:rStyle w:val="Bodytext21"/>
                <w:rFonts w:ascii="Sylfaen" w:hAnsi="Sylfaen"/>
              </w:rPr>
              <w:lastRenderedPageBreak/>
              <w:t>новых технологий</w:t>
            </w:r>
          </w:p>
        </w:tc>
        <w:tc>
          <w:tcPr>
            <w:tcW w:w="3712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lastRenderedPageBreak/>
              <w:t>правовые акты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</w:t>
            </w:r>
          </w:p>
        </w:tc>
        <w:tc>
          <w:tcPr>
            <w:tcW w:w="2160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2015 -2016 годы</w:t>
            </w:r>
          </w:p>
        </w:tc>
      </w:tr>
      <w:tr w:rsidR="00036435" w:rsidRPr="002C014B" w:rsidTr="009C4E1E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lastRenderedPageBreak/>
              <w:t>7. Организация научно-технического прогнозирования развития легкой промышленности в рамках Союза на среднесрочный и долгосрочный периоды для определения востребованных на рынках Союза и третьих стран видов продукции легкой промышленности</w:t>
            </w:r>
          </w:p>
        </w:tc>
        <w:tc>
          <w:tcPr>
            <w:tcW w:w="3712" w:type="dxa"/>
            <w:shd w:val="clear" w:color="auto" w:fill="FFFFFF"/>
          </w:tcPr>
          <w:p w:rsidR="00036435" w:rsidRPr="002C014B" w:rsidRDefault="00562A1C" w:rsidP="009C4E1E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проведение научно-исследовательской</w:t>
            </w:r>
            <w:r w:rsidR="009C4E1E">
              <w:rPr>
                <w:rStyle w:val="Bodytext21"/>
                <w:rFonts w:ascii="Sylfaen" w:hAnsi="Sylfaen"/>
                <w:lang w:val="en-US"/>
              </w:rPr>
              <w:t xml:space="preserve"> </w:t>
            </w:r>
            <w:r w:rsidRPr="002C014B">
              <w:rPr>
                <w:rStyle w:val="Bodytext21"/>
                <w:rFonts w:ascii="Sylfaen" w:hAnsi="Sylfaen"/>
              </w:rPr>
              <w:t>работы</w:t>
            </w:r>
          </w:p>
        </w:tc>
        <w:tc>
          <w:tcPr>
            <w:tcW w:w="241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Комиссия, государства-члены</w:t>
            </w:r>
          </w:p>
        </w:tc>
        <w:tc>
          <w:tcPr>
            <w:tcW w:w="2160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2015 -2016 годы</w:t>
            </w:r>
          </w:p>
        </w:tc>
      </w:tr>
      <w:tr w:rsidR="00036435" w:rsidRPr="002C014B" w:rsidTr="009C4E1E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8. Обмен уполномоченными органами исполнительной власти государств-членов опытом по организации и проведению надзора за соблюдением требований технических регламентов Таможенного союза «О безопасности продукции легкой промышленности» (ТР ТС 017/2011) и «О безопасности продукции, предназначенной для детей и подростков» (ТР ТС 007/2011) (в части продукции легкой промышленности)</w:t>
            </w:r>
          </w:p>
        </w:tc>
        <w:tc>
          <w:tcPr>
            <w:tcW w:w="3712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проведение конференции уполномоченными органами исполнительной власти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2160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декабрь 2015 г.</w:t>
            </w:r>
          </w:p>
        </w:tc>
      </w:tr>
      <w:tr w:rsidR="00036435" w:rsidRPr="002C014B" w:rsidTr="009C4E1E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9. Разработка рекомендации Комиссии о механизме поддержки хозяйствующих субъектов, осуществляющих деятельность в сфере производства и реализации продукции легкой</w:t>
            </w:r>
          </w:p>
        </w:tc>
        <w:tc>
          <w:tcPr>
            <w:tcW w:w="3712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</w:t>
            </w:r>
          </w:p>
        </w:tc>
        <w:tc>
          <w:tcPr>
            <w:tcW w:w="2416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2160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сентябрь 2015 г.</w:t>
            </w:r>
          </w:p>
        </w:tc>
      </w:tr>
    </w:tbl>
    <w:p w:rsidR="00036435" w:rsidRPr="002C014B" w:rsidRDefault="00036435" w:rsidP="002C014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1"/>
        <w:gridCol w:w="3708"/>
        <w:gridCol w:w="2419"/>
        <w:gridCol w:w="2128"/>
      </w:tblGrid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 xml:space="preserve">промышленности, произведенной на территориях государств-членов, в том числе путем субсидирования затрат на проведение мероприятий, связанных с оценкой соответствия этой продукции требованиям </w:t>
            </w:r>
            <w:r w:rsidRPr="002C014B">
              <w:rPr>
                <w:rStyle w:val="Bodytext21"/>
                <w:rFonts w:ascii="Sylfaen" w:hAnsi="Sylfaen"/>
              </w:rPr>
              <w:lastRenderedPageBreak/>
              <w:t>технических регламентов Таможенного союза (Союза)</w:t>
            </w:r>
          </w:p>
        </w:tc>
        <w:tc>
          <w:tcPr>
            <w:tcW w:w="3708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036435" w:rsidP="002C014B">
            <w:pPr>
              <w:spacing w:after="120"/>
            </w:pP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lastRenderedPageBreak/>
              <w:t>10. Обмен уполномоченными органами исполнительной власти государств-членов опытом по использованию эффективных механизмов управления легкой промышленностью и внедрению новых технологий, а также по подготовке и привлечению в отрасль профессиональных трудовых ресурсов</w:t>
            </w:r>
          </w:p>
        </w:tc>
        <w:tc>
          <w:tcPr>
            <w:tcW w:w="370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проведение конференции уполномоченными органами исполнительной власти государств-членов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212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сентябрь 2015 г.</w:t>
            </w: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11. Разработка в соответствии с нормами и правилами Всемирной торговой организации мер по поддержке производителей легкой промышленности, связанных с продвижением товаров на рынки третьих стран (в том числе выставочно-ярмарочной и рекламной деятельности)</w:t>
            </w:r>
          </w:p>
        </w:tc>
        <w:tc>
          <w:tcPr>
            <w:tcW w:w="370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правовые акты государств-членов, акт Комиссии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 Комиссия</w:t>
            </w:r>
          </w:p>
        </w:tc>
        <w:tc>
          <w:tcPr>
            <w:tcW w:w="212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декабрь 2015 г.</w:t>
            </w: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0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12. Разработка методики формирования (составления) прогнозных балансов сырья для легкой промышленности государств-членов по льноволокну, кожевенному сырью, хлопковолокну, шерсти</w:t>
            </w:r>
          </w:p>
        </w:tc>
        <w:tc>
          <w:tcPr>
            <w:tcW w:w="370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рекомендация Комиссии</w:t>
            </w:r>
          </w:p>
        </w:tc>
        <w:tc>
          <w:tcPr>
            <w:tcW w:w="2419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</w:t>
            </w:r>
          </w:p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2128" w:type="dxa"/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2015-2016 годы</w:t>
            </w:r>
          </w:p>
        </w:tc>
      </w:tr>
    </w:tbl>
    <w:p w:rsidR="00036435" w:rsidRPr="002C014B" w:rsidRDefault="00036435" w:rsidP="002C014B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1"/>
        <w:gridCol w:w="3708"/>
        <w:gridCol w:w="2419"/>
        <w:gridCol w:w="2156"/>
      </w:tblGrid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Наименование мероприятия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Форма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Исполнитель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Срок исполнения</w:t>
            </w:r>
          </w:p>
        </w:tc>
      </w:tr>
      <w:tr w:rsidR="00036435" w:rsidRPr="002C014B" w:rsidTr="002C014B">
        <w:trPr>
          <w:jc w:val="center"/>
        </w:trPr>
        <w:tc>
          <w:tcPr>
            <w:tcW w:w="62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13. Разработка мер по обеспечению предприятий легкой промышленности кожевенным сырьем</w:t>
            </w:r>
          </w:p>
        </w:tc>
        <w:tc>
          <w:tcPr>
            <w:tcW w:w="3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правовые акты государств-членов, акт Комиссии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государства-члены, Комиссия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FFFFFF"/>
          </w:tcPr>
          <w:p w:rsidR="00036435" w:rsidRPr="002C014B" w:rsidRDefault="00562A1C" w:rsidP="002C014B">
            <w:pPr>
              <w:pStyle w:val="Bodytext20"/>
              <w:shd w:val="clear" w:color="auto" w:fill="auto"/>
              <w:spacing w:line="240" w:lineRule="auto"/>
              <w:ind w:left="220"/>
              <w:rPr>
                <w:rFonts w:ascii="Sylfaen" w:hAnsi="Sylfaen"/>
              </w:rPr>
            </w:pPr>
            <w:r w:rsidRPr="002C014B">
              <w:rPr>
                <w:rStyle w:val="Bodytext21"/>
                <w:rFonts w:ascii="Sylfaen" w:hAnsi="Sylfaen"/>
              </w:rPr>
              <w:t>декабрь 2015 г.</w:t>
            </w:r>
          </w:p>
        </w:tc>
      </w:tr>
    </w:tbl>
    <w:p w:rsidR="00036435" w:rsidRPr="002C014B" w:rsidRDefault="00036435" w:rsidP="002C014B">
      <w:pPr>
        <w:spacing w:after="120"/>
      </w:pPr>
    </w:p>
    <w:p w:rsidR="00036435" w:rsidRPr="002C014B" w:rsidRDefault="00562A1C" w:rsidP="002C014B">
      <w:pPr>
        <w:pStyle w:val="Bodytext60"/>
        <w:shd w:val="clear" w:color="auto" w:fill="auto"/>
        <w:spacing w:before="0" w:after="120" w:line="240" w:lineRule="auto"/>
        <w:ind w:left="480"/>
        <w:rPr>
          <w:rFonts w:ascii="Sylfaen" w:hAnsi="Sylfaen"/>
          <w:sz w:val="24"/>
          <w:szCs w:val="24"/>
        </w:rPr>
      </w:pPr>
      <w:r w:rsidRPr="002C014B">
        <w:rPr>
          <w:rStyle w:val="Bodytext61"/>
          <w:rFonts w:ascii="Sylfaen" w:hAnsi="Sylfaen"/>
          <w:i/>
          <w:iCs/>
          <w:sz w:val="24"/>
          <w:szCs w:val="24"/>
        </w:rPr>
        <w:t>Особое мнение Республики Казахстан:</w:t>
      </w:r>
    </w:p>
    <w:p w:rsidR="00036435" w:rsidRPr="002C014B" w:rsidRDefault="002C014B" w:rsidP="002C014B">
      <w:pPr>
        <w:pStyle w:val="Bodytext60"/>
        <w:shd w:val="clear" w:color="auto" w:fill="auto"/>
        <w:spacing w:before="0" w:after="120" w:line="240" w:lineRule="auto"/>
        <w:ind w:left="480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 xml:space="preserve">1. </w:t>
      </w:r>
      <w:r w:rsidR="00562A1C" w:rsidRPr="002C014B">
        <w:rPr>
          <w:rFonts w:ascii="Sylfaen" w:hAnsi="Sylfaen"/>
          <w:sz w:val="24"/>
          <w:szCs w:val="24"/>
        </w:rPr>
        <w:t>Пункт 3 плана мероприятий предлагается исключить.</w:t>
      </w:r>
    </w:p>
    <w:p w:rsidR="00036435" w:rsidRPr="002C014B" w:rsidRDefault="002C014B" w:rsidP="002C014B">
      <w:pPr>
        <w:pStyle w:val="Bodytext60"/>
        <w:shd w:val="clear" w:color="auto" w:fill="auto"/>
        <w:spacing w:before="0" w:after="120" w:line="240" w:lineRule="auto"/>
        <w:ind w:left="480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lastRenderedPageBreak/>
        <w:t xml:space="preserve">2. </w:t>
      </w:r>
      <w:r w:rsidR="00562A1C" w:rsidRPr="002C014B">
        <w:rPr>
          <w:rFonts w:ascii="Sylfaen" w:hAnsi="Sylfaen"/>
          <w:sz w:val="24"/>
          <w:szCs w:val="24"/>
        </w:rPr>
        <w:t>В графе «Форма реализации» плана мероприятий предлагается:</w:t>
      </w:r>
    </w:p>
    <w:p w:rsidR="00036435" w:rsidRPr="002C014B" w:rsidRDefault="00562A1C" w:rsidP="002C014B">
      <w:pPr>
        <w:pStyle w:val="Bodytext60"/>
        <w:shd w:val="clear" w:color="auto" w:fill="auto"/>
        <w:spacing w:before="0" w:after="120" w:line="240" w:lineRule="auto"/>
        <w:ind w:left="480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в пункте 4 слова «решение Комиссии» заменить словами «рекомендация Комиссии»;</w:t>
      </w:r>
    </w:p>
    <w:p w:rsidR="00036435" w:rsidRPr="002C014B" w:rsidRDefault="00562A1C" w:rsidP="002C014B">
      <w:pPr>
        <w:pStyle w:val="Bodytext60"/>
        <w:shd w:val="clear" w:color="auto" w:fill="auto"/>
        <w:spacing w:before="0" w:after="120" w:line="240" w:lineRule="auto"/>
        <w:ind w:firstLine="480"/>
        <w:jc w:val="left"/>
        <w:rPr>
          <w:rFonts w:ascii="Sylfaen" w:hAnsi="Sylfaen"/>
          <w:sz w:val="24"/>
          <w:szCs w:val="24"/>
        </w:rPr>
      </w:pPr>
      <w:r w:rsidRPr="002C014B">
        <w:rPr>
          <w:rFonts w:ascii="Sylfaen" w:hAnsi="Sylfaen"/>
          <w:sz w:val="24"/>
          <w:szCs w:val="24"/>
        </w:rPr>
        <w:t>в пункте 13 слова «правовые акты государств-членов, акт Комиссии» заменить словами «рекомендация Комиссии».</w:t>
      </w:r>
    </w:p>
    <w:sectPr w:rsidR="00036435" w:rsidRPr="002C014B" w:rsidSect="002C014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92" w:rsidRDefault="007F4692" w:rsidP="00036435">
      <w:r>
        <w:separator/>
      </w:r>
    </w:p>
  </w:endnote>
  <w:endnote w:type="continuationSeparator" w:id="0">
    <w:p w:rsidR="007F4692" w:rsidRDefault="007F4692" w:rsidP="0003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92" w:rsidRDefault="007F4692"/>
  </w:footnote>
  <w:footnote w:type="continuationSeparator" w:id="0">
    <w:p w:rsidR="007F4692" w:rsidRDefault="007F46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08B0"/>
    <w:multiLevelType w:val="multilevel"/>
    <w:tmpl w:val="D2A81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831903"/>
    <w:multiLevelType w:val="multilevel"/>
    <w:tmpl w:val="9CB67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D0197D"/>
    <w:multiLevelType w:val="multilevel"/>
    <w:tmpl w:val="1FB24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E60894"/>
    <w:multiLevelType w:val="multilevel"/>
    <w:tmpl w:val="B0B8F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6435"/>
    <w:rsid w:val="00036435"/>
    <w:rsid w:val="002C014B"/>
    <w:rsid w:val="00562A1C"/>
    <w:rsid w:val="007B2022"/>
    <w:rsid w:val="007F4692"/>
    <w:rsid w:val="009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64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43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DefaultParagraphFont"/>
    <w:link w:val="Heading30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mallCaps">
    <w:name w:val="Body text (4) + Small Caps"/>
    <w:basedOn w:val="Bodytext4"/>
    <w:rsid w:val="0003643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Bold">
    <w:name w:val="Body text (3) + Bold"/>
    <w:aliases w:val="Spacing 2 pt"/>
    <w:basedOn w:val="Bodytext3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03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03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0364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sid w:val="000364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0364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3643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036435"/>
    <w:pPr>
      <w:shd w:val="clear" w:color="auto" w:fill="FFFFFF"/>
      <w:spacing w:before="102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643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036435"/>
    <w:pPr>
      <w:shd w:val="clear" w:color="auto" w:fill="FFFFFF"/>
      <w:spacing w:line="346" w:lineRule="exact"/>
      <w:ind w:hanging="4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036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36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036435"/>
    <w:pPr>
      <w:shd w:val="clear" w:color="auto" w:fill="FFFFFF"/>
      <w:spacing w:before="960" w:line="32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2015-10-01T12:23:00Z</dcterms:created>
  <dcterms:modified xsi:type="dcterms:W3CDTF">2016-04-22T07:33:00Z</dcterms:modified>
</cp:coreProperties>
</file>