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13" w:rsidRPr="00E97582" w:rsidRDefault="00D7448B" w:rsidP="00E97582">
      <w:pPr>
        <w:pStyle w:val="Bodytext70"/>
        <w:shd w:val="clear" w:color="auto" w:fill="auto"/>
        <w:spacing w:before="0" w:after="160" w:line="360" w:lineRule="auto"/>
        <w:ind w:left="4678" w:right="-8" w:firstLine="0"/>
        <w:jc w:val="center"/>
        <w:rPr>
          <w:rFonts w:ascii="GHEA Grapalat" w:hAnsi="GHEA Grapalat"/>
          <w:sz w:val="24"/>
          <w:szCs w:val="24"/>
        </w:rPr>
      </w:pPr>
      <w:r w:rsidRPr="00E97582">
        <w:rPr>
          <w:rFonts w:ascii="GHEA Grapalat" w:hAnsi="GHEA Grapalat"/>
          <w:sz w:val="24"/>
          <w:szCs w:val="24"/>
        </w:rPr>
        <w:t>ՀԱՎԵԼՎԱԾ</w:t>
      </w:r>
    </w:p>
    <w:p w:rsidR="00721890" w:rsidRPr="00E97582" w:rsidRDefault="00D7448B" w:rsidP="00E97582">
      <w:pPr>
        <w:pStyle w:val="Bodytext70"/>
        <w:shd w:val="clear" w:color="auto" w:fill="auto"/>
        <w:spacing w:before="0" w:after="160" w:line="360" w:lineRule="auto"/>
        <w:ind w:left="4678" w:right="-8" w:firstLine="0"/>
        <w:jc w:val="center"/>
        <w:rPr>
          <w:rFonts w:ascii="GHEA Grapalat" w:hAnsi="GHEA Grapalat"/>
          <w:sz w:val="24"/>
          <w:szCs w:val="24"/>
        </w:rPr>
      </w:pPr>
      <w:r w:rsidRPr="00E97582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</w:t>
      </w:r>
      <w:r w:rsidR="00876239" w:rsidRPr="00876239">
        <w:rPr>
          <w:rFonts w:ascii="GHEA Grapalat" w:hAnsi="GHEA Grapalat"/>
          <w:sz w:val="24"/>
          <w:szCs w:val="24"/>
        </w:rPr>
        <w:br/>
      </w:r>
      <w:r w:rsidR="00876239">
        <w:rPr>
          <w:rFonts w:ascii="GHEA Grapalat" w:hAnsi="GHEA Grapalat"/>
          <w:sz w:val="24"/>
          <w:szCs w:val="24"/>
        </w:rPr>
        <w:t>«</w:t>
      </w:r>
      <w:r w:rsidR="00C5191A">
        <w:rPr>
          <w:rFonts w:ascii="GHEA Grapalat" w:hAnsi="GHEA Grapalat"/>
          <w:sz w:val="24"/>
          <w:szCs w:val="24"/>
          <w:lang w:val="en-US"/>
        </w:rPr>
        <w:t>8</w:t>
      </w:r>
      <w:r w:rsidR="00876239">
        <w:rPr>
          <w:rFonts w:ascii="GHEA Grapalat" w:hAnsi="GHEA Grapalat"/>
          <w:sz w:val="24"/>
          <w:szCs w:val="24"/>
        </w:rPr>
        <w:t>»</w:t>
      </w:r>
      <w:r w:rsidR="00876239" w:rsidRPr="00160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191A">
        <w:rPr>
          <w:rFonts w:ascii="GHEA Grapalat" w:hAnsi="GHEA Grapalat"/>
          <w:sz w:val="24"/>
          <w:szCs w:val="24"/>
          <w:lang w:val="en-US"/>
        </w:rPr>
        <w:t>հուլիս</w:t>
      </w:r>
      <w:proofErr w:type="spellEnd"/>
      <w:r w:rsidR="00876239" w:rsidRPr="00E97582">
        <w:rPr>
          <w:rFonts w:ascii="GHEA Grapalat" w:hAnsi="GHEA Grapalat"/>
          <w:sz w:val="24"/>
          <w:szCs w:val="24"/>
        </w:rPr>
        <w:t xml:space="preserve">ի 2015 թվականի </w:t>
      </w:r>
      <w:r w:rsidR="00876239" w:rsidRPr="00876239">
        <w:rPr>
          <w:rFonts w:ascii="GHEA Grapalat" w:hAnsi="GHEA Grapalat"/>
          <w:sz w:val="24"/>
          <w:szCs w:val="24"/>
        </w:rPr>
        <w:br/>
      </w:r>
      <w:r w:rsidR="00876239" w:rsidRPr="00E97582">
        <w:rPr>
          <w:rFonts w:ascii="GHEA Grapalat" w:hAnsi="GHEA Grapalat"/>
          <w:sz w:val="24"/>
          <w:szCs w:val="24"/>
        </w:rPr>
        <w:t xml:space="preserve">թիվ </w:t>
      </w:r>
      <w:r w:rsidR="00C5191A">
        <w:rPr>
          <w:rFonts w:ascii="GHEA Grapalat" w:hAnsi="GHEA Grapalat"/>
          <w:sz w:val="24"/>
          <w:szCs w:val="24"/>
          <w:lang w:val="en-US"/>
        </w:rPr>
        <w:t>59</w:t>
      </w:r>
      <w:r w:rsidR="00876239" w:rsidRPr="00E057A2">
        <w:rPr>
          <w:rFonts w:ascii="GHEA Grapalat" w:hAnsi="GHEA Grapalat"/>
          <w:sz w:val="24"/>
          <w:szCs w:val="24"/>
        </w:rPr>
        <w:t xml:space="preserve"> </w:t>
      </w:r>
      <w:r w:rsidRPr="00E97582">
        <w:rPr>
          <w:rFonts w:ascii="GHEA Grapalat" w:hAnsi="GHEA Grapalat"/>
          <w:sz w:val="24"/>
          <w:szCs w:val="24"/>
        </w:rPr>
        <w:t>որոշման</w:t>
      </w:r>
    </w:p>
    <w:p w:rsidR="0062222F" w:rsidRPr="00E97582" w:rsidRDefault="0062222F" w:rsidP="00E97582">
      <w:pPr>
        <w:pStyle w:val="Bodytext70"/>
        <w:shd w:val="clear" w:color="auto" w:fill="auto"/>
        <w:spacing w:before="0" w:after="160" w:line="360" w:lineRule="auto"/>
        <w:ind w:left="4678" w:right="-8" w:firstLine="0"/>
        <w:jc w:val="center"/>
        <w:rPr>
          <w:rFonts w:ascii="GHEA Grapalat" w:hAnsi="GHEA Grapalat"/>
          <w:sz w:val="24"/>
          <w:szCs w:val="24"/>
        </w:rPr>
      </w:pPr>
    </w:p>
    <w:p w:rsidR="00721890" w:rsidRPr="00E97582" w:rsidRDefault="00D7448B" w:rsidP="00E97582">
      <w:pPr>
        <w:pStyle w:val="Heading220"/>
        <w:keepNext/>
        <w:keepLines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bookmarkStart w:id="0" w:name="bookmark5"/>
      <w:r w:rsidRPr="00E97582">
        <w:rPr>
          <w:rStyle w:val="Heading22Spacing2pt"/>
          <w:rFonts w:ascii="GHEA Grapalat" w:hAnsi="GHEA Grapalat"/>
          <w:b/>
          <w:spacing w:val="0"/>
          <w:sz w:val="24"/>
          <w:szCs w:val="24"/>
        </w:rPr>
        <w:t>ԴՐՈՒՅՔԱՉԱՓԵՐ</w:t>
      </w:r>
      <w:bookmarkEnd w:id="0"/>
    </w:p>
    <w:p w:rsidR="00721890" w:rsidRPr="00E97582" w:rsidRDefault="00D7448B" w:rsidP="000517D2">
      <w:pPr>
        <w:pStyle w:val="Bodytext30"/>
        <w:shd w:val="clear" w:color="auto" w:fill="auto"/>
        <w:tabs>
          <w:tab w:val="left" w:pos="1134"/>
        </w:tabs>
        <w:spacing w:before="0" w:after="160" w:line="360" w:lineRule="auto"/>
        <w:ind w:left="1134" w:right="1126" w:firstLine="0"/>
        <w:rPr>
          <w:rFonts w:ascii="GHEA Grapalat" w:hAnsi="GHEA Grapalat"/>
          <w:sz w:val="24"/>
          <w:szCs w:val="24"/>
        </w:rPr>
      </w:pPr>
      <w:r w:rsidRPr="00E97582">
        <w:rPr>
          <w:rFonts w:ascii="GHEA Grapalat" w:hAnsi="GHEA Grapalat"/>
          <w:sz w:val="24"/>
          <w:szCs w:val="24"/>
        </w:rPr>
        <w:t>Եվրասիական</w:t>
      </w:r>
      <w:r w:rsidR="00E97582">
        <w:rPr>
          <w:rFonts w:ascii="GHEA Grapalat" w:hAnsi="GHEA Grapalat"/>
          <w:sz w:val="24"/>
          <w:szCs w:val="24"/>
        </w:rPr>
        <w:t xml:space="preserve"> </w:t>
      </w:r>
      <w:r w:rsidRPr="00E97582">
        <w:rPr>
          <w:rFonts w:ascii="GHEA Grapalat" w:hAnsi="GHEA Grapalat"/>
          <w:sz w:val="24"/>
          <w:szCs w:val="24"/>
        </w:rPr>
        <w:t>տնտեսական</w:t>
      </w:r>
      <w:r w:rsidR="00E97582">
        <w:rPr>
          <w:rFonts w:ascii="GHEA Grapalat" w:hAnsi="GHEA Grapalat"/>
          <w:sz w:val="24"/>
          <w:szCs w:val="24"/>
        </w:rPr>
        <w:t xml:space="preserve"> </w:t>
      </w:r>
      <w:r w:rsidRPr="00E97582">
        <w:rPr>
          <w:rFonts w:ascii="GHEA Grapalat" w:hAnsi="GHEA Grapalat"/>
          <w:sz w:val="24"/>
          <w:szCs w:val="24"/>
        </w:rPr>
        <w:t>միության</w:t>
      </w:r>
      <w:r w:rsidR="00E97582">
        <w:rPr>
          <w:rFonts w:ascii="GHEA Grapalat" w:hAnsi="GHEA Grapalat"/>
          <w:sz w:val="24"/>
          <w:szCs w:val="24"/>
        </w:rPr>
        <w:t xml:space="preserve"> </w:t>
      </w:r>
      <w:r w:rsidRPr="00E97582">
        <w:rPr>
          <w:rFonts w:ascii="GHEA Grapalat" w:hAnsi="GHEA Grapalat"/>
          <w:sz w:val="24"/>
          <w:szCs w:val="24"/>
        </w:rPr>
        <w:t>միասնական մաքսային</w:t>
      </w:r>
      <w:r w:rsidR="00E97582">
        <w:rPr>
          <w:rFonts w:ascii="GHEA Grapalat" w:hAnsi="GHEA Grapalat"/>
          <w:sz w:val="24"/>
          <w:szCs w:val="24"/>
        </w:rPr>
        <w:t xml:space="preserve"> </w:t>
      </w:r>
      <w:r w:rsidRPr="00E97582">
        <w:rPr>
          <w:rFonts w:ascii="GHEA Grapalat" w:hAnsi="GHEA Grapalat"/>
          <w:sz w:val="24"/>
          <w:szCs w:val="24"/>
        </w:rPr>
        <w:t>սակագնի</w:t>
      </w:r>
      <w:r w:rsidR="00E97582">
        <w:rPr>
          <w:rFonts w:ascii="GHEA Grapalat" w:hAnsi="GHEA Grapalat"/>
          <w:sz w:val="24"/>
          <w:szCs w:val="24"/>
        </w:rPr>
        <w:t xml:space="preserve"> </w:t>
      </w:r>
      <w:r w:rsidRPr="00E97582">
        <w:rPr>
          <w:rFonts w:ascii="GHEA Grapalat" w:hAnsi="GHEA Grapalat"/>
          <w:sz w:val="24"/>
          <w:szCs w:val="24"/>
        </w:rPr>
        <w:t>ներմուծման</w:t>
      </w:r>
      <w:r w:rsidR="00E97582">
        <w:rPr>
          <w:rFonts w:ascii="GHEA Grapalat" w:hAnsi="GHEA Grapalat"/>
          <w:sz w:val="24"/>
          <w:szCs w:val="24"/>
        </w:rPr>
        <w:t xml:space="preserve"> </w:t>
      </w:r>
      <w:r w:rsidRPr="00E97582">
        <w:rPr>
          <w:rFonts w:ascii="GHEA Grapalat" w:hAnsi="GHEA Grapalat"/>
          <w:sz w:val="24"/>
          <w:szCs w:val="24"/>
        </w:rPr>
        <w:t>մաքսատուրքերի</w:t>
      </w:r>
    </w:p>
    <w:tbl>
      <w:tblPr>
        <w:tblOverlap w:val="never"/>
        <w:tblW w:w="103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9"/>
        <w:gridCol w:w="867"/>
        <w:gridCol w:w="4253"/>
        <w:gridCol w:w="2937"/>
      </w:tblGrid>
      <w:tr w:rsidR="00FD709B" w:rsidRPr="00E97582" w:rsidTr="000517D2">
        <w:trPr>
          <w:tblHeader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09B" w:rsidRPr="00E97582" w:rsidRDefault="00FD709B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09B" w:rsidRPr="00E97582" w:rsidRDefault="00FD709B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09B" w:rsidRPr="00E97582" w:rsidRDefault="00FD709B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Ներմուծման մաքսատուրքի դրույքաչափ (մաքսային արժեքից տոկոսներով՝ կամ եվրոյով, կամ ԱՄՆ դոլարով)</w:t>
            </w:r>
          </w:p>
        </w:tc>
      </w:tr>
      <w:tr w:rsidR="009E5F50" w:rsidRPr="00E97582" w:rsidTr="000517D2">
        <w:trPr>
          <w:jc w:val="center"/>
        </w:trPr>
        <w:tc>
          <w:tcPr>
            <w:tcW w:w="23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0602 90 490 0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876239" w:rsidRDefault="00183581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------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4pt"/>
                <w:rFonts w:ascii="GHEA Grapalat" w:hAnsi="GHEA Grapalat"/>
                <w:sz w:val="24"/>
                <w:szCs w:val="24"/>
              </w:rPr>
              <w:t>5</w:t>
            </w:r>
          </w:p>
        </w:tc>
        <w:bookmarkStart w:id="1" w:name="_GoBack"/>
        <w:bookmarkEnd w:id="1"/>
      </w:tr>
      <w:tr w:rsidR="009E5F50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0602 90 910 0</w:t>
            </w:r>
          </w:p>
        </w:tc>
        <w:tc>
          <w:tcPr>
            <w:tcW w:w="867" w:type="dxa"/>
            <w:shd w:val="clear" w:color="auto" w:fill="FFFFFF"/>
          </w:tcPr>
          <w:p w:rsidR="009E5F50" w:rsidRPr="00876239" w:rsidRDefault="00183581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ծաղկավոր բույսեր` կոկոններով կամ ծաղիկներով` բացառությամբ կակտուսների</w:t>
            </w:r>
          </w:p>
        </w:tc>
        <w:tc>
          <w:tcPr>
            <w:tcW w:w="2937" w:type="dxa"/>
            <w:shd w:val="clear" w:color="auto" w:fill="FFFFFF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4pt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9E5F50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2009 71 200 2</w:t>
            </w:r>
          </w:p>
        </w:tc>
        <w:tc>
          <w:tcPr>
            <w:tcW w:w="867" w:type="dxa"/>
            <w:shd w:val="clear" w:color="auto" w:fill="FFFFFF"/>
          </w:tcPr>
          <w:p w:rsidR="009E5F50" w:rsidRPr="00876239" w:rsidRDefault="00183581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խտացրած, 100 կգ զուտ զանգվածի համար 30 եվրոն գերազանցող արժողությամբ, 40 կգ-ից ոչ ավելի տարողությամբ տակառներում, գլանատակառներում, պահպանման տանկերում (ֆլեքսի-տանկ)</w:t>
            </w:r>
          </w:p>
        </w:tc>
        <w:tc>
          <w:tcPr>
            <w:tcW w:w="2937" w:type="dxa"/>
            <w:shd w:val="clear" w:color="auto" w:fill="FFFFFF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4pt"/>
                <w:rFonts w:ascii="GHEA Grapalat" w:hAnsi="GHEA Grapalat"/>
                <w:sz w:val="24"/>
                <w:szCs w:val="24"/>
              </w:rPr>
              <w:t>10</w:t>
            </w:r>
            <w:r w:rsidRPr="00E97582">
              <w:rPr>
                <w:rStyle w:val="Bodytext714pt"/>
                <w:rFonts w:ascii="GHEA Grapalat" w:hAnsi="GHEA Grapalat"/>
                <w:sz w:val="24"/>
                <w:szCs w:val="24"/>
                <w:vertAlign w:val="superscript"/>
              </w:rPr>
              <w:t>39Դ)</w:t>
            </w:r>
          </w:p>
        </w:tc>
      </w:tr>
      <w:tr w:rsidR="009E5F50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2009 79 190 3</w:t>
            </w:r>
          </w:p>
        </w:tc>
        <w:tc>
          <w:tcPr>
            <w:tcW w:w="867" w:type="dxa"/>
            <w:shd w:val="clear" w:color="auto" w:fill="FFFFFF"/>
          </w:tcPr>
          <w:p w:rsidR="009E5F50" w:rsidRPr="00876239" w:rsidRDefault="00183581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խտացրած, 100 կգ զուտ զանգվածի համար 30 եվրոն գերազանցող արժողությամբ, 40 կգ-ից ոչ ավելի տարողությամբ տակառներում, գլանատակառներում, պահպանման տանկերում (ֆլեքսի-տանկ)</w:t>
            </w:r>
          </w:p>
        </w:tc>
        <w:tc>
          <w:tcPr>
            <w:tcW w:w="2937" w:type="dxa"/>
            <w:shd w:val="clear" w:color="auto" w:fill="FFFFFF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85pt"/>
                <w:rFonts w:ascii="GHEA Grapalat" w:hAnsi="GHEA Grapalat"/>
                <w:sz w:val="24"/>
                <w:szCs w:val="24"/>
              </w:rPr>
              <w:t>10</w:t>
            </w:r>
            <w:r w:rsidRPr="00E97582">
              <w:rPr>
                <w:rStyle w:val="Bodytext785pt"/>
                <w:rFonts w:ascii="GHEA Grapalat" w:hAnsi="GHEA Grapalat"/>
                <w:sz w:val="24"/>
                <w:szCs w:val="24"/>
                <w:vertAlign w:val="superscript"/>
              </w:rPr>
              <w:t>39Դ)</w:t>
            </w:r>
          </w:p>
        </w:tc>
      </w:tr>
      <w:tr w:rsidR="009E5F50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3921 13 100 0</w:t>
            </w:r>
          </w:p>
        </w:tc>
        <w:tc>
          <w:tcPr>
            <w:tcW w:w="867" w:type="dxa"/>
            <w:shd w:val="clear" w:color="auto" w:fill="FFFFFF"/>
            <w:vAlign w:val="bottom"/>
          </w:tcPr>
          <w:p w:rsidR="009E5F50" w:rsidRPr="00876239" w:rsidRDefault="00A67BC0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ճկուն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4pt"/>
                <w:rFonts w:ascii="GHEA Grapalat" w:hAnsi="GHEA Grapalat"/>
                <w:sz w:val="24"/>
                <w:szCs w:val="24"/>
              </w:rPr>
              <w:t>6</w:t>
            </w:r>
            <w:r w:rsidR="00B53C28" w:rsidRPr="00E97582">
              <w:rPr>
                <w:rStyle w:val="Bodytext714pt"/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E97582">
              <w:rPr>
                <w:rStyle w:val="Bodytext714pt"/>
                <w:rFonts w:ascii="GHEA Grapalat" w:hAnsi="GHEA Grapalat"/>
                <w:sz w:val="24"/>
                <w:szCs w:val="24"/>
              </w:rPr>
              <w:t>5</w:t>
            </w:r>
            <w:r w:rsidRPr="00E97582">
              <w:rPr>
                <w:rStyle w:val="Bodytext714pt"/>
                <w:rFonts w:ascii="GHEA Grapalat" w:hAnsi="GHEA Grapalat"/>
                <w:sz w:val="24"/>
                <w:szCs w:val="24"/>
                <w:vertAlign w:val="superscript"/>
              </w:rPr>
              <w:t>40Դ)</w:t>
            </w:r>
          </w:p>
        </w:tc>
      </w:tr>
      <w:tr w:rsidR="009E5F50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3921 13 900 0</w:t>
            </w:r>
          </w:p>
        </w:tc>
        <w:tc>
          <w:tcPr>
            <w:tcW w:w="867" w:type="dxa"/>
            <w:shd w:val="clear" w:color="auto" w:fill="FFFFFF"/>
            <w:vAlign w:val="bottom"/>
          </w:tcPr>
          <w:p w:rsidR="009E5F50" w:rsidRPr="00876239" w:rsidRDefault="00A67BC0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4pt"/>
                <w:rFonts w:ascii="GHEA Grapalat" w:hAnsi="GHEA Grapalat"/>
                <w:sz w:val="24"/>
                <w:szCs w:val="24"/>
              </w:rPr>
              <w:t>6</w:t>
            </w:r>
            <w:r w:rsidR="00B53C28" w:rsidRPr="00E97582">
              <w:rPr>
                <w:rStyle w:val="Bodytext714pt"/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E97582">
              <w:rPr>
                <w:rStyle w:val="Bodytext714pt"/>
                <w:rFonts w:ascii="GHEA Grapalat" w:hAnsi="GHEA Grapalat"/>
                <w:sz w:val="24"/>
                <w:szCs w:val="24"/>
              </w:rPr>
              <w:t>5</w:t>
            </w:r>
            <w:r w:rsidRPr="00E97582">
              <w:rPr>
                <w:rStyle w:val="Bodytext714pt"/>
                <w:rFonts w:ascii="GHEA Grapalat" w:hAnsi="GHEA Grapalat"/>
                <w:sz w:val="24"/>
                <w:szCs w:val="24"/>
                <w:vertAlign w:val="superscript"/>
              </w:rPr>
              <w:t>40Դ)</w:t>
            </w:r>
          </w:p>
        </w:tc>
      </w:tr>
      <w:tr w:rsidR="009E5F50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lastRenderedPageBreak/>
              <w:t>4411 12 100 0</w:t>
            </w:r>
          </w:p>
        </w:tc>
        <w:tc>
          <w:tcPr>
            <w:tcW w:w="867" w:type="dxa"/>
            <w:shd w:val="clear" w:color="auto" w:fill="FFFFFF"/>
          </w:tcPr>
          <w:p w:rsidR="009E5F50" w:rsidRPr="00876239" w:rsidRDefault="00A67BC0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առանց մեխանիկական մշակման կամ մակեր</w:t>
            </w:r>
            <w:r w:rsidR="004A2C4B">
              <w:rPr>
                <w:rFonts w:ascii="GHEA Grapalat" w:hAnsi="GHEA Grapalat"/>
                <w:sz w:val="24"/>
                <w:szCs w:val="24"/>
              </w:rPr>
              <w:t>և</w:t>
            </w:r>
            <w:r w:rsidRPr="00E97582">
              <w:rPr>
                <w:rFonts w:ascii="GHEA Grapalat" w:hAnsi="GHEA Grapalat"/>
                <w:sz w:val="24"/>
                <w:szCs w:val="24"/>
              </w:rPr>
              <w:t>ու</w:t>
            </w:r>
            <w:r w:rsidR="0017222B" w:rsidRPr="00E97582">
              <w:rPr>
                <w:rFonts w:ascii="GHEA Grapalat" w:hAnsi="GHEA Grapalat"/>
                <w:sz w:val="24"/>
                <w:szCs w:val="24"/>
              </w:rPr>
              <w:t>յ</w:t>
            </w:r>
            <w:r w:rsidRPr="00E97582">
              <w:rPr>
                <w:rFonts w:ascii="GHEA Grapalat" w:hAnsi="GHEA Grapalat"/>
                <w:sz w:val="24"/>
                <w:szCs w:val="24"/>
              </w:rPr>
              <w:t>թի պատվածքի</w:t>
            </w:r>
          </w:p>
        </w:tc>
        <w:tc>
          <w:tcPr>
            <w:tcW w:w="2937" w:type="dxa"/>
            <w:shd w:val="clear" w:color="auto" w:fill="FFFFFF"/>
          </w:tcPr>
          <w:p w:rsidR="009E5F50" w:rsidRPr="00E97582" w:rsidRDefault="009E5F50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4pt"/>
                <w:rFonts w:ascii="GHEA Grapalat" w:hAnsi="GHEA Grapalat"/>
                <w:sz w:val="24"/>
                <w:szCs w:val="24"/>
              </w:rPr>
              <w:t>7</w:t>
            </w:r>
            <w:r w:rsidR="00B53C28" w:rsidRPr="00E97582">
              <w:rPr>
                <w:rStyle w:val="Bodytext714pt"/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E97582">
              <w:rPr>
                <w:rStyle w:val="Bodytext714pt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4411 13 100 0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առանց մեխանիկական մշակման կամ մակեր</w:t>
            </w:r>
            <w:r w:rsidR="004A2C4B">
              <w:rPr>
                <w:rFonts w:ascii="GHEA Grapalat" w:hAnsi="GHEA Grapalat"/>
                <w:sz w:val="24"/>
                <w:szCs w:val="24"/>
              </w:rPr>
              <w:t>և</w:t>
            </w:r>
            <w:r w:rsidRPr="00E97582">
              <w:rPr>
                <w:rFonts w:ascii="GHEA Grapalat" w:hAnsi="GHEA Grapalat"/>
                <w:sz w:val="24"/>
                <w:szCs w:val="24"/>
              </w:rPr>
              <w:t>ույթի պատվածքի</w:t>
            </w:r>
          </w:p>
        </w:tc>
        <w:tc>
          <w:tcPr>
            <w:tcW w:w="2937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7</w:t>
            </w:r>
            <w:r w:rsidRPr="00E97582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E97582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4411 92 100 0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առանց մեխանիկական մշակման կամ մակեր</w:t>
            </w:r>
            <w:r w:rsidR="004A2C4B">
              <w:rPr>
                <w:rFonts w:ascii="GHEA Grapalat" w:hAnsi="GHEA Grapalat"/>
                <w:sz w:val="24"/>
                <w:szCs w:val="24"/>
              </w:rPr>
              <w:t>և</w:t>
            </w:r>
            <w:r w:rsidRPr="00E97582">
              <w:rPr>
                <w:rFonts w:ascii="GHEA Grapalat" w:hAnsi="GHEA Grapalat"/>
                <w:sz w:val="24"/>
                <w:szCs w:val="24"/>
              </w:rPr>
              <w:t>ույթի պատվածքի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7</w:t>
            </w:r>
            <w:r w:rsidRPr="00E97582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E97582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4411 92 900 0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7</w:t>
            </w:r>
            <w:r w:rsidRPr="00E97582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E97582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4814 90 100 0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 xml:space="preserve">պաստառներ </w:t>
            </w:r>
            <w:r w:rsidR="004A2C4B">
              <w:rPr>
                <w:rFonts w:ascii="GHEA Grapalat" w:hAnsi="GHEA Grapalat"/>
                <w:sz w:val="24"/>
                <w:szCs w:val="24"/>
              </w:rPr>
              <w:t>և</w:t>
            </w:r>
            <w:r w:rsidRPr="00E97582">
              <w:rPr>
                <w:rFonts w:ascii="GHEA Grapalat" w:hAnsi="GHEA Grapalat"/>
                <w:sz w:val="24"/>
                <w:szCs w:val="24"/>
              </w:rPr>
              <w:t xml:space="preserve"> պատի նույնանման պատվածքներ՝ կազմված հատիկավոր, դրոշմատպված,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ներկված,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տպված նկարով կամ այլ եղանակով գեղազարդված թղթից՝ պատված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պլաստմասսայի թափանցիկ պաշտպանիչ շերտով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4814 90 700 1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 xml:space="preserve">պաստառներ </w:t>
            </w:r>
            <w:r w:rsidR="004A2C4B">
              <w:rPr>
                <w:rFonts w:ascii="GHEA Grapalat" w:hAnsi="GHEA Grapalat"/>
                <w:sz w:val="24"/>
                <w:szCs w:val="24"/>
              </w:rPr>
              <w:t>և</w:t>
            </w:r>
            <w:r w:rsidRPr="00E97582">
              <w:rPr>
                <w:rFonts w:ascii="GHEA Grapalat" w:hAnsi="GHEA Grapalat"/>
                <w:sz w:val="24"/>
                <w:szCs w:val="24"/>
              </w:rPr>
              <w:t xml:space="preserve"> պատի նույնանման պատվածքներ՝ կազմված դիմերեսից հյուսքի համար նախատեսված նյութով պատված թղթից՝ զուգահեռ փնջերով կապված կամ չկապված, կամ գործված կամ չգործված 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4814 90 700 9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6103 42 000 9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8408 20 510 8</w:t>
            </w:r>
          </w:p>
        </w:tc>
        <w:tc>
          <w:tcPr>
            <w:tcW w:w="867" w:type="dxa"/>
            <w:shd w:val="clear" w:color="auto" w:fill="FFFFFF"/>
            <w:vAlign w:val="bottom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7.5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8418 10 200 1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 xml:space="preserve"> սառնարան–սառցարաններ կենցաղային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15</w:t>
            </w:r>
            <w:r w:rsidRPr="00E97582">
              <w:rPr>
                <w:rFonts w:ascii="GHEA Grapalat" w:hAnsi="GHEA Grapalat"/>
                <w:sz w:val="24"/>
                <w:szCs w:val="24"/>
                <w:vertAlign w:val="superscript"/>
              </w:rPr>
              <w:t>42Դ)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8418 10 800 1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 xml:space="preserve"> սառնարան–սառցարաններ կենցաղային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12</w:t>
            </w:r>
            <w:r w:rsidRPr="00E97582">
              <w:rPr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8418 21 100 0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340 լիտրից ավելի տարողությամբ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8418 21 510 0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սեղանի տեսքով</w:t>
            </w:r>
          </w:p>
        </w:tc>
        <w:tc>
          <w:tcPr>
            <w:tcW w:w="2937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12</w:t>
            </w:r>
            <w:r w:rsidRPr="00E97582">
              <w:rPr>
                <w:rFonts w:ascii="GHEA Grapalat" w:hAnsi="GHEA Grapalat"/>
                <w:sz w:val="24"/>
                <w:szCs w:val="24"/>
                <w:vertAlign w:val="superscript"/>
              </w:rPr>
              <w:t>44Դ)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8418 21 910 0</w:t>
            </w:r>
          </w:p>
        </w:tc>
        <w:tc>
          <w:tcPr>
            <w:tcW w:w="867" w:type="dxa"/>
            <w:shd w:val="clear" w:color="auto" w:fill="FFFFFF"/>
            <w:vAlign w:val="bottom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250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 xml:space="preserve">լիտրից ոչ ավելի 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12</w:t>
            </w:r>
            <w:r w:rsidRPr="00E97582">
              <w:rPr>
                <w:rFonts w:ascii="GHEA Grapalat" w:hAnsi="GHEA Grapalat"/>
                <w:sz w:val="24"/>
                <w:szCs w:val="24"/>
                <w:vertAlign w:val="superscript"/>
              </w:rPr>
              <w:t>45Դ)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8418 30 200 1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 xml:space="preserve"> սառցարաններ կենցաղային</w:t>
            </w:r>
          </w:p>
        </w:tc>
        <w:tc>
          <w:tcPr>
            <w:tcW w:w="2937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2pt"/>
                <w:rFonts w:ascii="GHEA Grapalat" w:hAnsi="GHEA Grapalat"/>
              </w:rPr>
              <w:t>14</w:t>
            </w:r>
            <w:r w:rsidRPr="00E97582">
              <w:rPr>
                <w:rStyle w:val="Bodytext713pt0"/>
                <w:rFonts w:ascii="GHEA Grapalat" w:hAnsi="GHEA Grapalat"/>
                <w:sz w:val="24"/>
                <w:szCs w:val="24"/>
                <w:vertAlign w:val="superscript"/>
              </w:rPr>
              <w:t>46Դ)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lastRenderedPageBreak/>
              <w:t>8418 30 800 1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 xml:space="preserve">սառցարաններ կենցաղային 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14</w:t>
            </w:r>
            <w:r w:rsidRPr="00E97582">
              <w:rPr>
                <w:rStyle w:val="Bodytext713pt"/>
                <w:rFonts w:ascii="GHEA Grapalat" w:hAnsi="GHEA Grapalat"/>
                <w:sz w:val="24"/>
                <w:szCs w:val="24"/>
                <w:vertAlign w:val="superscript"/>
              </w:rPr>
              <w:t>47Դ)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8528 72 200 1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Հեղուկ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բյուրեղային կամ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պլազմային էկրանով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10, սակայն ոչ պակաս,</w:t>
            </w:r>
            <w:r>
              <w:rPr>
                <w:rStyle w:val="Bodytext713pt"/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քան 25,5 եվրո՝ 1 հատի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8539 21 920 0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100 Վ–ից ավելի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8539 21 980 0</w:t>
            </w:r>
          </w:p>
        </w:tc>
        <w:tc>
          <w:tcPr>
            <w:tcW w:w="867" w:type="dxa"/>
            <w:shd w:val="clear" w:color="auto" w:fill="FFFFFF"/>
            <w:vAlign w:val="bottom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100 Վ-ից ոչ ավելի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8539 29 920 0</w:t>
            </w:r>
          </w:p>
        </w:tc>
        <w:tc>
          <w:tcPr>
            <w:tcW w:w="867" w:type="dxa"/>
            <w:shd w:val="clear" w:color="auto" w:fill="FFFFFF"/>
            <w:vAlign w:val="bottom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100 Վ–ից ավելի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12,5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8539 29 980 0</w:t>
            </w:r>
          </w:p>
        </w:tc>
        <w:tc>
          <w:tcPr>
            <w:tcW w:w="867" w:type="dxa"/>
            <w:shd w:val="clear" w:color="auto" w:fill="FFFFFF"/>
            <w:vAlign w:val="bottom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100 Վ-ից ոչ ավելի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12,5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8701 20 901 5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որոնց թողարկումից անցել է 5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տարուց ավելի,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բայց 7 տարուց ոչ ավելի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11,3</w:t>
            </w:r>
            <w:r w:rsidRPr="00E97582">
              <w:rPr>
                <w:rStyle w:val="Bodytext713pt"/>
                <w:rFonts w:ascii="GHEA Grapalat" w:hAnsi="GHEA Grapalat"/>
                <w:sz w:val="24"/>
                <w:szCs w:val="24"/>
                <w:vertAlign w:val="superscript"/>
              </w:rPr>
              <w:t>48Դ)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8702 10 192 4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որոնց թողարկումից անցել է 5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տարուց ավելի,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բայց 7 տարուց ոչ ավելի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10</w:t>
            </w:r>
            <w:r w:rsidRPr="00E97582">
              <w:rPr>
                <w:rStyle w:val="Bodytext713pt"/>
                <w:rFonts w:ascii="GHEA Grapalat" w:hAnsi="GHEA Grapalat"/>
                <w:sz w:val="24"/>
                <w:szCs w:val="24"/>
                <w:vertAlign w:val="superscript"/>
              </w:rPr>
              <w:t>49Դ)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+ 8703 21 109 1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երկու կամ չորս ընթացային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անիվներով,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բարձր անցունակությամբ քառանիվ,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շարժիչային տրանսպորտային միջոցներ՝ սարքավորված մոտոցիկլի (թամբային) նստատեղի տիպի նստատեղով,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ձեռքի միջոցով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առաջնային երկու անիվների ղեկային կառավարմամբ, ճանապարհազրկության պայմանների համար նախատեսված անվադողերով, հետընթաց շարժում ապահովող փոխհաղորդակի՝ ավտոմատ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ձեռքի կառավարմամբ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5</w:t>
            </w:r>
            <w:r w:rsidRPr="00E97582">
              <w:rPr>
                <w:rStyle w:val="Bodytext713pt"/>
                <w:rFonts w:ascii="GHEA Grapalat" w:hAnsi="GHEA Grapalat"/>
                <w:sz w:val="24"/>
                <w:szCs w:val="24"/>
                <w:vertAlign w:val="superscript"/>
              </w:rPr>
              <w:t>50Դ)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8704 21 390 4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որոնց թողարկումից անցել է 5 տարուց ավելի,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բայց 7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տարուց ոչ ավելի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12</w:t>
            </w:r>
            <w:r w:rsidRPr="00E97582">
              <w:rPr>
                <w:rStyle w:val="Bodytext713pt"/>
                <w:rFonts w:ascii="GHEA Grapalat" w:hAnsi="GHEA Grapalat"/>
                <w:sz w:val="24"/>
                <w:szCs w:val="24"/>
                <w:vertAlign w:val="superscript"/>
              </w:rPr>
              <w:t>51Դ)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lastRenderedPageBreak/>
              <w:t>8704 23 990 5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որոնց թողարկումից անցել է 5 տարուց ավելի, բայց 7 տարուց ոչ ավելի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10</w:t>
            </w:r>
            <w:r w:rsidRPr="00E97582">
              <w:rPr>
                <w:rStyle w:val="Bodytext713pt"/>
                <w:rFonts w:ascii="GHEA Grapalat" w:hAnsi="GHEA Grapalat"/>
                <w:sz w:val="24"/>
                <w:szCs w:val="24"/>
                <w:vertAlign w:val="superscript"/>
              </w:rPr>
              <w:t>52Դ)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8704 31 390 4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որոնց թողարկումից անցել է 5 տարուց ավելի, բայց 7 տարուց ոչ ավելի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17</w:t>
            </w:r>
            <w:r w:rsidRPr="00E97582">
              <w:rPr>
                <w:rStyle w:val="Bodytext713pt"/>
                <w:rFonts w:ascii="GHEA Grapalat" w:hAnsi="GHEA Grapalat"/>
                <w:sz w:val="24"/>
                <w:szCs w:val="24"/>
                <w:vertAlign w:val="superscript"/>
              </w:rPr>
              <w:t>53Դ)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8704 31 990 4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որոնց թողարկումից անցել է 5 տարուց ավելի, բայց 7 տարուց ոչ ավելի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17</w:t>
            </w:r>
            <w:r w:rsidRPr="00E97582">
              <w:rPr>
                <w:rStyle w:val="Bodytext713pt"/>
                <w:rFonts w:ascii="GHEA Grapalat" w:hAnsi="GHEA Grapalat"/>
                <w:sz w:val="24"/>
                <w:szCs w:val="24"/>
                <w:vertAlign w:val="superscript"/>
              </w:rPr>
              <w:t>54Դ)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10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8705 90 300 5</w:t>
            </w:r>
          </w:p>
        </w:tc>
        <w:tc>
          <w:tcPr>
            <w:tcW w:w="867" w:type="dxa"/>
            <w:shd w:val="clear" w:color="auto" w:fill="FFFFFF"/>
            <w:vAlign w:val="bottom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շահագործման մեջ եղած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11,3</w:t>
            </w:r>
            <w:r w:rsidRPr="00E97582">
              <w:rPr>
                <w:rStyle w:val="Bodytext713pt"/>
                <w:rFonts w:ascii="GHEA Grapalat" w:hAnsi="GHEA Grapalat"/>
                <w:sz w:val="24"/>
                <w:szCs w:val="24"/>
                <w:vertAlign w:val="superscript"/>
              </w:rPr>
              <w:t>55Դ)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9401 51 000 0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հնդկեղեգից կամ ռոտանգից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14՝ ավելացրած 0,07 եվրո՝ 1կգ-ի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9401 59 000 0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0"/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14՝ ավելացրած 0,07 եվրո՝ 1կգ-ի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9401 69 000 0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0"/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15՝ ավելացրած 0,08 եվրո՝ 1կգ-ի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9401 79 000 9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0"/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15՝ ավելացրած 0,08 եվրո՝ 1կգ-ի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9401 80 000 9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0"/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15՝ ավելացրած 0,08 եվրո՝ 1կգ-ի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9401 90 800 9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0"/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12,5՝ ավելացրած 0,08 եվրո՝ 1կգ-ի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9403 20 200 9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0"/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14՝ ավելացրած 0,05 եվրո՝ 1կգ-ի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10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9403 60 300 0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փայտե կահույք՝ խանութի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15՝ ավելացրած 0,1 եվրո՝ 1կգ-ի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9403 81 000 0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Style w:val="Bodytext713pt"/>
                <w:rFonts w:ascii="GHEA Grapalat" w:hAnsi="GHEA Grapalat"/>
                <w:spacing w:val="20"/>
                <w:sz w:val="24"/>
                <w:szCs w:val="24"/>
              </w:rPr>
              <w:t>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հնդկեղեգից կամ ռոտանգից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"/>
                <w:rFonts w:ascii="GHEA Grapalat" w:hAnsi="GHEA Grapalat"/>
                <w:sz w:val="24"/>
                <w:szCs w:val="24"/>
              </w:rPr>
              <w:t>14՝ ավելացրած 0,13 եվրո՝ 1կգ-ի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114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9403 89 000 0</w:t>
            </w:r>
          </w:p>
        </w:tc>
        <w:tc>
          <w:tcPr>
            <w:tcW w:w="867" w:type="dxa"/>
            <w:shd w:val="clear" w:color="auto" w:fill="FFFFFF"/>
            <w:vAlign w:val="center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Style w:val="Bodytext713pt0"/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14՝ ավելացրած 0,13 եվրո՝ 1կգ-ի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9619 00 510 1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 xml:space="preserve">մանկական խանձարուրներ </w:t>
            </w:r>
            <w:r w:rsidR="004A2C4B">
              <w:rPr>
                <w:rFonts w:ascii="GHEA Grapalat" w:hAnsi="GHEA Grapalat"/>
                <w:sz w:val="24"/>
                <w:szCs w:val="24"/>
              </w:rPr>
              <w:t>և</w:t>
            </w:r>
            <w:r w:rsidRPr="00E975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lastRenderedPageBreak/>
              <w:t>տակդիրներ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lastRenderedPageBreak/>
              <w:t>10,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սակայն ոչ պակաս,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lastRenderedPageBreak/>
              <w:t>քան 0,31 եվրո՝ 1 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lastRenderedPageBreak/>
              <w:t>9619 00 510 9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այլ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սակայն ոչ պակաս,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քան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0,31 եվրո՝ 1 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9619 00 590 1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 xml:space="preserve">մանկական խանձարուրներ </w:t>
            </w:r>
            <w:r w:rsidR="004A2C4B">
              <w:rPr>
                <w:rFonts w:ascii="GHEA Grapalat" w:hAnsi="GHEA Grapalat"/>
                <w:sz w:val="24"/>
                <w:szCs w:val="24"/>
              </w:rPr>
              <w:t>և</w:t>
            </w:r>
            <w:r w:rsidRPr="00E97582">
              <w:rPr>
                <w:rFonts w:ascii="GHEA Grapalat" w:hAnsi="GHEA Grapalat"/>
                <w:sz w:val="24"/>
                <w:szCs w:val="24"/>
              </w:rPr>
              <w:t xml:space="preserve"> տակդիրներ</w:t>
            </w:r>
          </w:p>
        </w:tc>
        <w:tc>
          <w:tcPr>
            <w:tcW w:w="2937" w:type="dxa"/>
            <w:shd w:val="clear" w:color="auto" w:fill="FFFFFF"/>
            <w:vAlign w:val="bottom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սակայն ոչ պակաս,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քան 0,31 եվրո՝ 1 կգ-ի համար</w:t>
            </w:r>
          </w:p>
        </w:tc>
      </w:tr>
      <w:tr w:rsidR="00876239" w:rsidRPr="00E97582" w:rsidTr="00876239">
        <w:trPr>
          <w:jc w:val="center"/>
        </w:trPr>
        <w:tc>
          <w:tcPr>
            <w:tcW w:w="2319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9619 00 590 9</w:t>
            </w:r>
          </w:p>
        </w:tc>
        <w:tc>
          <w:tcPr>
            <w:tcW w:w="867" w:type="dxa"/>
            <w:shd w:val="clear" w:color="auto" w:fill="FFFFFF"/>
          </w:tcPr>
          <w:p w:rsidR="00876239" w:rsidRPr="00876239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7" w:firstLine="0"/>
              <w:jc w:val="right"/>
              <w:rPr>
                <w:rFonts w:ascii="GHEA Grapalat" w:hAnsi="GHEA Grapalat"/>
                <w:spacing w:val="20"/>
                <w:sz w:val="24"/>
                <w:szCs w:val="24"/>
              </w:rPr>
            </w:pPr>
            <w:r w:rsidRPr="00876239">
              <w:rPr>
                <w:rFonts w:ascii="GHEA Grapalat" w:hAnsi="GHEA Grapalat"/>
                <w:spacing w:val="20"/>
                <w:sz w:val="24"/>
                <w:szCs w:val="24"/>
              </w:rPr>
              <w:t>----</w:t>
            </w:r>
          </w:p>
        </w:tc>
        <w:tc>
          <w:tcPr>
            <w:tcW w:w="4253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left="65" w:right="67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 xml:space="preserve"> այլ</w:t>
            </w:r>
          </w:p>
        </w:tc>
        <w:tc>
          <w:tcPr>
            <w:tcW w:w="2937" w:type="dxa"/>
            <w:shd w:val="clear" w:color="auto" w:fill="FFFFFF"/>
          </w:tcPr>
          <w:p w:rsidR="00876239" w:rsidRPr="00E97582" w:rsidRDefault="00876239" w:rsidP="00876239">
            <w:pPr>
              <w:pStyle w:val="Bodytext70"/>
              <w:shd w:val="clear" w:color="auto" w:fill="auto"/>
              <w:spacing w:before="0" w:after="120" w:line="240" w:lineRule="auto"/>
              <w:ind w:right="2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97582">
              <w:rPr>
                <w:rFonts w:ascii="GHEA Grapalat" w:hAnsi="GHEA Grapalat"/>
                <w:sz w:val="24"/>
                <w:szCs w:val="24"/>
              </w:rPr>
              <w:t>10,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97582">
              <w:rPr>
                <w:rFonts w:ascii="GHEA Grapalat" w:hAnsi="GHEA Grapalat"/>
                <w:sz w:val="24"/>
                <w:szCs w:val="24"/>
              </w:rPr>
              <w:t>սակայն ոչ պակաս, քան 0,31 եվրո՝ 1 կգ-ի համար</w:t>
            </w:r>
          </w:p>
        </w:tc>
      </w:tr>
    </w:tbl>
    <w:p w:rsidR="009E5F50" w:rsidRPr="00E97582" w:rsidRDefault="009E5F50" w:rsidP="00E97582">
      <w:pPr>
        <w:spacing w:after="160" w:line="360" w:lineRule="auto"/>
        <w:rPr>
          <w:rFonts w:ascii="GHEA Grapalat" w:hAnsi="GHEA Grapalat"/>
        </w:rPr>
      </w:pPr>
    </w:p>
    <w:sectPr w:rsidR="009E5F50" w:rsidRPr="00E97582" w:rsidSect="00AA3837">
      <w:headerReference w:type="first" r:id="rId9"/>
      <w:pgSz w:w="11900" w:h="16840" w:code="9"/>
      <w:pgMar w:top="1418" w:right="1418" w:bottom="1418" w:left="1418" w:header="35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FD" w:rsidRDefault="003609FD" w:rsidP="00721890">
      <w:r>
        <w:separator/>
      </w:r>
    </w:p>
  </w:endnote>
  <w:endnote w:type="continuationSeparator" w:id="0">
    <w:p w:rsidR="003609FD" w:rsidRDefault="003609FD" w:rsidP="0072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FD" w:rsidRDefault="003609FD"/>
  </w:footnote>
  <w:footnote w:type="continuationSeparator" w:id="0">
    <w:p w:rsidR="003609FD" w:rsidRDefault="003609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37" w:rsidRDefault="00AA38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42839"/>
    <w:multiLevelType w:val="multilevel"/>
    <w:tmpl w:val="AC745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977EC6"/>
    <w:multiLevelType w:val="multilevel"/>
    <w:tmpl w:val="F5B82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1890"/>
    <w:rsid w:val="0000055E"/>
    <w:rsid w:val="00013836"/>
    <w:rsid w:val="000517D2"/>
    <w:rsid w:val="000A4494"/>
    <w:rsid w:val="000A6CDF"/>
    <w:rsid w:val="000C3833"/>
    <w:rsid w:val="001109C2"/>
    <w:rsid w:val="001555A1"/>
    <w:rsid w:val="001607F7"/>
    <w:rsid w:val="00161FB3"/>
    <w:rsid w:val="00165483"/>
    <w:rsid w:val="0017222B"/>
    <w:rsid w:val="00180675"/>
    <w:rsid w:val="00183581"/>
    <w:rsid w:val="00184D11"/>
    <w:rsid w:val="001A7D61"/>
    <w:rsid w:val="001B3E38"/>
    <w:rsid w:val="001B7C45"/>
    <w:rsid w:val="001E29D4"/>
    <w:rsid w:val="001F6C6F"/>
    <w:rsid w:val="0020588B"/>
    <w:rsid w:val="00217A42"/>
    <w:rsid w:val="0023041A"/>
    <w:rsid w:val="00250E76"/>
    <w:rsid w:val="002A5178"/>
    <w:rsid w:val="002D2F7E"/>
    <w:rsid w:val="002F02C4"/>
    <w:rsid w:val="00302AD8"/>
    <w:rsid w:val="00303BA0"/>
    <w:rsid w:val="003231FB"/>
    <w:rsid w:val="00343A01"/>
    <w:rsid w:val="00357136"/>
    <w:rsid w:val="003609FD"/>
    <w:rsid w:val="003C39A4"/>
    <w:rsid w:val="003E654A"/>
    <w:rsid w:val="003F6974"/>
    <w:rsid w:val="004152D2"/>
    <w:rsid w:val="00471591"/>
    <w:rsid w:val="004A0FBE"/>
    <w:rsid w:val="004A2C4B"/>
    <w:rsid w:val="004E632C"/>
    <w:rsid w:val="004F537F"/>
    <w:rsid w:val="005311EF"/>
    <w:rsid w:val="00540A6D"/>
    <w:rsid w:val="00552315"/>
    <w:rsid w:val="00567765"/>
    <w:rsid w:val="00590D42"/>
    <w:rsid w:val="005A28C7"/>
    <w:rsid w:val="005A6015"/>
    <w:rsid w:val="005C2FDE"/>
    <w:rsid w:val="0062222F"/>
    <w:rsid w:val="00665BEF"/>
    <w:rsid w:val="006B0DA8"/>
    <w:rsid w:val="006F12D5"/>
    <w:rsid w:val="006F74B3"/>
    <w:rsid w:val="00721890"/>
    <w:rsid w:val="00722177"/>
    <w:rsid w:val="00736813"/>
    <w:rsid w:val="00780061"/>
    <w:rsid w:val="007813D1"/>
    <w:rsid w:val="00782686"/>
    <w:rsid w:val="00791CF3"/>
    <w:rsid w:val="007E02AA"/>
    <w:rsid w:val="00876239"/>
    <w:rsid w:val="00885F56"/>
    <w:rsid w:val="008C0B4E"/>
    <w:rsid w:val="008E64E4"/>
    <w:rsid w:val="0090653B"/>
    <w:rsid w:val="009129CA"/>
    <w:rsid w:val="00952BF0"/>
    <w:rsid w:val="00953D23"/>
    <w:rsid w:val="009A2E97"/>
    <w:rsid w:val="009C364A"/>
    <w:rsid w:val="009E5F50"/>
    <w:rsid w:val="009E7E9E"/>
    <w:rsid w:val="00A108E3"/>
    <w:rsid w:val="00A37510"/>
    <w:rsid w:val="00A67BC0"/>
    <w:rsid w:val="00A74DE7"/>
    <w:rsid w:val="00A87A89"/>
    <w:rsid w:val="00AA3837"/>
    <w:rsid w:val="00AA5448"/>
    <w:rsid w:val="00AA77CD"/>
    <w:rsid w:val="00B2630E"/>
    <w:rsid w:val="00B53C28"/>
    <w:rsid w:val="00B836E9"/>
    <w:rsid w:val="00BD2C1E"/>
    <w:rsid w:val="00C24783"/>
    <w:rsid w:val="00C271FE"/>
    <w:rsid w:val="00C5191A"/>
    <w:rsid w:val="00C7049C"/>
    <w:rsid w:val="00C76C31"/>
    <w:rsid w:val="00CD711F"/>
    <w:rsid w:val="00D35C7B"/>
    <w:rsid w:val="00D51352"/>
    <w:rsid w:val="00D54994"/>
    <w:rsid w:val="00D564C5"/>
    <w:rsid w:val="00D7448B"/>
    <w:rsid w:val="00D7551B"/>
    <w:rsid w:val="00D843E9"/>
    <w:rsid w:val="00E057A2"/>
    <w:rsid w:val="00E12A2D"/>
    <w:rsid w:val="00E32A82"/>
    <w:rsid w:val="00E55DB7"/>
    <w:rsid w:val="00E60609"/>
    <w:rsid w:val="00E97582"/>
    <w:rsid w:val="00EA105C"/>
    <w:rsid w:val="00EC6041"/>
    <w:rsid w:val="00EE20DF"/>
    <w:rsid w:val="00EF58E3"/>
    <w:rsid w:val="00F277F8"/>
    <w:rsid w:val="00F53692"/>
    <w:rsid w:val="00F612ED"/>
    <w:rsid w:val="00F61A02"/>
    <w:rsid w:val="00F64AC4"/>
    <w:rsid w:val="00FB6B21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18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1890"/>
    <w:rPr>
      <w:color w:val="0066CC"/>
      <w:u w:val="single"/>
    </w:rPr>
  </w:style>
  <w:style w:type="character" w:customStyle="1" w:styleId="Heading22">
    <w:name w:val="Heading #2 (2)_"/>
    <w:basedOn w:val="DefaultParagraphFont"/>
    <w:link w:val="Heading220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Bold">
    <w:name w:val="Body text (7) + Bold"/>
    <w:basedOn w:val="Bodytext7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72189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Bold0">
    <w:name w:val="Body text (7) + Bold"/>
    <w:basedOn w:val="Bodytext7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Bold1">
    <w:name w:val="Body text (7) + Bold"/>
    <w:basedOn w:val="Bodytext7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721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14pt">
    <w:name w:val="Body text (7) + 14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85pt">
    <w:name w:val="Body text (7) + 8.5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713pt">
    <w:name w:val="Body text (7) + 13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720pt">
    <w:name w:val="Body text (7) + 20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712pt">
    <w:name w:val="Body text (7) + 12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13pt0">
    <w:name w:val="Body text (7) + 13 pt"/>
    <w:basedOn w:val="Bodytext7"/>
    <w:rsid w:val="00721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Heading220">
    <w:name w:val="Heading #2 (2)"/>
    <w:basedOn w:val="Normal"/>
    <w:link w:val="Heading22"/>
    <w:rsid w:val="00721890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721890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2189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rsid w:val="00721890"/>
    <w:pPr>
      <w:shd w:val="clear" w:color="auto" w:fill="FFFFFF"/>
      <w:spacing w:before="480" w:line="518" w:lineRule="exact"/>
      <w:ind w:hanging="7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721890"/>
    <w:pPr>
      <w:shd w:val="clear" w:color="auto" w:fill="FFFFFF"/>
      <w:spacing w:before="540" w:after="420" w:line="346" w:lineRule="exact"/>
      <w:ind w:hanging="2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721890"/>
    <w:pPr>
      <w:shd w:val="clear" w:color="auto" w:fill="FFFFFF"/>
      <w:spacing w:line="0" w:lineRule="atLeast"/>
      <w:ind w:firstLine="8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">
    <w:name w:val="Body text (2)"/>
    <w:basedOn w:val="Normal"/>
    <w:rsid w:val="00D564C5"/>
    <w:pPr>
      <w:shd w:val="clear" w:color="auto" w:fill="FFFFFF"/>
      <w:spacing w:before="420" w:after="540" w:line="0" w:lineRule="atLeast"/>
      <w:ind w:hanging="14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51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0D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0DF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383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837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A383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383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DA98-225A-4FE1-9D94-27E6584E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28</cp:revision>
  <dcterms:created xsi:type="dcterms:W3CDTF">2015-10-09T05:43:00Z</dcterms:created>
  <dcterms:modified xsi:type="dcterms:W3CDTF">2016-04-21T06:07:00Z</dcterms:modified>
</cp:coreProperties>
</file>