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3E0" w:rsidRPr="00F36C2A" w:rsidRDefault="00E21669" w:rsidP="00F54EEF">
      <w:pPr>
        <w:pStyle w:val="Bodytext20"/>
        <w:shd w:val="clear" w:color="auto" w:fill="auto"/>
        <w:spacing w:before="0" w:after="160" w:line="360" w:lineRule="auto"/>
        <w:ind w:left="4536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F36C2A">
        <w:rPr>
          <w:rFonts w:ascii="GHEA Grapalat" w:hAnsi="GHEA Grapalat"/>
          <w:sz w:val="24"/>
          <w:szCs w:val="24"/>
        </w:rPr>
        <w:t xml:space="preserve">ՀԱՍՏԱՏՎԱԾ </w:t>
      </w:r>
      <w:r w:rsidR="006D07C0" w:rsidRPr="00F36C2A">
        <w:rPr>
          <w:rFonts w:ascii="GHEA Grapalat" w:hAnsi="GHEA Grapalat"/>
          <w:sz w:val="24"/>
          <w:szCs w:val="24"/>
        </w:rPr>
        <w:t>ԵՆ</w:t>
      </w:r>
    </w:p>
    <w:p w:rsidR="00B443E0" w:rsidRPr="00F36C2A" w:rsidRDefault="00E21669" w:rsidP="00F54EEF">
      <w:pPr>
        <w:pStyle w:val="Bodytext20"/>
        <w:shd w:val="clear" w:color="auto" w:fill="auto"/>
        <w:spacing w:before="0" w:after="160" w:line="360" w:lineRule="auto"/>
        <w:ind w:left="4536"/>
        <w:jc w:val="center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Եվրասիական տնտեսական </w:t>
      </w:r>
      <w:r w:rsidR="00F54EEF">
        <w:rPr>
          <w:rFonts w:ascii="GHEA Grapalat" w:hAnsi="GHEA Grapalat"/>
          <w:sz w:val="24"/>
          <w:szCs w:val="24"/>
        </w:rPr>
        <w:br/>
      </w:r>
      <w:r w:rsidRPr="00F36C2A">
        <w:rPr>
          <w:rFonts w:ascii="GHEA Grapalat" w:hAnsi="GHEA Grapalat"/>
          <w:sz w:val="24"/>
          <w:szCs w:val="24"/>
        </w:rPr>
        <w:t>բարձրագույն խորհրդի</w:t>
      </w:r>
      <w:r w:rsidR="00F54EEF">
        <w:rPr>
          <w:rFonts w:ascii="GHEA Grapalat" w:hAnsi="GHEA Grapalat"/>
          <w:sz w:val="24"/>
          <w:szCs w:val="24"/>
        </w:rPr>
        <w:t xml:space="preserve"> </w:t>
      </w:r>
      <w:r w:rsidR="00F54EEF">
        <w:rPr>
          <w:rFonts w:ascii="GHEA Grapalat" w:hAnsi="GHEA Grapalat"/>
          <w:sz w:val="24"/>
          <w:szCs w:val="24"/>
        </w:rPr>
        <w:br/>
      </w:r>
      <w:r w:rsidR="00720161">
        <w:rPr>
          <w:rFonts w:ascii="GHEA Grapalat" w:hAnsi="GHEA Grapalat"/>
          <w:sz w:val="24"/>
          <w:szCs w:val="24"/>
        </w:rPr>
        <w:t>«</w:t>
      </w:r>
      <w:r w:rsidR="00720161">
        <w:rPr>
          <w:rFonts w:ascii="GHEA Grapalat" w:hAnsi="GHEA Grapalat"/>
          <w:sz w:val="24"/>
          <w:szCs w:val="24"/>
          <w:lang w:val="en-US"/>
        </w:rPr>
        <w:t>21</w:t>
      </w:r>
      <w:r w:rsidR="00720161">
        <w:rPr>
          <w:rFonts w:ascii="GHEA Grapalat" w:hAnsi="GHEA Grapalat"/>
          <w:sz w:val="24"/>
          <w:szCs w:val="24"/>
        </w:rPr>
        <w:t>»</w:t>
      </w:r>
      <w:r w:rsidR="0072016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20161">
        <w:rPr>
          <w:rFonts w:ascii="GHEA Grapalat" w:hAnsi="GHEA Grapalat"/>
          <w:sz w:val="24"/>
          <w:szCs w:val="24"/>
          <w:lang w:val="en-US"/>
        </w:rPr>
        <w:t>ապրիլ</w:t>
      </w:r>
      <w:proofErr w:type="spellEnd"/>
      <w:r w:rsidR="00F54EEF" w:rsidRPr="00743721">
        <w:rPr>
          <w:rFonts w:ascii="GHEA Grapalat" w:hAnsi="GHEA Grapalat"/>
          <w:sz w:val="24"/>
          <w:szCs w:val="24"/>
        </w:rPr>
        <w:t>ի</w:t>
      </w:r>
      <w:r w:rsidR="00F54EEF" w:rsidRPr="00F36C2A">
        <w:rPr>
          <w:rFonts w:ascii="GHEA Grapalat" w:hAnsi="GHEA Grapalat"/>
          <w:sz w:val="24"/>
          <w:szCs w:val="24"/>
        </w:rPr>
        <w:t xml:space="preserve"> </w:t>
      </w:r>
      <w:r w:rsidR="00B44F0D" w:rsidRPr="00F36C2A">
        <w:rPr>
          <w:rFonts w:ascii="GHEA Grapalat" w:hAnsi="GHEA Grapalat"/>
          <w:sz w:val="24"/>
          <w:szCs w:val="24"/>
        </w:rPr>
        <w:t>2015 թվականի</w:t>
      </w:r>
      <w:r w:rsidR="00F36C2A">
        <w:rPr>
          <w:rFonts w:ascii="GHEA Grapalat" w:hAnsi="GHEA Grapalat"/>
          <w:sz w:val="24"/>
          <w:szCs w:val="24"/>
        </w:rPr>
        <w:t xml:space="preserve"> </w:t>
      </w:r>
      <w:r w:rsidR="00F54EEF">
        <w:rPr>
          <w:rFonts w:ascii="GHEA Grapalat" w:hAnsi="GHEA Grapalat"/>
          <w:sz w:val="24"/>
          <w:szCs w:val="24"/>
        </w:rPr>
        <w:br/>
      </w:r>
      <w:r w:rsidR="00B44F0D" w:rsidRPr="00F36C2A">
        <w:rPr>
          <w:rFonts w:ascii="GHEA Grapalat" w:hAnsi="GHEA Grapalat"/>
          <w:sz w:val="24"/>
          <w:szCs w:val="24"/>
        </w:rPr>
        <w:t>թիվ</w:t>
      </w:r>
      <w:r w:rsidR="00720161">
        <w:rPr>
          <w:rFonts w:ascii="GHEA Grapalat" w:hAnsi="GHEA Grapalat"/>
          <w:sz w:val="24"/>
          <w:szCs w:val="24"/>
          <w:lang w:val="en-US"/>
        </w:rPr>
        <w:t xml:space="preserve"> 35 </w:t>
      </w:r>
      <w:r w:rsidR="00B44F0D" w:rsidRPr="00F36C2A">
        <w:rPr>
          <w:rFonts w:ascii="GHEA Grapalat" w:hAnsi="GHEA Grapalat"/>
          <w:sz w:val="24"/>
          <w:szCs w:val="24"/>
        </w:rPr>
        <w:t>որոշմամբ</w:t>
      </w:r>
    </w:p>
    <w:p w:rsidR="00B44F0D" w:rsidRPr="00F36C2A" w:rsidRDefault="00B44F0D" w:rsidP="00F36C2A">
      <w:pPr>
        <w:pStyle w:val="Bodytext20"/>
        <w:shd w:val="clear" w:color="auto" w:fill="auto"/>
        <w:spacing w:before="0" w:after="160" w:line="360" w:lineRule="auto"/>
        <w:ind w:left="5103"/>
        <w:jc w:val="center"/>
        <w:rPr>
          <w:rFonts w:ascii="GHEA Grapalat" w:hAnsi="GHEA Grapalat"/>
          <w:sz w:val="24"/>
          <w:szCs w:val="24"/>
        </w:rPr>
      </w:pPr>
    </w:p>
    <w:p w:rsidR="00F54EEF" w:rsidRDefault="00E21669" w:rsidP="00F54EEF">
      <w:pPr>
        <w:pStyle w:val="Bodytext30"/>
        <w:shd w:val="clear" w:color="auto" w:fill="auto"/>
        <w:spacing w:after="160" w:line="360" w:lineRule="auto"/>
        <w:ind w:left="567" w:right="559" w:firstLine="0"/>
        <w:rPr>
          <w:rStyle w:val="Bodytext3Spacing2pt"/>
          <w:rFonts w:ascii="GHEA Grapalat" w:hAnsi="GHEA Grapalat"/>
          <w:b/>
          <w:spacing w:val="0"/>
          <w:sz w:val="24"/>
          <w:szCs w:val="24"/>
        </w:rPr>
      </w:pPr>
      <w:r w:rsidRPr="00F36C2A">
        <w:rPr>
          <w:rStyle w:val="Bodytext3Spacing2pt"/>
          <w:rFonts w:ascii="GHEA Grapalat" w:hAnsi="GHEA Grapalat"/>
          <w:b/>
          <w:spacing w:val="0"/>
          <w:sz w:val="24"/>
          <w:szCs w:val="24"/>
        </w:rPr>
        <w:t>Եվրասիական տնտեսական</w:t>
      </w:r>
      <w:r w:rsidR="00557AC3" w:rsidRPr="00F36C2A">
        <w:rPr>
          <w:rStyle w:val="Bodytext3Spacing2pt"/>
          <w:rFonts w:ascii="GHEA Grapalat" w:hAnsi="GHEA Grapalat"/>
          <w:b/>
          <w:spacing w:val="0"/>
          <w:sz w:val="24"/>
          <w:szCs w:val="24"/>
        </w:rPr>
        <w:t xml:space="preserve"> միության անդամ պետությունների</w:t>
      </w:r>
      <w:r w:rsidR="00B85FD6" w:rsidRPr="00F36C2A">
        <w:rPr>
          <w:rStyle w:val="Bodytext3Spacing2pt"/>
          <w:rFonts w:ascii="GHEA Grapalat" w:hAnsi="GHEA Grapalat"/>
          <w:b/>
          <w:spacing w:val="0"/>
          <w:sz w:val="24"/>
          <w:szCs w:val="24"/>
        </w:rPr>
        <w:t>՝</w:t>
      </w:r>
      <w:r w:rsidR="00557AC3" w:rsidRPr="00F36C2A">
        <w:rPr>
          <w:rStyle w:val="Bodytext3Spacing2pt"/>
          <w:rFonts w:ascii="GHEA Grapalat" w:hAnsi="GHEA Grapalat"/>
          <w:b/>
          <w:spacing w:val="0"/>
          <w:sz w:val="24"/>
          <w:szCs w:val="24"/>
        </w:rPr>
        <w:t xml:space="preserve"> 2015</w:t>
      </w:r>
      <w:r w:rsidR="00A81AB7">
        <w:rPr>
          <w:rStyle w:val="Bodytext3Spacing2pt"/>
          <w:rFonts w:ascii="GHEA Grapalat" w:hAnsi="GHEA Grapalat"/>
          <w:b/>
          <w:spacing w:val="0"/>
          <w:sz w:val="24"/>
          <w:szCs w:val="24"/>
        </w:rPr>
        <w:t xml:space="preserve"> </w:t>
      </w:r>
      <w:r w:rsidR="00557AC3" w:rsidRPr="00F36C2A">
        <w:rPr>
          <w:rStyle w:val="Bodytext3Spacing2pt"/>
          <w:rFonts w:ascii="GHEA Grapalat" w:hAnsi="GHEA Grapalat"/>
          <w:b/>
          <w:spacing w:val="0"/>
          <w:sz w:val="24"/>
          <w:szCs w:val="24"/>
        </w:rPr>
        <w:t>-</w:t>
      </w:r>
      <w:r w:rsidR="00A81AB7">
        <w:rPr>
          <w:rStyle w:val="Bodytext3Spacing2pt"/>
          <w:rFonts w:ascii="GHEA Grapalat" w:hAnsi="GHEA Grapalat"/>
          <w:b/>
          <w:spacing w:val="0"/>
          <w:sz w:val="24"/>
          <w:szCs w:val="24"/>
        </w:rPr>
        <w:t xml:space="preserve"> </w:t>
      </w:r>
      <w:r w:rsidR="00557AC3" w:rsidRPr="00F36C2A">
        <w:rPr>
          <w:rStyle w:val="Bodytext3Spacing2pt"/>
          <w:rFonts w:ascii="GHEA Grapalat" w:hAnsi="GHEA Grapalat"/>
          <w:b/>
          <w:spacing w:val="0"/>
          <w:sz w:val="24"/>
          <w:szCs w:val="24"/>
        </w:rPr>
        <w:t xml:space="preserve">2016 թվականների մակրոտնտեսական քաղաքականության </w:t>
      </w:r>
    </w:p>
    <w:p w:rsidR="00B443E0" w:rsidRPr="00F36C2A" w:rsidRDefault="00557AC3" w:rsidP="00F54EEF">
      <w:pPr>
        <w:pStyle w:val="Bodytext30"/>
        <w:shd w:val="clear" w:color="auto" w:fill="auto"/>
        <w:spacing w:after="160" w:line="360" w:lineRule="auto"/>
        <w:ind w:left="567" w:right="559" w:firstLine="0"/>
        <w:rPr>
          <w:rStyle w:val="Bodytext3Spacing2pt"/>
          <w:rFonts w:ascii="GHEA Grapalat" w:hAnsi="GHEA Grapalat"/>
          <w:b/>
          <w:spacing w:val="0"/>
          <w:sz w:val="24"/>
          <w:szCs w:val="24"/>
        </w:rPr>
      </w:pPr>
      <w:r w:rsidRPr="00F36C2A">
        <w:rPr>
          <w:rStyle w:val="Bodytext3Spacing2pt"/>
          <w:rFonts w:ascii="GHEA Grapalat" w:hAnsi="GHEA Grapalat"/>
          <w:b/>
          <w:spacing w:val="0"/>
          <w:sz w:val="24"/>
          <w:szCs w:val="24"/>
        </w:rPr>
        <w:t xml:space="preserve">ՀԻՄՆԱԿԱՆ ԿՈՂՄՆՈՐՈՇԻՉՆԵՐԸ </w:t>
      </w:r>
    </w:p>
    <w:p w:rsidR="00B44F0D" w:rsidRPr="00F36C2A" w:rsidRDefault="00B44F0D" w:rsidP="00F36C2A">
      <w:pPr>
        <w:pStyle w:val="Bodytext30"/>
        <w:shd w:val="clear" w:color="auto" w:fill="auto"/>
        <w:spacing w:after="160" w:line="360" w:lineRule="auto"/>
        <w:ind w:left="400" w:firstLine="0"/>
        <w:rPr>
          <w:rFonts w:ascii="GHEA Grapalat" w:hAnsi="GHEA Grapalat"/>
          <w:sz w:val="24"/>
          <w:szCs w:val="24"/>
        </w:rPr>
      </w:pPr>
    </w:p>
    <w:p w:rsidR="00B443E0" w:rsidRPr="00F36C2A" w:rsidRDefault="00E21669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Եվրասիական տնտեսական միության անդամ պետություններում (այսուհետ համապատասխանաբար՝ </w:t>
      </w:r>
      <w:r w:rsidR="007819A0" w:rsidRPr="00F36C2A">
        <w:rPr>
          <w:rFonts w:ascii="GHEA Grapalat" w:hAnsi="GHEA Grapalat"/>
          <w:sz w:val="24"/>
          <w:szCs w:val="24"/>
        </w:rPr>
        <w:t xml:space="preserve">Միություն, </w:t>
      </w:r>
      <w:r w:rsidRPr="00F36C2A">
        <w:rPr>
          <w:rFonts w:ascii="GHEA Grapalat" w:hAnsi="GHEA Grapalat"/>
          <w:sz w:val="24"/>
          <w:szCs w:val="24"/>
        </w:rPr>
        <w:t>անդամ պետություններ)</w:t>
      </w:r>
      <w:r w:rsidR="00A23023" w:rsidRPr="00F36C2A">
        <w:rPr>
          <w:rFonts w:ascii="GHEA Grapalat" w:hAnsi="GHEA Grapalat"/>
          <w:sz w:val="24"/>
          <w:szCs w:val="24"/>
        </w:rPr>
        <w:t xml:space="preserve"> ընթացիկ տնտեսական իրավիճակը</w:t>
      </w:r>
      <w:r w:rsidRPr="00F36C2A">
        <w:rPr>
          <w:rFonts w:ascii="GHEA Grapalat" w:hAnsi="GHEA Grapalat"/>
          <w:sz w:val="24"/>
          <w:szCs w:val="24"/>
        </w:rPr>
        <w:t>, որ</w:t>
      </w:r>
      <w:r w:rsidR="00A23023" w:rsidRPr="00F36C2A">
        <w:rPr>
          <w:rFonts w:ascii="GHEA Grapalat" w:hAnsi="GHEA Grapalat"/>
          <w:sz w:val="24"/>
          <w:szCs w:val="24"/>
        </w:rPr>
        <w:t>ն</w:t>
      </w:r>
      <w:r w:rsidRPr="00F36C2A">
        <w:rPr>
          <w:rFonts w:ascii="GHEA Grapalat" w:hAnsi="GHEA Grapalat"/>
          <w:sz w:val="24"/>
          <w:szCs w:val="24"/>
        </w:rPr>
        <w:t xml:space="preserve"> ստեղծվել է անբարենպաստ արտաքին տնտեսական կոնյուկտուրայի ազդեցության </w:t>
      </w:r>
      <w:r w:rsidR="00EA33A7">
        <w:rPr>
          <w:rFonts w:ascii="GHEA Grapalat" w:hAnsi="GHEA Grapalat"/>
          <w:sz w:val="24"/>
          <w:szCs w:val="24"/>
        </w:rPr>
        <w:t>և</w:t>
      </w:r>
      <w:r w:rsidRPr="00F36C2A">
        <w:rPr>
          <w:rFonts w:ascii="GHEA Grapalat" w:hAnsi="GHEA Grapalat"/>
          <w:sz w:val="24"/>
          <w:szCs w:val="24"/>
        </w:rPr>
        <w:t xml:space="preserve"> համաշխարհային հումքային շուկաներում դրության անկայունության, ինչպես նա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 xml:space="preserve">անդամ պետությունների տնտեսություններում կուտակված անհավասարակշռությունների </w:t>
      </w:r>
      <w:r w:rsidR="0027393D" w:rsidRPr="00F36C2A">
        <w:rPr>
          <w:rFonts w:ascii="GHEA Grapalat" w:hAnsi="GHEA Grapalat"/>
          <w:sz w:val="24"/>
          <w:szCs w:val="24"/>
        </w:rPr>
        <w:t>արդյունքու</w:t>
      </w:r>
      <w:r w:rsidR="004E5238" w:rsidRPr="00F36C2A">
        <w:rPr>
          <w:rFonts w:ascii="GHEA Grapalat" w:hAnsi="GHEA Grapalat"/>
          <w:sz w:val="24"/>
          <w:szCs w:val="24"/>
        </w:rPr>
        <w:t>մ,</w:t>
      </w:r>
      <w:r w:rsidRPr="00F36C2A">
        <w:rPr>
          <w:rFonts w:ascii="GHEA Grapalat" w:hAnsi="GHEA Grapalat"/>
          <w:sz w:val="24"/>
          <w:szCs w:val="24"/>
        </w:rPr>
        <w:t xml:space="preserve"> բնորոշվում է հիմնական մակրոտնտեսական ցուցանիշների էական վատթարացմամբ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տնտեսական ակտիվության նվազմամբ:</w:t>
      </w:r>
    </w:p>
    <w:p w:rsidR="00B443E0" w:rsidRPr="00F36C2A" w:rsidRDefault="00E21669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Նավթի գների կտրուկ նվազումը (2014 թվականի սեպտեմբերից մինչ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 xml:space="preserve">2015 թվականի հունվարը «Brent» ապրանքանիշի նավթի միջին ամսական գինը նվազել էր 51,4 տոկոսով) </w:t>
      </w:r>
      <w:r w:rsidR="00EA33A7">
        <w:rPr>
          <w:rFonts w:ascii="GHEA Grapalat" w:hAnsi="GHEA Grapalat"/>
          <w:sz w:val="24"/>
          <w:szCs w:val="24"/>
        </w:rPr>
        <w:t>և</w:t>
      </w:r>
      <w:r w:rsidRPr="00F36C2A">
        <w:rPr>
          <w:rFonts w:ascii="GHEA Grapalat" w:hAnsi="GHEA Grapalat"/>
          <w:sz w:val="24"/>
          <w:szCs w:val="24"/>
        </w:rPr>
        <w:t xml:space="preserve"> հումքային ապրանքների համաշխարհային պահանջարկի կրճատումը բացասական ազդեցություն գործեցին անդամ պետությունների վճարային հաշվեկշիռների վիճակի վրա, նպաստեցին փոխադարձ առ</w:t>
      </w:r>
      <w:r w:rsidR="00720161">
        <w:rPr>
          <w:rFonts w:ascii="GHEA Grapalat" w:hAnsi="GHEA Grapalat"/>
          <w:sz w:val="24"/>
          <w:szCs w:val="24"/>
        </w:rPr>
        <w:t xml:space="preserve">և </w:t>
      </w:r>
      <w:r w:rsidRPr="00F36C2A">
        <w:rPr>
          <w:rFonts w:ascii="GHEA Grapalat" w:hAnsi="GHEA Grapalat"/>
          <w:sz w:val="24"/>
          <w:szCs w:val="24"/>
        </w:rPr>
        <w:t xml:space="preserve">տրի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երրորդ երկրների հետ առ</w:t>
      </w:r>
      <w:r w:rsidR="00720161">
        <w:rPr>
          <w:rFonts w:ascii="GHEA Grapalat" w:hAnsi="GHEA Grapalat"/>
          <w:sz w:val="24"/>
          <w:szCs w:val="24"/>
        </w:rPr>
        <w:t xml:space="preserve">և </w:t>
      </w:r>
      <w:r w:rsidRPr="00F36C2A">
        <w:rPr>
          <w:rFonts w:ascii="GHEA Grapalat" w:hAnsi="GHEA Grapalat"/>
          <w:sz w:val="24"/>
          <w:szCs w:val="24"/>
        </w:rPr>
        <w:t xml:space="preserve">տրի ցուցանիշների վատթարացմանը, ճնշում գործադրեցին միջազգային պահուստային ակտիվների </w:t>
      </w:r>
      <w:r w:rsidR="00636856" w:rsidRPr="00F36C2A">
        <w:rPr>
          <w:rFonts w:ascii="GHEA Grapalat" w:hAnsi="GHEA Grapalat"/>
          <w:sz w:val="24"/>
          <w:szCs w:val="24"/>
        </w:rPr>
        <w:t xml:space="preserve">ու </w:t>
      </w:r>
      <w:r w:rsidRPr="00F36C2A">
        <w:rPr>
          <w:rFonts w:ascii="GHEA Grapalat" w:hAnsi="GHEA Grapalat"/>
          <w:sz w:val="24"/>
          <w:szCs w:val="24"/>
        </w:rPr>
        <w:t xml:space="preserve">ազգային արժույթների փոխարժեքների վրա </w:t>
      </w:r>
      <w:r w:rsidR="00EA33A7">
        <w:rPr>
          <w:rFonts w:ascii="GHEA Grapalat" w:hAnsi="GHEA Grapalat"/>
          <w:sz w:val="24"/>
          <w:szCs w:val="24"/>
        </w:rPr>
        <w:t>և</w:t>
      </w:r>
      <w:r w:rsidR="00B85FD6" w:rsidRPr="00F36C2A">
        <w:rPr>
          <w:rFonts w:ascii="GHEA Grapalat" w:hAnsi="GHEA Grapalat"/>
          <w:sz w:val="24"/>
          <w:szCs w:val="24"/>
        </w:rPr>
        <w:t>,</w:t>
      </w:r>
      <w:r w:rsidRPr="00F36C2A">
        <w:rPr>
          <w:rFonts w:ascii="GHEA Grapalat" w:hAnsi="GHEA Grapalat"/>
          <w:sz w:val="24"/>
          <w:szCs w:val="24"/>
        </w:rPr>
        <w:t xml:space="preserve"> ընդհանուր առմամբ</w:t>
      </w:r>
      <w:r w:rsidR="00B85FD6" w:rsidRPr="00F36C2A">
        <w:rPr>
          <w:rFonts w:ascii="GHEA Grapalat" w:hAnsi="GHEA Grapalat"/>
          <w:sz w:val="24"/>
          <w:szCs w:val="24"/>
        </w:rPr>
        <w:t>,</w:t>
      </w:r>
      <w:r w:rsidRPr="00F36C2A">
        <w:rPr>
          <w:rFonts w:ascii="GHEA Grapalat" w:hAnsi="GHEA Grapalat"/>
          <w:sz w:val="24"/>
          <w:szCs w:val="24"/>
        </w:rPr>
        <w:t xml:space="preserve"> բացասաբար ազդեցին անդամ պետությունների տնտեսությունների վիճակի վրա:</w:t>
      </w:r>
    </w:p>
    <w:p w:rsidR="00B443E0" w:rsidRPr="00F36C2A" w:rsidRDefault="00E21669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lastRenderedPageBreak/>
        <w:t>Միության համախառն ներքին արդյունքի աճի տեմպերը 2014 թվականին նվազեցին մինչ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1 տոկոս, ընդ որում</w:t>
      </w:r>
      <w:r w:rsidR="004A30FA" w:rsidRPr="00F36C2A">
        <w:rPr>
          <w:rFonts w:ascii="GHEA Grapalat" w:hAnsi="GHEA Grapalat"/>
          <w:sz w:val="24"/>
          <w:szCs w:val="24"/>
        </w:rPr>
        <w:t>՝</w:t>
      </w:r>
      <w:r w:rsidRPr="00F36C2A">
        <w:rPr>
          <w:rFonts w:ascii="GHEA Grapalat" w:hAnsi="GHEA Grapalat"/>
          <w:sz w:val="24"/>
          <w:szCs w:val="24"/>
        </w:rPr>
        <w:t xml:space="preserve"> Հայաստանի Հանրապետությունում դրանք կազմել են 3,4 տոկոս, Բելառուսի Հանրապետությունում՝ 1,6 տոկոս, Ղազախստանի Հանրապետությունում՝ 4,3 տոկոս, Ռուսաստանի Դաշնությունում՝ 0,6 տոկոս:</w:t>
      </w:r>
    </w:p>
    <w:p w:rsidR="00B443E0" w:rsidRPr="00F36C2A" w:rsidRDefault="00E21669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Ընդհանուր առմամբ</w:t>
      </w:r>
      <w:r w:rsidR="00636856" w:rsidRPr="00F36C2A">
        <w:rPr>
          <w:rFonts w:ascii="GHEA Grapalat" w:hAnsi="GHEA Grapalat"/>
          <w:sz w:val="24"/>
          <w:szCs w:val="24"/>
        </w:rPr>
        <w:t>,</w:t>
      </w:r>
      <w:r w:rsidRPr="00F36C2A">
        <w:rPr>
          <w:rFonts w:ascii="GHEA Grapalat" w:hAnsi="GHEA Grapalat"/>
          <w:sz w:val="24"/>
          <w:szCs w:val="24"/>
        </w:rPr>
        <w:t xml:space="preserve"> Միությունում 2014 թվականին գնաճն ավելացել է մինչ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11,1 տոկոս, ընդ որում</w:t>
      </w:r>
      <w:r w:rsidR="002F133B" w:rsidRPr="00F36C2A">
        <w:rPr>
          <w:rFonts w:ascii="GHEA Grapalat" w:hAnsi="GHEA Grapalat"/>
          <w:sz w:val="24"/>
          <w:szCs w:val="24"/>
        </w:rPr>
        <w:t>՝</w:t>
      </w:r>
      <w:r w:rsidRPr="00F36C2A">
        <w:rPr>
          <w:rFonts w:ascii="GHEA Grapalat" w:hAnsi="GHEA Grapalat"/>
          <w:sz w:val="24"/>
          <w:szCs w:val="24"/>
        </w:rPr>
        <w:t xml:space="preserve"> Հայաստանի Հանրապետությունում այն կազմել է 4,6 տոկոս, Բելառուսի Հանրապետությունում՝ 16,2 տոկոս, Ղազախստանի Հանրապետությունում՝ 7,4 տոկոս, Ռուսաստանի Դաշնությունում՝ 11,4 տոկոս:</w:t>
      </w:r>
    </w:p>
    <w:p w:rsidR="00B443E0" w:rsidRPr="00F36C2A" w:rsidRDefault="00E21669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2014 թվականի ընթացքում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 xml:space="preserve">2015 թվականի սկզբին դիտվում էր ազգային արժույթների փոխարժեքների՝ համաշխարհային առաջատար արժույթների նկատմամբ նվազման միտում, </w:t>
      </w:r>
      <w:r w:rsidR="00273F2A" w:rsidRPr="00F36C2A">
        <w:rPr>
          <w:rFonts w:ascii="GHEA Grapalat" w:hAnsi="GHEA Grapalat"/>
          <w:sz w:val="24"/>
          <w:szCs w:val="24"/>
        </w:rPr>
        <w:t>որ</w:t>
      </w:r>
      <w:r w:rsidRPr="00F36C2A">
        <w:rPr>
          <w:rFonts w:ascii="GHEA Grapalat" w:hAnsi="GHEA Grapalat"/>
          <w:sz w:val="24"/>
          <w:szCs w:val="24"/>
        </w:rPr>
        <w:t>ը հատկապես ուժ</w:t>
      </w:r>
      <w:r w:rsidR="00273F2A" w:rsidRPr="00F36C2A">
        <w:rPr>
          <w:rFonts w:ascii="GHEA Grapalat" w:hAnsi="GHEA Grapalat"/>
          <w:sz w:val="24"/>
          <w:szCs w:val="24"/>
        </w:rPr>
        <w:t>գն</w:t>
      </w:r>
      <w:r w:rsidRPr="00F36C2A">
        <w:rPr>
          <w:rFonts w:ascii="GHEA Grapalat" w:hAnsi="GHEA Grapalat"/>
          <w:sz w:val="24"/>
          <w:szCs w:val="24"/>
        </w:rPr>
        <w:t xml:space="preserve">ացավ 2014 թվականի վերջում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2015 թվականի սկզբին: Արդյունքում</w:t>
      </w:r>
      <w:r w:rsidR="00636856" w:rsidRPr="00F36C2A">
        <w:rPr>
          <w:rFonts w:ascii="GHEA Grapalat" w:hAnsi="GHEA Grapalat"/>
          <w:sz w:val="24"/>
          <w:szCs w:val="24"/>
        </w:rPr>
        <w:t>՝</w:t>
      </w:r>
      <w:r w:rsidRPr="00F36C2A">
        <w:rPr>
          <w:rFonts w:ascii="GHEA Grapalat" w:hAnsi="GHEA Grapalat"/>
          <w:sz w:val="24"/>
          <w:szCs w:val="24"/>
        </w:rPr>
        <w:t xml:space="preserve"> ռուսական ռուբլու միջին ամսական փոխարժեքը ԱՄՆ դոլարի նկատմամբ 2014</w:t>
      </w:r>
      <w:r w:rsidR="00D74C24" w:rsidRPr="00F36C2A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թ</w:t>
      </w:r>
      <w:r w:rsidR="00D74C24" w:rsidRPr="00F36C2A">
        <w:rPr>
          <w:rFonts w:ascii="GHEA Grapalat" w:hAnsi="GHEA Grapalat"/>
          <w:sz w:val="24"/>
          <w:szCs w:val="24"/>
        </w:rPr>
        <w:t>վականի</w:t>
      </w:r>
      <w:r w:rsidRPr="00F36C2A">
        <w:rPr>
          <w:rFonts w:ascii="GHEA Grapalat" w:hAnsi="GHEA Grapalat"/>
          <w:sz w:val="24"/>
          <w:szCs w:val="24"/>
        </w:rPr>
        <w:t xml:space="preserve"> հունվարից մինչ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2015</w:t>
      </w:r>
      <w:r w:rsidR="00D74C24" w:rsidRPr="00F36C2A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թ</w:t>
      </w:r>
      <w:r w:rsidR="00D74C24" w:rsidRPr="00F36C2A">
        <w:rPr>
          <w:rFonts w:ascii="GHEA Grapalat" w:hAnsi="GHEA Grapalat"/>
          <w:sz w:val="24"/>
          <w:szCs w:val="24"/>
        </w:rPr>
        <w:t>վականի</w:t>
      </w:r>
      <w:r w:rsidRPr="00F36C2A">
        <w:rPr>
          <w:rFonts w:ascii="GHEA Grapalat" w:hAnsi="GHEA Grapalat"/>
          <w:sz w:val="24"/>
          <w:szCs w:val="24"/>
        </w:rPr>
        <w:t xml:space="preserve"> հունվարն ընկած ժամանակահատվածում նվազել է 84,4 տոկոսով (33,46–ից մինչ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 xml:space="preserve">61,7 ռուբլի 1 ԱՄՆ դոլարի դիմաց), բելառուսական ռուբլին այդ նույն ժամանակահատվածում կորցրել է 50,3 տոկոս (գլխավորապես 2015 թվականի հունվարի ընթացքում փուլային </w:t>
      </w:r>
      <w:r w:rsidR="004E5238" w:rsidRPr="00F36C2A">
        <w:rPr>
          <w:rFonts w:ascii="GHEA Grapalat" w:hAnsi="GHEA Grapalat"/>
          <w:sz w:val="24"/>
          <w:szCs w:val="24"/>
        </w:rPr>
        <w:t>դեվալվացիայի արդյունքում</w:t>
      </w:r>
      <w:r w:rsidRPr="00F36C2A">
        <w:rPr>
          <w:rFonts w:ascii="GHEA Grapalat" w:hAnsi="GHEA Grapalat"/>
          <w:sz w:val="24"/>
          <w:szCs w:val="24"/>
        </w:rPr>
        <w:t xml:space="preserve">): </w:t>
      </w:r>
      <w:r w:rsidR="00FF513E" w:rsidRPr="00F36C2A">
        <w:rPr>
          <w:rFonts w:ascii="GHEA Grapalat" w:hAnsi="GHEA Grapalat"/>
          <w:sz w:val="24"/>
          <w:szCs w:val="24"/>
        </w:rPr>
        <w:t>2015 թվականի հունվարին 2014 թվականի համապատասխան ժամանակահատվածի համեմատ հ</w:t>
      </w:r>
      <w:r w:rsidRPr="00F36C2A">
        <w:rPr>
          <w:rFonts w:ascii="GHEA Grapalat" w:hAnsi="GHEA Grapalat"/>
          <w:sz w:val="24"/>
          <w:szCs w:val="24"/>
        </w:rPr>
        <w:t xml:space="preserve">այկական դրամի փոխարժեքը ԱՄՆ դոլարի նկատմամբ նվազել է 16,8 տոկոսով, իսկ ղազախական տենգեն նույն ժամանակահատվածում </w:t>
      </w:r>
      <w:r w:rsidR="00FF513E" w:rsidRPr="00F36C2A">
        <w:rPr>
          <w:rFonts w:ascii="GHEA Grapalat" w:hAnsi="GHEA Grapalat"/>
          <w:sz w:val="24"/>
          <w:szCs w:val="24"/>
        </w:rPr>
        <w:t xml:space="preserve">ենթարկվել է դեվալվացիայի </w:t>
      </w:r>
      <w:r w:rsidRPr="00F36C2A">
        <w:rPr>
          <w:rFonts w:ascii="GHEA Grapalat" w:hAnsi="GHEA Grapalat"/>
          <w:sz w:val="24"/>
          <w:szCs w:val="24"/>
        </w:rPr>
        <w:t>18,5 տոկոսով:</w:t>
      </w:r>
    </w:p>
    <w:p w:rsidR="00B443E0" w:rsidRPr="00F36C2A" w:rsidRDefault="00E21669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Անդամ պետություններում ընդհանուր տնտեսական իրավիճակի վատթարացման պայմաններում նվազել է արտահանումը երրորդ երկրներ, իսկ սահմանափակող միջոցների </w:t>
      </w:r>
      <w:r w:rsidR="00557AC3" w:rsidRPr="00F36C2A">
        <w:rPr>
          <w:rFonts w:ascii="GHEA Grapalat" w:hAnsi="GHEA Grapalat"/>
          <w:sz w:val="24"/>
          <w:szCs w:val="24"/>
        </w:rPr>
        <w:t>ձեռնարկման</w:t>
      </w:r>
      <w:r w:rsidRPr="00F36C2A">
        <w:rPr>
          <w:rFonts w:ascii="GHEA Grapalat" w:hAnsi="GHEA Grapalat"/>
          <w:sz w:val="24"/>
          <w:szCs w:val="24"/>
        </w:rPr>
        <w:t xml:space="preserve"> արդյունքում ներմուծումը </w:t>
      </w:r>
      <w:r w:rsidR="00EA33A7">
        <w:rPr>
          <w:rFonts w:ascii="GHEA Grapalat" w:hAnsi="GHEA Grapalat"/>
          <w:sz w:val="24"/>
          <w:szCs w:val="24"/>
        </w:rPr>
        <w:t>և</w:t>
      </w:r>
      <w:r w:rsidRPr="00F36C2A">
        <w:rPr>
          <w:rFonts w:ascii="GHEA Grapalat" w:hAnsi="GHEA Grapalat"/>
          <w:sz w:val="24"/>
          <w:szCs w:val="24"/>
        </w:rPr>
        <w:t>ս նվազման միտում է դրս</w:t>
      </w:r>
      <w:r w:rsidR="00720161">
        <w:rPr>
          <w:rFonts w:ascii="GHEA Grapalat" w:hAnsi="GHEA Grapalat"/>
          <w:sz w:val="24"/>
          <w:szCs w:val="24"/>
        </w:rPr>
        <w:t xml:space="preserve">և </w:t>
      </w:r>
      <w:r w:rsidRPr="00F36C2A">
        <w:rPr>
          <w:rFonts w:ascii="GHEA Grapalat" w:hAnsi="GHEA Grapalat"/>
          <w:sz w:val="24"/>
          <w:szCs w:val="24"/>
        </w:rPr>
        <w:t>որել. ապրանքների արտաքին առ</w:t>
      </w:r>
      <w:r w:rsidR="00720161">
        <w:rPr>
          <w:rFonts w:ascii="GHEA Grapalat" w:hAnsi="GHEA Grapalat"/>
          <w:sz w:val="24"/>
          <w:szCs w:val="24"/>
        </w:rPr>
        <w:t xml:space="preserve">և </w:t>
      </w:r>
      <w:r w:rsidRPr="00F36C2A">
        <w:rPr>
          <w:rFonts w:ascii="GHEA Grapalat" w:hAnsi="GHEA Grapalat"/>
          <w:sz w:val="24"/>
          <w:szCs w:val="24"/>
        </w:rPr>
        <w:t>տրի արժեքային ծավալը 2014 թվականին 2013 թվականի համեմատ նվազել է 6,9 տոկոսով, ընդ որում</w:t>
      </w:r>
      <w:r w:rsidR="00955D78" w:rsidRPr="00F36C2A">
        <w:rPr>
          <w:rFonts w:ascii="GHEA Grapalat" w:hAnsi="GHEA Grapalat"/>
          <w:sz w:val="24"/>
          <w:szCs w:val="24"/>
        </w:rPr>
        <w:t>՝</w:t>
      </w:r>
      <w:r w:rsidRPr="00F36C2A">
        <w:rPr>
          <w:rFonts w:ascii="GHEA Grapalat" w:hAnsi="GHEA Grapalat"/>
          <w:sz w:val="24"/>
          <w:szCs w:val="24"/>
        </w:rPr>
        <w:t xml:space="preserve"> արտահանումը կրճատվել է 5,3 տոկոսով, իսկ ներմուծումը՝ 9,6 տոկոսով: </w:t>
      </w:r>
      <w:r w:rsidRPr="00F36C2A">
        <w:rPr>
          <w:rFonts w:ascii="GHEA Grapalat" w:hAnsi="GHEA Grapalat"/>
          <w:sz w:val="24"/>
          <w:szCs w:val="24"/>
        </w:rPr>
        <w:lastRenderedPageBreak/>
        <w:t>Հատուկ անհանգստությ</w:t>
      </w:r>
      <w:r w:rsidR="00955D78" w:rsidRPr="00F36C2A">
        <w:rPr>
          <w:rFonts w:ascii="GHEA Grapalat" w:hAnsi="GHEA Grapalat"/>
          <w:sz w:val="24"/>
          <w:szCs w:val="24"/>
        </w:rPr>
        <w:t>ա</w:t>
      </w:r>
      <w:r w:rsidRPr="00F36C2A">
        <w:rPr>
          <w:rFonts w:ascii="GHEA Grapalat" w:hAnsi="GHEA Grapalat"/>
          <w:sz w:val="24"/>
          <w:szCs w:val="24"/>
        </w:rPr>
        <w:t xml:space="preserve">ն </w:t>
      </w:r>
      <w:r w:rsidR="00955D78" w:rsidRPr="00F36C2A">
        <w:rPr>
          <w:rFonts w:ascii="GHEA Grapalat" w:hAnsi="GHEA Grapalat"/>
          <w:sz w:val="24"/>
          <w:szCs w:val="24"/>
        </w:rPr>
        <w:t xml:space="preserve">տեղիք </w:t>
      </w:r>
      <w:r w:rsidRPr="00F36C2A">
        <w:rPr>
          <w:rFonts w:ascii="GHEA Grapalat" w:hAnsi="GHEA Grapalat"/>
          <w:sz w:val="24"/>
          <w:szCs w:val="24"/>
        </w:rPr>
        <w:t xml:space="preserve">է </w:t>
      </w:r>
      <w:r w:rsidR="00955D78" w:rsidRPr="00F36C2A">
        <w:rPr>
          <w:rFonts w:ascii="GHEA Grapalat" w:hAnsi="GHEA Grapalat"/>
          <w:sz w:val="24"/>
          <w:szCs w:val="24"/>
        </w:rPr>
        <w:t>տալիս</w:t>
      </w:r>
      <w:r w:rsidRPr="00F36C2A">
        <w:rPr>
          <w:rFonts w:ascii="GHEA Grapalat" w:hAnsi="GHEA Grapalat"/>
          <w:sz w:val="24"/>
          <w:szCs w:val="24"/>
        </w:rPr>
        <w:t xml:space="preserve"> ապրանքների փոխադարձ առ</w:t>
      </w:r>
      <w:r w:rsidR="00EA33A7">
        <w:rPr>
          <w:rFonts w:ascii="GHEA Grapalat" w:hAnsi="GHEA Grapalat"/>
          <w:sz w:val="24"/>
          <w:szCs w:val="24"/>
        </w:rPr>
        <w:t>և</w:t>
      </w:r>
      <w:r w:rsidRPr="00F36C2A">
        <w:rPr>
          <w:rFonts w:ascii="GHEA Grapalat" w:hAnsi="GHEA Grapalat"/>
          <w:sz w:val="24"/>
          <w:szCs w:val="24"/>
        </w:rPr>
        <w:t>տրի արժեքային ծավալի կրճատումը, որը 2014 թվականի արդյունքներով հասել է 11 տոկոսի</w:t>
      </w:r>
      <w:r w:rsidR="00D778AF" w:rsidRPr="00F36C2A">
        <w:rPr>
          <w:rFonts w:ascii="GHEA Grapalat" w:hAnsi="GHEA Grapalat"/>
          <w:sz w:val="24"/>
          <w:szCs w:val="24"/>
        </w:rPr>
        <w:t>՝</w:t>
      </w:r>
      <w:r w:rsidRPr="00F36C2A">
        <w:rPr>
          <w:rFonts w:ascii="GHEA Grapalat" w:hAnsi="GHEA Grapalat"/>
          <w:sz w:val="24"/>
          <w:szCs w:val="24"/>
        </w:rPr>
        <w:t xml:space="preserve"> 2013 թվականի մակարդակի </w:t>
      </w:r>
      <w:r w:rsidR="00955D78" w:rsidRPr="00F36C2A">
        <w:rPr>
          <w:rFonts w:ascii="GHEA Grapalat" w:hAnsi="GHEA Grapalat"/>
          <w:sz w:val="24"/>
          <w:szCs w:val="24"/>
        </w:rPr>
        <w:t xml:space="preserve">համեմատ </w:t>
      </w:r>
      <w:r w:rsidRPr="00F36C2A">
        <w:rPr>
          <w:rFonts w:ascii="GHEA Grapalat" w:hAnsi="GHEA Grapalat"/>
          <w:sz w:val="24"/>
          <w:szCs w:val="24"/>
        </w:rPr>
        <w:t>(առանց հաշվի առնելու տվյալները Հայաստանի Հանրապետության մասով):</w:t>
      </w:r>
    </w:p>
    <w:p w:rsidR="00B443E0" w:rsidRPr="00F36C2A" w:rsidRDefault="00E21669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Անդամ պետությունների կառավարությունների կողմից մշակվել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 xml:space="preserve">իրագործվում են </w:t>
      </w:r>
      <w:r w:rsidR="00636856" w:rsidRPr="00F36C2A">
        <w:rPr>
          <w:rFonts w:ascii="GHEA Grapalat" w:hAnsi="GHEA Grapalat"/>
          <w:sz w:val="24"/>
          <w:szCs w:val="24"/>
        </w:rPr>
        <w:t xml:space="preserve">այնպիսի </w:t>
      </w:r>
      <w:r w:rsidRPr="00F36C2A">
        <w:rPr>
          <w:rFonts w:ascii="GHEA Grapalat" w:hAnsi="GHEA Grapalat"/>
          <w:sz w:val="24"/>
          <w:szCs w:val="24"/>
        </w:rPr>
        <w:t>միջոցներ, որոնք ուղղված են բացասական հետ</w:t>
      </w:r>
      <w:r w:rsidR="00720161">
        <w:rPr>
          <w:rFonts w:ascii="GHEA Grapalat" w:hAnsi="GHEA Grapalat"/>
          <w:sz w:val="24"/>
          <w:szCs w:val="24"/>
        </w:rPr>
        <w:t xml:space="preserve">և </w:t>
      </w:r>
      <w:r w:rsidRPr="00F36C2A">
        <w:rPr>
          <w:rFonts w:ascii="GHEA Grapalat" w:hAnsi="GHEA Grapalat"/>
          <w:sz w:val="24"/>
          <w:szCs w:val="24"/>
        </w:rPr>
        <w:t xml:space="preserve">անքների հաղթահարմանը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ազգային տնտեսությունների վրա անբարենպաստ արտաքին տնտեսական կոնյուկտուրայի ներգործության մեղմացմանը:</w:t>
      </w:r>
    </w:p>
    <w:p w:rsidR="00B443E0" w:rsidRPr="00F36C2A" w:rsidRDefault="00E21669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Դրա հետ մեկտեղ</w:t>
      </w:r>
      <w:r w:rsidR="00636856" w:rsidRPr="00F36C2A">
        <w:rPr>
          <w:rFonts w:ascii="GHEA Grapalat" w:hAnsi="GHEA Grapalat"/>
          <w:sz w:val="24"/>
          <w:szCs w:val="24"/>
        </w:rPr>
        <w:t>,</w:t>
      </w:r>
      <w:r w:rsidRPr="00F36C2A">
        <w:rPr>
          <w:rFonts w:ascii="GHEA Grapalat" w:hAnsi="GHEA Grapalat"/>
          <w:sz w:val="24"/>
          <w:szCs w:val="24"/>
        </w:rPr>
        <w:t xml:space="preserve"> անդամ պետությունների տնտեսությունների փոխկապակցվածությունը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փոխկախվածությունը պահանջում են դրանց կողմից հակաճգնաժամային միջոցների իրագործման համակարգում, ինչպես նա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 xml:space="preserve">համատեղ ինտեգրացիոն գործողությունների մշակում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 xml:space="preserve">ընդունում, որոնք ուղղված </w:t>
      </w:r>
      <w:r w:rsidR="00955D78" w:rsidRPr="00F36C2A">
        <w:rPr>
          <w:rFonts w:ascii="GHEA Grapalat" w:hAnsi="GHEA Grapalat"/>
          <w:sz w:val="24"/>
          <w:szCs w:val="24"/>
        </w:rPr>
        <w:t>կլին</w:t>
      </w:r>
      <w:r w:rsidRPr="00F36C2A">
        <w:rPr>
          <w:rFonts w:ascii="GHEA Grapalat" w:hAnsi="GHEA Grapalat"/>
          <w:sz w:val="24"/>
          <w:szCs w:val="24"/>
        </w:rPr>
        <w:t>են ստեղծված տնտեսական իրավիճակի հաղթահարմանը՝ «Եվրասիական տնտեսական միության մասին» 2014 թվականի մայիսի 29-ի պայմանագրով (այսուհետ՝ Պայմանագիր) սահմանված գործիքների օգտագործմամբ:</w:t>
      </w:r>
    </w:p>
    <w:p w:rsidR="00B443E0" w:rsidRPr="00F36C2A" w:rsidRDefault="00E21669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Հաշվի առնելով, որ Եվրասիական տնտեսական միության անդամ պետությունների մակրոտնտեսական քաղաքականության հիմնական կողմնորոշիչները կոչված են լուծելու անդամ պետությունների տնտեսությունների համար առավել կար</w:t>
      </w:r>
      <w:r w:rsidR="00EA33A7">
        <w:rPr>
          <w:rFonts w:ascii="GHEA Grapalat" w:hAnsi="GHEA Grapalat"/>
          <w:sz w:val="24"/>
          <w:szCs w:val="24"/>
        </w:rPr>
        <w:t>և</w:t>
      </w:r>
      <w:r w:rsidRPr="00F36C2A">
        <w:rPr>
          <w:rFonts w:ascii="GHEA Grapalat" w:hAnsi="GHEA Grapalat"/>
          <w:sz w:val="24"/>
          <w:szCs w:val="24"/>
        </w:rPr>
        <w:t xml:space="preserve">որ կարճաժամկետ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 xml:space="preserve">միջնաժամկետ խնդիրներ, 2015-2016 թվականների ժամանակահատվածում դրանք ուղղված են լինելու ստեղծված </w:t>
      </w:r>
      <w:r w:rsidR="00557AC3" w:rsidRPr="00F36C2A">
        <w:rPr>
          <w:rFonts w:ascii="GHEA Grapalat" w:hAnsi="GHEA Grapalat"/>
          <w:sz w:val="24"/>
          <w:szCs w:val="24"/>
        </w:rPr>
        <w:t>բացասական տնտեսական իրավիճակի հաղթահարմանը հետ</w:t>
      </w:r>
      <w:r w:rsidR="00EA33A7">
        <w:rPr>
          <w:rFonts w:ascii="GHEA Grapalat" w:hAnsi="GHEA Grapalat"/>
          <w:sz w:val="24"/>
          <w:szCs w:val="24"/>
        </w:rPr>
        <w:t>և</w:t>
      </w:r>
      <w:r w:rsidR="00557AC3" w:rsidRPr="00F36C2A">
        <w:rPr>
          <w:rFonts w:ascii="GHEA Grapalat" w:hAnsi="GHEA Grapalat"/>
          <w:sz w:val="24"/>
          <w:szCs w:val="24"/>
        </w:rPr>
        <w:t>յալ միջոցներով՝</w:t>
      </w:r>
    </w:p>
    <w:p w:rsidR="00B443E0" w:rsidRPr="00F36C2A" w:rsidRDefault="00E21669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մակրոտնտեսական կայունության ապահովում</w:t>
      </w:r>
      <w:r w:rsidR="00933FB9" w:rsidRPr="00F36C2A">
        <w:rPr>
          <w:rFonts w:ascii="GHEA Grapalat" w:hAnsi="GHEA Grapalat"/>
          <w:sz w:val="24"/>
          <w:szCs w:val="24"/>
        </w:rPr>
        <w:t>.</w:t>
      </w:r>
      <w:r w:rsidRPr="00F36C2A">
        <w:rPr>
          <w:rFonts w:ascii="GHEA Grapalat" w:hAnsi="GHEA Grapalat"/>
          <w:sz w:val="24"/>
          <w:szCs w:val="24"/>
        </w:rPr>
        <w:t xml:space="preserve"> գնային կայունության ձեռքբերում, անդամ պետությունների ազգային արժույթների օգտագործման </w:t>
      </w:r>
      <w:r w:rsidR="00933FB9" w:rsidRPr="00F36C2A">
        <w:rPr>
          <w:rFonts w:ascii="GHEA Grapalat" w:hAnsi="GHEA Grapalat"/>
          <w:sz w:val="24"/>
          <w:szCs w:val="24"/>
        </w:rPr>
        <w:t>աշխուժ</w:t>
      </w:r>
      <w:r w:rsidRPr="00F36C2A">
        <w:rPr>
          <w:rFonts w:ascii="GHEA Grapalat" w:hAnsi="GHEA Grapalat"/>
          <w:sz w:val="24"/>
          <w:szCs w:val="24"/>
        </w:rPr>
        <w:t>ացում, բյուջետային համակարգերի հավասարակշռվածության պահպանում, բանկային համակարգերի կայունության բարձրացում.</w:t>
      </w:r>
    </w:p>
    <w:p w:rsidR="00B443E0" w:rsidRDefault="00E21669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կայուն զարգացման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 xml:space="preserve">տնտեսական աճի վերականգնման համար </w:t>
      </w:r>
      <w:r w:rsidRPr="00F36C2A">
        <w:rPr>
          <w:rFonts w:ascii="GHEA Grapalat" w:hAnsi="GHEA Grapalat"/>
          <w:sz w:val="24"/>
          <w:szCs w:val="24"/>
        </w:rPr>
        <w:lastRenderedPageBreak/>
        <w:t xml:space="preserve">պայմանների ստեղծում. տնտեսության բազմազանեցում (այդ թվում՝ հաշվի առնելով Միության ինտեգրացիոն ներուժի </w:t>
      </w:r>
      <w:r w:rsidR="00933FB9" w:rsidRPr="00F36C2A">
        <w:rPr>
          <w:rFonts w:ascii="GHEA Grapalat" w:hAnsi="GHEA Grapalat"/>
          <w:sz w:val="24"/>
          <w:szCs w:val="24"/>
        </w:rPr>
        <w:t>իր</w:t>
      </w:r>
      <w:r w:rsidRPr="00F36C2A">
        <w:rPr>
          <w:rFonts w:ascii="GHEA Grapalat" w:hAnsi="GHEA Grapalat"/>
          <w:sz w:val="24"/>
          <w:szCs w:val="24"/>
        </w:rPr>
        <w:t xml:space="preserve">ագործումը), գործարար ակտիվության պահպանում, ֆինանսական միջոցների աղբյուրների ընդլայնում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վարկային ռեսուրսների մատչելիության բարձրացում, փոխադարձ առ</w:t>
      </w:r>
      <w:r w:rsidR="00720161">
        <w:rPr>
          <w:rFonts w:ascii="GHEA Grapalat" w:hAnsi="GHEA Grapalat"/>
          <w:sz w:val="24"/>
          <w:szCs w:val="24"/>
        </w:rPr>
        <w:t xml:space="preserve">և </w:t>
      </w:r>
      <w:r w:rsidRPr="00F36C2A">
        <w:rPr>
          <w:rFonts w:ascii="GHEA Grapalat" w:hAnsi="GHEA Grapalat"/>
          <w:sz w:val="24"/>
          <w:szCs w:val="24"/>
        </w:rPr>
        <w:t xml:space="preserve">տրի </w:t>
      </w:r>
      <w:r w:rsidR="00925F84" w:rsidRPr="00F36C2A">
        <w:rPr>
          <w:rFonts w:ascii="GHEA Grapalat" w:hAnsi="GHEA Grapalat"/>
          <w:sz w:val="24"/>
          <w:szCs w:val="24"/>
        </w:rPr>
        <w:t>աշխուժ</w:t>
      </w:r>
      <w:r w:rsidRPr="00F36C2A">
        <w:rPr>
          <w:rFonts w:ascii="GHEA Grapalat" w:hAnsi="GHEA Grapalat"/>
          <w:sz w:val="24"/>
          <w:szCs w:val="24"/>
        </w:rPr>
        <w:t>ացում, արտաքին առ</w:t>
      </w:r>
      <w:r w:rsidR="00720161">
        <w:rPr>
          <w:rFonts w:ascii="GHEA Grapalat" w:hAnsi="GHEA Grapalat"/>
          <w:sz w:val="24"/>
          <w:szCs w:val="24"/>
        </w:rPr>
        <w:t xml:space="preserve">և </w:t>
      </w:r>
      <w:r w:rsidRPr="00F36C2A">
        <w:rPr>
          <w:rFonts w:ascii="GHEA Grapalat" w:hAnsi="GHEA Grapalat"/>
          <w:sz w:val="24"/>
          <w:szCs w:val="24"/>
        </w:rPr>
        <w:t xml:space="preserve">տրի զարգացում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իրացման շուկաների բազմազանեցում:</w:t>
      </w:r>
    </w:p>
    <w:p w:rsidR="009E547E" w:rsidRPr="00F36C2A" w:rsidRDefault="009E547E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B443E0" w:rsidRDefault="00E21669" w:rsidP="009E547E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I. </w:t>
      </w:r>
      <w:r w:rsidR="00557AC3" w:rsidRPr="00F36C2A">
        <w:rPr>
          <w:rFonts w:ascii="GHEA Grapalat" w:hAnsi="GHEA Grapalat"/>
          <w:sz w:val="24"/>
          <w:szCs w:val="24"/>
        </w:rPr>
        <w:t>Մակրոտնտեսական կայունության ապահովում</w:t>
      </w:r>
    </w:p>
    <w:p w:rsidR="009E547E" w:rsidRPr="00F36C2A" w:rsidRDefault="009E547E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B443E0" w:rsidRPr="00F36C2A" w:rsidRDefault="00E21669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2014 թվականին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2015 թվականի սկզբին բոլոր անդամ պետությունները ենթարկվել են ազգային մակրոտնտեսական համակարգերի կայունության վրա անբարենպաստ արտաքին տնտեսական գործոնների ապակայունացնող ազդեցությանը:</w:t>
      </w:r>
    </w:p>
    <w:p w:rsidR="00B443E0" w:rsidRPr="00F36C2A" w:rsidRDefault="00E21669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Էներգակիրների համաշխարհային արդյունահանման ավելացումը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="000E5FD8" w:rsidRPr="00F36C2A">
        <w:rPr>
          <w:rFonts w:ascii="GHEA Grapalat" w:hAnsi="GHEA Grapalat"/>
          <w:sz w:val="24"/>
          <w:szCs w:val="24"/>
        </w:rPr>
        <w:t xml:space="preserve">Ամերիկայի Միացյալ Նահանգներում </w:t>
      </w:r>
      <w:r w:rsidRPr="00F36C2A">
        <w:rPr>
          <w:rFonts w:ascii="GHEA Grapalat" w:hAnsi="GHEA Grapalat"/>
          <w:sz w:val="24"/>
          <w:szCs w:val="24"/>
        </w:rPr>
        <w:t>քանակական մեղմացման ծրագրի ավարտ</w:t>
      </w:r>
      <w:r w:rsidR="000E5FD8" w:rsidRPr="00F36C2A">
        <w:rPr>
          <w:rFonts w:ascii="GHEA Grapalat" w:hAnsi="GHEA Grapalat"/>
          <w:sz w:val="24"/>
          <w:szCs w:val="24"/>
        </w:rPr>
        <w:t>ը</w:t>
      </w:r>
      <w:r w:rsidRPr="00F36C2A">
        <w:rPr>
          <w:rFonts w:ascii="GHEA Grapalat" w:hAnsi="GHEA Grapalat"/>
          <w:sz w:val="24"/>
          <w:szCs w:val="24"/>
        </w:rPr>
        <w:t xml:space="preserve">, </w:t>
      </w:r>
      <w:r w:rsidR="000E5FD8" w:rsidRPr="00F36C2A">
        <w:rPr>
          <w:rFonts w:ascii="GHEA Grapalat" w:hAnsi="GHEA Grapalat"/>
          <w:sz w:val="24"/>
          <w:szCs w:val="24"/>
        </w:rPr>
        <w:t>որ</w:t>
      </w:r>
      <w:r w:rsidRPr="00F36C2A">
        <w:rPr>
          <w:rFonts w:ascii="GHEA Grapalat" w:hAnsi="GHEA Grapalat"/>
          <w:sz w:val="24"/>
          <w:szCs w:val="24"/>
        </w:rPr>
        <w:t>ը նպաստ</w:t>
      </w:r>
      <w:r w:rsidR="000E5FD8" w:rsidRPr="00F36C2A">
        <w:rPr>
          <w:rFonts w:ascii="GHEA Grapalat" w:hAnsi="GHEA Grapalat"/>
          <w:sz w:val="24"/>
          <w:szCs w:val="24"/>
        </w:rPr>
        <w:t>ել</w:t>
      </w:r>
      <w:r w:rsidRPr="00F36C2A">
        <w:rPr>
          <w:rFonts w:ascii="GHEA Grapalat" w:hAnsi="GHEA Grapalat"/>
          <w:sz w:val="24"/>
          <w:szCs w:val="24"/>
        </w:rPr>
        <w:t xml:space="preserve"> է զարգացող երկրների շուկաներից կապիտալի արտահոսքին, հումքային շուկաներում </w:t>
      </w:r>
      <w:r w:rsidR="000E5FD8" w:rsidRPr="00F36C2A">
        <w:rPr>
          <w:rFonts w:ascii="GHEA Grapalat" w:hAnsi="GHEA Grapalat"/>
          <w:sz w:val="24"/>
          <w:szCs w:val="24"/>
        </w:rPr>
        <w:t>հանգե</w:t>
      </w:r>
      <w:r w:rsidRPr="00F36C2A">
        <w:rPr>
          <w:rFonts w:ascii="GHEA Grapalat" w:hAnsi="GHEA Grapalat"/>
          <w:sz w:val="24"/>
          <w:szCs w:val="24"/>
        </w:rPr>
        <w:t>ցրել են գների իջեց</w:t>
      </w:r>
      <w:r w:rsidR="000E5FD8" w:rsidRPr="00F36C2A">
        <w:rPr>
          <w:rFonts w:ascii="GHEA Grapalat" w:hAnsi="GHEA Grapalat"/>
          <w:sz w:val="24"/>
          <w:szCs w:val="24"/>
        </w:rPr>
        <w:t>ման</w:t>
      </w:r>
      <w:r w:rsidRPr="00F36C2A">
        <w:rPr>
          <w:rFonts w:ascii="GHEA Grapalat" w:hAnsi="GHEA Grapalat"/>
          <w:sz w:val="24"/>
          <w:szCs w:val="24"/>
        </w:rPr>
        <w:t xml:space="preserve">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 xml:space="preserve">ճնշում են գործադրել անդամ պետությունների ազգային արժույթների փոխարժեքների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գնաճի մակարդակի վրա:</w:t>
      </w:r>
    </w:p>
    <w:p w:rsidR="00B443E0" w:rsidRPr="00F36C2A" w:rsidRDefault="00E21669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2014</w:t>
      </w:r>
      <w:r w:rsidR="009E547E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-</w:t>
      </w:r>
      <w:r w:rsidR="009E547E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2015 թվականներին պահպանվում է Պայմանագրով սահմանված գնաճի մակարդակի սահմանային արժեքի (սպառողական գների ինդեքս</w:t>
      </w:r>
      <w:r w:rsidR="00D778AF" w:rsidRPr="00F36C2A">
        <w:rPr>
          <w:rFonts w:ascii="GHEA Grapalat" w:hAnsi="GHEA Grapalat"/>
          <w:sz w:val="24"/>
          <w:szCs w:val="24"/>
        </w:rPr>
        <w:t>ի</w:t>
      </w:r>
      <w:r w:rsidRPr="00F36C2A">
        <w:rPr>
          <w:rFonts w:ascii="GHEA Grapalat" w:hAnsi="GHEA Grapalat"/>
          <w:sz w:val="24"/>
          <w:szCs w:val="24"/>
        </w:rPr>
        <w:t>) գերազանցումը Բելառուսի Հանրապետության կողմից</w:t>
      </w:r>
      <w:r w:rsidR="005C2BE4" w:rsidRPr="00F36C2A">
        <w:rPr>
          <w:rFonts w:ascii="GHEA Grapalat" w:hAnsi="GHEA Grapalat"/>
          <w:sz w:val="24"/>
          <w:szCs w:val="24"/>
        </w:rPr>
        <w:t>.</w:t>
      </w:r>
      <w:r w:rsidRPr="00F36C2A">
        <w:rPr>
          <w:rFonts w:ascii="GHEA Grapalat" w:hAnsi="GHEA Grapalat"/>
          <w:sz w:val="24"/>
          <w:szCs w:val="24"/>
        </w:rPr>
        <w:t xml:space="preserve"> Ղազախստանի Հանրապետությունում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Ռուսաստանի Դաշնությունում դիտվում է գնաճի էական ավելացում</w:t>
      </w:r>
      <w:r w:rsidR="00636856" w:rsidRPr="00F36C2A">
        <w:rPr>
          <w:rFonts w:ascii="GHEA Grapalat" w:hAnsi="GHEA Grapalat"/>
          <w:sz w:val="24"/>
          <w:szCs w:val="24"/>
        </w:rPr>
        <w:t>՝</w:t>
      </w:r>
      <w:r w:rsidRPr="00F36C2A">
        <w:rPr>
          <w:rFonts w:ascii="GHEA Grapalat" w:hAnsi="GHEA Grapalat"/>
          <w:sz w:val="24"/>
          <w:szCs w:val="24"/>
        </w:rPr>
        <w:t xml:space="preserve"> 2013 թվականի համեմատությամբ:</w:t>
      </w:r>
    </w:p>
    <w:p w:rsidR="00B443E0" w:rsidRPr="00F36C2A" w:rsidRDefault="00E21669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Անկախ պետությունների համագործակցության </w:t>
      </w:r>
      <w:r w:rsidR="00544A16" w:rsidRPr="00F36C2A">
        <w:rPr>
          <w:rFonts w:ascii="GHEA Grapalat" w:hAnsi="GHEA Grapalat"/>
          <w:sz w:val="24"/>
          <w:szCs w:val="24"/>
        </w:rPr>
        <w:t xml:space="preserve">մասնակից </w:t>
      </w:r>
      <w:r w:rsidRPr="00F36C2A">
        <w:rPr>
          <w:rFonts w:ascii="GHEA Grapalat" w:hAnsi="GHEA Grapalat"/>
          <w:sz w:val="24"/>
          <w:szCs w:val="24"/>
        </w:rPr>
        <w:t>պետություններում աճի տեմպերի դանդաղումը, ինչպես նա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 xml:space="preserve">Եվրոպական միությունում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 xml:space="preserve">Չինաստանի Ժողովրդական Հանրապետությունում </w:t>
      </w:r>
      <w:r w:rsidR="00544A16" w:rsidRPr="00F36C2A">
        <w:rPr>
          <w:rFonts w:ascii="GHEA Grapalat" w:hAnsi="GHEA Grapalat"/>
          <w:sz w:val="24"/>
          <w:szCs w:val="24"/>
        </w:rPr>
        <w:t xml:space="preserve">ակնկալվածից </w:t>
      </w:r>
      <w:r w:rsidR="00544A16" w:rsidRPr="00F36C2A">
        <w:rPr>
          <w:rFonts w:ascii="GHEA Grapalat" w:hAnsi="GHEA Grapalat"/>
          <w:sz w:val="24"/>
          <w:szCs w:val="24"/>
        </w:rPr>
        <w:lastRenderedPageBreak/>
        <w:t xml:space="preserve">ավելի դանդաղ աճը </w:t>
      </w:r>
      <w:r w:rsidR="006D07C0" w:rsidRPr="00F36C2A">
        <w:rPr>
          <w:rFonts w:ascii="GHEA Grapalat" w:hAnsi="GHEA Grapalat"/>
          <w:sz w:val="24"/>
          <w:szCs w:val="24"/>
        </w:rPr>
        <w:t>նպաստել են</w:t>
      </w:r>
      <w:r w:rsidR="0027393D" w:rsidRPr="00F36C2A">
        <w:rPr>
          <w:rFonts w:ascii="GHEA Grapalat" w:hAnsi="GHEA Grapalat"/>
          <w:sz w:val="24"/>
          <w:szCs w:val="24"/>
        </w:rPr>
        <w:t xml:space="preserve"> Միությունում արտադրվող արտադրանքի պահանջարկի նվազմանը, ինչն անդամ պետություններից արտահանվող հիմնական ապրանքների գների իջեցման</w:t>
      </w:r>
      <w:r w:rsidRPr="00F36C2A">
        <w:rPr>
          <w:rFonts w:ascii="GHEA Grapalat" w:hAnsi="GHEA Grapalat"/>
          <w:sz w:val="24"/>
          <w:szCs w:val="24"/>
        </w:rPr>
        <w:t xml:space="preserve"> հետ մեկտեղ մեծացնում է բյուջետային եկամուտները </w:t>
      </w:r>
      <w:r w:rsidR="00544A16" w:rsidRPr="00F36C2A">
        <w:rPr>
          <w:rFonts w:ascii="GHEA Grapalat" w:hAnsi="GHEA Grapalat"/>
          <w:sz w:val="24"/>
          <w:szCs w:val="24"/>
        </w:rPr>
        <w:t xml:space="preserve">պլանավորված արժեքների համեմատ </w:t>
      </w:r>
      <w:r w:rsidRPr="00F36C2A">
        <w:rPr>
          <w:rFonts w:ascii="GHEA Grapalat" w:hAnsi="GHEA Grapalat"/>
          <w:sz w:val="24"/>
          <w:szCs w:val="24"/>
        </w:rPr>
        <w:t xml:space="preserve">պակաս ստանալու ռիսկը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պահանջում է անդամ պետությունների բյուջեների եկամտային մասի ավելացման</w:t>
      </w:r>
      <w:r w:rsidR="00A37C91" w:rsidRPr="00F36C2A">
        <w:rPr>
          <w:rFonts w:ascii="GHEA Grapalat" w:hAnsi="GHEA Grapalat"/>
          <w:sz w:val="24"/>
          <w:szCs w:val="24"/>
        </w:rPr>
        <w:t>ն</w:t>
      </w:r>
      <w:r w:rsidRPr="00F36C2A">
        <w:rPr>
          <w:rFonts w:ascii="GHEA Grapalat" w:hAnsi="GHEA Grapalat"/>
          <w:sz w:val="24"/>
          <w:szCs w:val="24"/>
        </w:rPr>
        <w:t xml:space="preserve"> </w:t>
      </w:r>
      <w:r w:rsidR="00A37C91" w:rsidRPr="00F36C2A">
        <w:rPr>
          <w:rFonts w:ascii="GHEA Grapalat" w:hAnsi="GHEA Grapalat"/>
          <w:sz w:val="24"/>
          <w:szCs w:val="24"/>
        </w:rPr>
        <w:t>ո</w:t>
      </w:r>
      <w:r w:rsidRPr="00F36C2A">
        <w:rPr>
          <w:rFonts w:ascii="GHEA Grapalat" w:hAnsi="GHEA Grapalat"/>
          <w:sz w:val="24"/>
          <w:szCs w:val="24"/>
        </w:rPr>
        <w:t>ւ ծախսային մասի օպտիմալացման</w:t>
      </w:r>
      <w:r w:rsidR="00A37C91" w:rsidRPr="00F36C2A">
        <w:rPr>
          <w:rFonts w:ascii="GHEA Grapalat" w:hAnsi="GHEA Grapalat"/>
          <w:sz w:val="24"/>
          <w:szCs w:val="24"/>
        </w:rPr>
        <w:t>ն ուղղված</w:t>
      </w:r>
      <w:r w:rsidRPr="00F36C2A">
        <w:rPr>
          <w:rFonts w:ascii="GHEA Grapalat" w:hAnsi="GHEA Grapalat"/>
          <w:sz w:val="24"/>
          <w:szCs w:val="24"/>
        </w:rPr>
        <w:t xml:space="preserve"> միջոցների ձեռնարկում:</w:t>
      </w:r>
    </w:p>
    <w:p w:rsidR="00B443E0" w:rsidRPr="00F36C2A" w:rsidRDefault="00E21669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Միության ամենախոշոր տնտեսությամբ անդամ պետության՝ Ռուսաստանի Դաշնության նկատմամբ մի շարք երկրների կողմից </w:t>
      </w:r>
      <w:r w:rsidR="005C2BE4" w:rsidRPr="00F36C2A">
        <w:rPr>
          <w:rFonts w:ascii="GHEA Grapalat" w:hAnsi="GHEA Grapalat"/>
          <w:sz w:val="24"/>
          <w:szCs w:val="24"/>
        </w:rPr>
        <w:t>ձեռնարկ</w:t>
      </w:r>
      <w:r w:rsidR="00B40A65" w:rsidRPr="00F36C2A">
        <w:rPr>
          <w:rFonts w:ascii="GHEA Grapalat" w:hAnsi="GHEA Grapalat"/>
          <w:sz w:val="24"/>
          <w:szCs w:val="24"/>
        </w:rPr>
        <w:t xml:space="preserve">ված </w:t>
      </w:r>
      <w:r w:rsidRPr="00F36C2A">
        <w:rPr>
          <w:rFonts w:ascii="GHEA Grapalat" w:hAnsi="GHEA Grapalat"/>
          <w:sz w:val="24"/>
          <w:szCs w:val="24"/>
        </w:rPr>
        <w:t>սահմանափակող միջոցներ</w:t>
      </w:r>
      <w:r w:rsidR="00B40A65" w:rsidRPr="00F36C2A">
        <w:rPr>
          <w:rFonts w:ascii="GHEA Grapalat" w:hAnsi="GHEA Grapalat"/>
          <w:sz w:val="24"/>
          <w:szCs w:val="24"/>
        </w:rPr>
        <w:t>ը</w:t>
      </w:r>
      <w:r w:rsidRPr="00F36C2A">
        <w:rPr>
          <w:rFonts w:ascii="GHEA Grapalat" w:hAnsi="GHEA Grapalat"/>
          <w:sz w:val="24"/>
          <w:szCs w:val="24"/>
        </w:rPr>
        <w:t xml:space="preserve"> (պատժամիջոցները) ազդել </w:t>
      </w:r>
      <w:r w:rsidR="00B40A65" w:rsidRPr="00F36C2A">
        <w:rPr>
          <w:rFonts w:ascii="GHEA Grapalat" w:hAnsi="GHEA Grapalat"/>
          <w:sz w:val="24"/>
          <w:szCs w:val="24"/>
        </w:rPr>
        <w:t>են</w:t>
      </w:r>
      <w:r w:rsidRPr="00F36C2A">
        <w:rPr>
          <w:rFonts w:ascii="GHEA Grapalat" w:hAnsi="GHEA Grapalat"/>
          <w:sz w:val="24"/>
          <w:szCs w:val="24"/>
        </w:rPr>
        <w:t xml:space="preserve"> արտաքին ֆինանսական շուկաների հասանելիության սահմանափակման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ներդրումային ակտիվության կրճատման վրա: Մի</w:t>
      </w:r>
      <w:r w:rsidR="00EA33A7">
        <w:rPr>
          <w:rFonts w:ascii="GHEA Grapalat" w:hAnsi="GHEA Grapalat"/>
          <w:sz w:val="24"/>
          <w:szCs w:val="24"/>
        </w:rPr>
        <w:t>և</w:t>
      </w:r>
      <w:r w:rsidRPr="00F36C2A">
        <w:rPr>
          <w:rFonts w:ascii="GHEA Grapalat" w:hAnsi="GHEA Grapalat"/>
          <w:sz w:val="24"/>
          <w:szCs w:val="24"/>
        </w:rPr>
        <w:t>նույն ժամանակ այդ միջոցները առ</w:t>
      </w:r>
      <w:r w:rsidR="00EA33A7">
        <w:rPr>
          <w:rFonts w:ascii="GHEA Grapalat" w:hAnsi="GHEA Grapalat"/>
          <w:sz w:val="24"/>
          <w:szCs w:val="24"/>
        </w:rPr>
        <w:t>և</w:t>
      </w:r>
      <w:r w:rsidRPr="00F36C2A">
        <w:rPr>
          <w:rFonts w:ascii="GHEA Grapalat" w:hAnsi="GHEA Grapalat"/>
          <w:sz w:val="24"/>
          <w:szCs w:val="24"/>
        </w:rPr>
        <w:t xml:space="preserve">տրային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ֆինանսական ուղիների միջոցով որոշակի չափով բացասական ազդեցություն են գործում այլ անդամ պետությունների ազգային տնտեսությունների վրա:</w:t>
      </w:r>
    </w:p>
    <w:p w:rsidR="00B443E0" w:rsidRPr="00F36C2A" w:rsidRDefault="00E21669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Տվյալ գործոններ</w:t>
      </w:r>
      <w:r w:rsidR="00C557E5" w:rsidRPr="00F36C2A">
        <w:rPr>
          <w:rFonts w:ascii="GHEA Grapalat" w:hAnsi="GHEA Grapalat"/>
          <w:sz w:val="24"/>
          <w:szCs w:val="24"/>
        </w:rPr>
        <w:t>ն</w:t>
      </w:r>
      <w:r w:rsidRPr="00F36C2A">
        <w:rPr>
          <w:rFonts w:ascii="GHEA Grapalat" w:hAnsi="GHEA Grapalat"/>
          <w:sz w:val="24"/>
          <w:szCs w:val="24"/>
        </w:rPr>
        <w:t xml:space="preserve"> ստեղծում են մակրոտնտեսական ապակայունացման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անդամ պետությունների կողմից Պայմանագրով սահմանված մակրոտնտեսական ցուցանիշների քանակական արժեքների գերազանցման ռիսկեր, որոնցով որոշվում է տնտեսական զարգացման կայունությունը:</w:t>
      </w:r>
    </w:p>
    <w:p w:rsidR="00B443E0" w:rsidRPr="00612149" w:rsidRDefault="00E21669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Այդ կապակցությամբ ստեղծված բացասական իրավիճակի հաղթահարման համար անհրաժեշտ է անդամ պետությունների ջանքերի համախմբում՝ կապված համատեղ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 xml:space="preserve">ազգային առաջնահերթ միջոցների ձեռնարկման հետ (հաշվի առնելով անդամ պետությունների ազգային (կենտրոնական) բանկերի կողմից անկախ դրամավարկային քաղաքականության իրականացումը), որոնք ուղղված </w:t>
      </w:r>
      <w:r w:rsidR="00C557E5" w:rsidRPr="00F36C2A">
        <w:rPr>
          <w:rFonts w:ascii="GHEA Grapalat" w:hAnsi="GHEA Grapalat"/>
          <w:sz w:val="24"/>
          <w:szCs w:val="24"/>
        </w:rPr>
        <w:t>կլին</w:t>
      </w:r>
      <w:r w:rsidRPr="00F36C2A">
        <w:rPr>
          <w:rFonts w:ascii="GHEA Grapalat" w:hAnsi="GHEA Grapalat"/>
          <w:sz w:val="24"/>
          <w:szCs w:val="24"/>
        </w:rPr>
        <w:t>են մակրոտնտեսական կայունության ապահովմանը՝ ըստ հետ</w:t>
      </w:r>
      <w:r w:rsidR="00EA33A7">
        <w:rPr>
          <w:rFonts w:ascii="GHEA Grapalat" w:hAnsi="GHEA Grapalat"/>
          <w:sz w:val="24"/>
          <w:szCs w:val="24"/>
        </w:rPr>
        <w:t>և</w:t>
      </w:r>
      <w:r w:rsidR="00612149">
        <w:rPr>
          <w:rFonts w:ascii="GHEA Grapalat" w:hAnsi="GHEA Grapalat"/>
          <w:sz w:val="24"/>
          <w:szCs w:val="24"/>
        </w:rPr>
        <w:t>յալ առանցքային ուղղությունների</w:t>
      </w:r>
      <w:r w:rsidR="00612149" w:rsidRPr="00612149">
        <w:rPr>
          <w:rFonts w:ascii="GHEA Grapalat" w:hAnsi="GHEA Grapalat"/>
          <w:sz w:val="24"/>
          <w:szCs w:val="24"/>
        </w:rPr>
        <w:t>:</w:t>
      </w:r>
    </w:p>
    <w:p w:rsidR="009E547E" w:rsidRPr="00F36C2A" w:rsidRDefault="009E547E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Գնային կայունության ձեռքբերում, այդ թվում՝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lastRenderedPageBreak/>
        <w:t xml:space="preserve">սոցիալական նշանակություն ունեցող ապրանքների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 xml:space="preserve">ծառայությունների գների էական աճ </w:t>
      </w:r>
      <w:r w:rsidR="006D07C0" w:rsidRPr="00F36C2A">
        <w:rPr>
          <w:rFonts w:ascii="GHEA Grapalat" w:hAnsi="GHEA Grapalat"/>
          <w:sz w:val="24"/>
          <w:szCs w:val="24"/>
        </w:rPr>
        <w:t>թույլ չտալ</w:t>
      </w:r>
      <w:r w:rsidR="0027393D" w:rsidRPr="00F36C2A">
        <w:rPr>
          <w:rFonts w:ascii="GHEA Grapalat" w:hAnsi="GHEA Grapalat"/>
          <w:sz w:val="24"/>
          <w:szCs w:val="24"/>
        </w:rPr>
        <w:t>.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անդամ պետությունների տարածքներում մրցակցային (հակամենաշնորհային) օրենսդրության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մրցակցության ընդհանուր կանոնների խախտումների կանխում.</w:t>
      </w:r>
    </w:p>
    <w:p w:rsidR="00B443E0" w:rsidRDefault="00557AC3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բնական մենաշնորհների ծառայությունների սակագների տնտեսապես հիմնավորված կարգավորում՝ հաշվի առնելով դրանց սպառողների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արտադրողների շահերի հավասարակշռության պահպանումը:</w:t>
      </w:r>
    </w:p>
    <w:p w:rsidR="00612149" w:rsidRPr="00F36C2A" w:rsidRDefault="00612149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Անդամ պետությունների ազգային արժույթների օգտագործման աշխուժացում՝ ներառյալ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ազգային արժույթներով ավանդների ձ</w:t>
      </w:r>
      <w:r w:rsidR="00720161">
        <w:rPr>
          <w:rFonts w:ascii="GHEA Grapalat" w:hAnsi="GHEA Grapalat"/>
          <w:sz w:val="24"/>
          <w:szCs w:val="24"/>
        </w:rPr>
        <w:t xml:space="preserve">և </w:t>
      </w:r>
      <w:r w:rsidRPr="00F36C2A">
        <w:rPr>
          <w:rFonts w:ascii="GHEA Grapalat" w:hAnsi="GHEA Grapalat"/>
          <w:sz w:val="24"/>
          <w:szCs w:val="24"/>
        </w:rPr>
        <w:t>ավորումը խթանող տնտեսական պայմանների ստեղծում</w:t>
      </w:r>
      <w:r w:rsidR="00B91013" w:rsidRPr="00F36C2A">
        <w:rPr>
          <w:rFonts w:ascii="GHEA Grapalat" w:hAnsi="GHEA Grapalat"/>
          <w:sz w:val="24"/>
          <w:szCs w:val="24"/>
        </w:rPr>
        <w:t>ը</w:t>
      </w:r>
      <w:r w:rsidRPr="00F36C2A">
        <w:rPr>
          <w:rFonts w:ascii="GHEA Grapalat" w:hAnsi="GHEA Grapalat"/>
          <w:sz w:val="24"/>
          <w:szCs w:val="24"/>
        </w:rPr>
        <w:t>.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արգելք մտցնել ներքին շուկայում պայմանական միավորներով կամ երրորդ երկրների ազգային արժույթներով գների սահմանման վրա.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արժութային իրավահարաբերությունների կարգավորման մոտեցումների համաձայնեցում.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արտաքին տնտեսական գործունեություն իրականացնելիս փոխադարձ հաշվարկներում ազգային արժույթների օգտագործումը ընդլայնելու համար պայմանների ստեղծման հետ կապված աշխատանքի շարունակում.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անդամ պետությունների ռեզիդենտների միջ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վճարահաշվարկային հարաբերությունների մեխանիզմի կատարելագործում.</w:t>
      </w:r>
    </w:p>
    <w:p w:rsidR="00B443E0" w:rsidRPr="00974EB9" w:rsidRDefault="00557AC3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անդամ պետությունների արժութային օրենսդրության համապատասխան իրականացվող արժութային վերահսկողության ոլորտում գործողությունների համակարգման ուժեղացում:</w:t>
      </w:r>
    </w:p>
    <w:p w:rsidR="00612149" w:rsidRPr="00974EB9" w:rsidRDefault="00612149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6F66E3" w:rsidRPr="00F36C2A" w:rsidRDefault="00557AC3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Բյուջետային համակարգերի հավասարակշռվածության պահպանում, այդ թվում՝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հարկային համակարգի կատարելագործման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հարկային վարչարարության արդյունավետության բարձրացման միջոցով անդամ պետությունների բյուջեների եկամտային մասի ավելացում.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ապօրինի ֆինանսական գործառնությունների հակազդմանն ուղղված միջոցների մշակում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իրագործում.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զարգացման գերակա ուղղությունների վրա ռեսուրսների կենտրոնացման հաշվին բյուջետային ծախսերի օպտիմալացում.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միջկառավարական փոխառությունների տրամադրման գործիքների կատարելագործում.</w:t>
      </w:r>
    </w:p>
    <w:p w:rsidR="00B443E0" w:rsidRPr="00974EB9" w:rsidRDefault="00557AC3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երրորդ երկրներում գործող ցածր հարկային ռեժիմների օգտագործմանը հակազդում։</w:t>
      </w:r>
    </w:p>
    <w:p w:rsidR="00612149" w:rsidRPr="00974EB9" w:rsidRDefault="00612149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Բանկային համակարգերի կայունության բարձրացում, այդ թվում՝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ազգային արժույթներով իրացվելիության պահպանման ուղղությամբ միջոցների ձեռնարկում, այդ թվում՝ անհրաժեշտության դեպքում կիրառվող գործիքների ընդլայնման միջոցով.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խնդրահարույց ակտիվների կառավարման կառույցների ստեղծման հնարավորության քննարկում.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համակարգաստեղծ բանկերի լրացուցիչ կապիտալացման ուղղությամբ միջոցների ձեռնարկում.</w:t>
      </w:r>
    </w:p>
    <w:p w:rsidR="00B443E0" w:rsidRPr="00974EB9" w:rsidRDefault="00557AC3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ավանդների ապահովագրական ծածկույթի սահմանային գումարների ավելացում:</w:t>
      </w:r>
    </w:p>
    <w:p w:rsidR="00612149" w:rsidRPr="00974EB9" w:rsidRDefault="00612149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B443E0" w:rsidRPr="00F36C2A" w:rsidRDefault="00E21669" w:rsidP="00F36C2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Նշված միջոցների ձեռնարկումը կնպաստի մակրոտնտեսական կայունության ապահովմանը, ինչ</w:t>
      </w:r>
      <w:r w:rsidR="00B91013" w:rsidRPr="00F36C2A">
        <w:rPr>
          <w:rFonts w:ascii="GHEA Grapalat" w:hAnsi="GHEA Grapalat"/>
          <w:sz w:val="24"/>
          <w:szCs w:val="24"/>
        </w:rPr>
        <w:t>ն</w:t>
      </w:r>
      <w:r w:rsidRPr="00F36C2A">
        <w:rPr>
          <w:rFonts w:ascii="GHEA Grapalat" w:hAnsi="GHEA Grapalat"/>
          <w:sz w:val="24"/>
          <w:szCs w:val="24"/>
        </w:rPr>
        <w:t xml:space="preserve"> անդամ պետությունների կայուն տնտեսական աճի հիմքն է:</w:t>
      </w:r>
    </w:p>
    <w:p w:rsidR="00B443E0" w:rsidRPr="00F36C2A" w:rsidRDefault="00B443E0" w:rsidP="00F36C2A">
      <w:pPr>
        <w:spacing w:after="160" w:line="360" w:lineRule="auto"/>
        <w:rPr>
          <w:rFonts w:ascii="GHEA Grapalat" w:hAnsi="GHEA Grapalat"/>
        </w:rPr>
      </w:pPr>
    </w:p>
    <w:p w:rsidR="00B443E0" w:rsidRPr="00F36C2A" w:rsidRDefault="00E21669" w:rsidP="009E547E">
      <w:pPr>
        <w:pStyle w:val="Bodytext20"/>
        <w:shd w:val="clear" w:color="auto" w:fill="auto"/>
        <w:spacing w:before="0" w:after="160" w:line="360" w:lineRule="auto"/>
        <w:ind w:left="1418" w:right="1409"/>
        <w:jc w:val="center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II. </w:t>
      </w:r>
      <w:r w:rsidR="00557AC3" w:rsidRPr="00F36C2A">
        <w:rPr>
          <w:rFonts w:ascii="GHEA Grapalat" w:hAnsi="GHEA Grapalat"/>
          <w:sz w:val="24"/>
          <w:szCs w:val="24"/>
        </w:rPr>
        <w:t xml:space="preserve">Կայուն զարգացման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="00557AC3" w:rsidRPr="00F36C2A">
        <w:rPr>
          <w:rFonts w:ascii="GHEA Grapalat" w:hAnsi="GHEA Grapalat"/>
          <w:sz w:val="24"/>
          <w:szCs w:val="24"/>
        </w:rPr>
        <w:t>տնտեսական աճի վերականգնման համար պայմանների ստեղծում</w:t>
      </w:r>
    </w:p>
    <w:p w:rsidR="00B443E0" w:rsidRPr="00F36C2A" w:rsidRDefault="00B443E0" w:rsidP="00F36C2A">
      <w:pPr>
        <w:spacing w:after="160" w:line="360" w:lineRule="auto"/>
        <w:rPr>
          <w:rFonts w:ascii="GHEA Grapalat" w:hAnsi="GHEA Grapalat"/>
        </w:rPr>
      </w:pP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Անդամ պետությունների կայուն տնտեսական զարգացման երկարաժամկետ հեռանկարների համար ռիսկեր պարունակող, ապակայունացնող գործընթացների ակտիվ դրս</w:t>
      </w:r>
      <w:r w:rsidR="00720161">
        <w:rPr>
          <w:rFonts w:ascii="GHEA Grapalat" w:hAnsi="GHEA Grapalat"/>
          <w:sz w:val="24"/>
          <w:szCs w:val="24"/>
        </w:rPr>
        <w:t xml:space="preserve">և </w:t>
      </w:r>
      <w:r w:rsidRPr="00F36C2A">
        <w:rPr>
          <w:rFonts w:ascii="GHEA Grapalat" w:hAnsi="GHEA Grapalat"/>
          <w:sz w:val="24"/>
          <w:szCs w:val="24"/>
        </w:rPr>
        <w:t>որման պայմաններում կար</w:t>
      </w:r>
      <w:r w:rsidR="00720161">
        <w:rPr>
          <w:rFonts w:ascii="GHEA Grapalat" w:hAnsi="GHEA Grapalat"/>
          <w:sz w:val="24"/>
          <w:szCs w:val="24"/>
        </w:rPr>
        <w:t xml:space="preserve">և </w:t>
      </w:r>
      <w:r w:rsidRPr="00F36C2A">
        <w:rPr>
          <w:rFonts w:ascii="GHEA Grapalat" w:hAnsi="GHEA Grapalat"/>
          <w:sz w:val="24"/>
          <w:szCs w:val="24"/>
        </w:rPr>
        <w:t xml:space="preserve">որագույն խնդիր է տնտեսական աճի ներքին աղբյուրների որոնումը, այդ թվում՝ անդամ պետությունների տնտեսությունների արդյունավետ փոխգործակցության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Միության ինտեգրացիոն ներուժի իրագործման հաշվին: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Ստեղծված իրավիճակում ծայրաստիճան կար</w:t>
      </w:r>
      <w:r w:rsidR="00720161">
        <w:rPr>
          <w:rFonts w:ascii="GHEA Grapalat" w:hAnsi="GHEA Grapalat"/>
          <w:sz w:val="24"/>
          <w:szCs w:val="24"/>
        </w:rPr>
        <w:t xml:space="preserve">և </w:t>
      </w:r>
      <w:r w:rsidRPr="00F36C2A">
        <w:rPr>
          <w:rFonts w:ascii="GHEA Grapalat" w:hAnsi="GHEA Grapalat"/>
          <w:sz w:val="24"/>
          <w:szCs w:val="24"/>
        </w:rPr>
        <w:t>որ է դառնում տնտեսության առավել բազմազանեցված մոդելի անցման ուղղությամբ անդամ պետությունների համատեղ ջանքերի ձեռնարկումը՝ տարածաշրջանային համագործակց</w:t>
      </w:r>
      <w:r w:rsidR="00905009" w:rsidRPr="00F36C2A">
        <w:rPr>
          <w:rFonts w:ascii="GHEA Grapalat" w:hAnsi="GHEA Grapalat"/>
          <w:sz w:val="24"/>
          <w:szCs w:val="24"/>
        </w:rPr>
        <w:t>ության</w:t>
      </w:r>
      <w:r w:rsidR="00E21669" w:rsidRPr="00F36C2A">
        <w:rPr>
          <w:rFonts w:ascii="GHEA Grapalat" w:hAnsi="GHEA Grapalat"/>
          <w:sz w:val="24"/>
          <w:szCs w:val="24"/>
        </w:rPr>
        <w:t xml:space="preserve"> շղթաների ձ</w:t>
      </w:r>
      <w:r w:rsidR="00720161">
        <w:rPr>
          <w:rFonts w:ascii="GHEA Grapalat" w:hAnsi="GHEA Grapalat"/>
          <w:sz w:val="24"/>
          <w:szCs w:val="24"/>
        </w:rPr>
        <w:t xml:space="preserve">և </w:t>
      </w:r>
      <w:r w:rsidR="00E21669" w:rsidRPr="00F36C2A">
        <w:rPr>
          <w:rFonts w:ascii="GHEA Grapalat" w:hAnsi="GHEA Grapalat"/>
          <w:sz w:val="24"/>
          <w:szCs w:val="24"/>
        </w:rPr>
        <w:t xml:space="preserve">ավորման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="00E21669" w:rsidRPr="00F36C2A">
        <w:rPr>
          <w:rFonts w:ascii="GHEA Grapalat" w:hAnsi="GHEA Grapalat"/>
          <w:sz w:val="24"/>
          <w:szCs w:val="24"/>
        </w:rPr>
        <w:t>ավելացված արժեքի ստեղծման միջազգային շղթաներում ներ</w:t>
      </w:r>
      <w:r w:rsidR="000F1CD4" w:rsidRPr="00F36C2A">
        <w:rPr>
          <w:rFonts w:ascii="GHEA Grapalat" w:hAnsi="GHEA Grapalat"/>
          <w:sz w:val="24"/>
          <w:szCs w:val="24"/>
        </w:rPr>
        <w:t>գրավվելու</w:t>
      </w:r>
      <w:r w:rsidR="00E21669" w:rsidRPr="00F36C2A">
        <w:rPr>
          <w:rFonts w:ascii="GHEA Grapalat" w:hAnsi="GHEA Grapalat"/>
          <w:sz w:val="24"/>
          <w:szCs w:val="24"/>
        </w:rPr>
        <w:t xml:space="preserve"> հաշվին մշակող արտադրությունների զարգացման, բարձր ավելացված արժեքով արտադրանքի ներքին արտադրության ծավալների ավելացման միջոցով:</w:t>
      </w:r>
    </w:p>
    <w:p w:rsidR="00B443E0" w:rsidRPr="00F36C2A" w:rsidRDefault="00E21669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Էժան ֆինանսական միջոցների արտաքին աղբյուրների հասանելիության նվազման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 xml:space="preserve">անդամ պետությունների տնտեսությունների իրական հատվածների ներդրումային </w:t>
      </w:r>
      <w:r w:rsidR="006D3207" w:rsidRPr="00F36C2A">
        <w:rPr>
          <w:rFonts w:ascii="GHEA Grapalat" w:hAnsi="GHEA Grapalat"/>
          <w:sz w:val="24"/>
          <w:szCs w:val="24"/>
        </w:rPr>
        <w:t xml:space="preserve">անբավար </w:t>
      </w:r>
      <w:r w:rsidRPr="00F36C2A">
        <w:rPr>
          <w:rFonts w:ascii="GHEA Grapalat" w:hAnsi="GHEA Grapalat"/>
          <w:sz w:val="24"/>
          <w:szCs w:val="24"/>
        </w:rPr>
        <w:t xml:space="preserve">գրավչության պայմաններում հարկավոր է հատուկ ուշադրություն դարձնել տնտեսավարող սուբյեկտների ֆինանսական դրության բարելավմանը, գործարար ակտիվության բարձրացմանը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 xml:space="preserve">երկարաժամկետ ֆինանսավորման ազգային </w:t>
      </w:r>
      <w:r w:rsidR="00B91013" w:rsidRPr="00F36C2A">
        <w:rPr>
          <w:rFonts w:ascii="GHEA Grapalat" w:hAnsi="GHEA Grapalat"/>
          <w:sz w:val="24"/>
          <w:szCs w:val="24"/>
        </w:rPr>
        <w:t xml:space="preserve">ու </w:t>
      </w:r>
      <w:r w:rsidRPr="00F36C2A">
        <w:rPr>
          <w:rFonts w:ascii="GHEA Grapalat" w:hAnsi="GHEA Grapalat"/>
          <w:sz w:val="24"/>
          <w:szCs w:val="24"/>
        </w:rPr>
        <w:t xml:space="preserve">տարածաշրջանային </w:t>
      </w:r>
      <w:r w:rsidR="006D3207" w:rsidRPr="00F36C2A">
        <w:rPr>
          <w:rFonts w:ascii="GHEA Grapalat" w:hAnsi="GHEA Grapalat"/>
          <w:sz w:val="24"/>
          <w:szCs w:val="24"/>
        </w:rPr>
        <w:t>կառույց</w:t>
      </w:r>
      <w:r w:rsidRPr="00F36C2A">
        <w:rPr>
          <w:rFonts w:ascii="GHEA Grapalat" w:hAnsi="GHEA Grapalat"/>
          <w:sz w:val="24"/>
          <w:szCs w:val="24"/>
        </w:rPr>
        <w:t>ների զարգացմանը:</w:t>
      </w:r>
    </w:p>
    <w:p w:rsidR="00B443E0" w:rsidRPr="00F36C2A" w:rsidRDefault="00E21669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lastRenderedPageBreak/>
        <w:t xml:space="preserve">Ազգային արժույթների փոխարժեքների դիտվող </w:t>
      </w:r>
      <w:r w:rsidR="006D3207" w:rsidRPr="00F36C2A">
        <w:rPr>
          <w:rFonts w:ascii="GHEA Grapalat" w:hAnsi="GHEA Grapalat"/>
          <w:sz w:val="24"/>
          <w:szCs w:val="24"/>
        </w:rPr>
        <w:t>դեվալվացիան</w:t>
      </w:r>
      <w:r w:rsidRPr="00F36C2A">
        <w:rPr>
          <w:rFonts w:ascii="GHEA Grapalat" w:hAnsi="GHEA Grapalat"/>
          <w:sz w:val="24"/>
          <w:szCs w:val="24"/>
        </w:rPr>
        <w:t>՝ տարբեր արագությ</w:t>
      </w:r>
      <w:r w:rsidR="005E058A" w:rsidRPr="00F36C2A">
        <w:rPr>
          <w:rFonts w:ascii="GHEA Grapalat" w:hAnsi="GHEA Grapalat"/>
          <w:sz w:val="24"/>
          <w:szCs w:val="24"/>
        </w:rPr>
        <w:t>ուններով</w:t>
      </w:r>
      <w:r w:rsidRPr="00F36C2A">
        <w:rPr>
          <w:rFonts w:ascii="GHEA Grapalat" w:hAnsi="GHEA Grapalat"/>
          <w:sz w:val="24"/>
          <w:szCs w:val="24"/>
        </w:rPr>
        <w:t>, էական ազդեցություն է գործում Միության ներքին շուկայում առ</w:t>
      </w:r>
      <w:r w:rsidR="00720161">
        <w:rPr>
          <w:rFonts w:ascii="GHEA Grapalat" w:hAnsi="GHEA Grapalat"/>
          <w:sz w:val="24"/>
          <w:szCs w:val="24"/>
        </w:rPr>
        <w:t xml:space="preserve">և </w:t>
      </w:r>
      <w:r w:rsidRPr="00F36C2A">
        <w:rPr>
          <w:rFonts w:ascii="GHEA Grapalat" w:hAnsi="GHEA Grapalat"/>
          <w:sz w:val="24"/>
          <w:szCs w:val="24"/>
        </w:rPr>
        <w:t>տրի գնային պայմանների փոփոխ</w:t>
      </w:r>
      <w:r w:rsidR="006120D1" w:rsidRPr="00F36C2A">
        <w:rPr>
          <w:rFonts w:ascii="GHEA Grapalat" w:hAnsi="GHEA Grapalat"/>
          <w:sz w:val="24"/>
          <w:szCs w:val="24"/>
        </w:rPr>
        <w:t>ության</w:t>
      </w:r>
      <w:r w:rsidRPr="00F36C2A">
        <w:rPr>
          <w:rFonts w:ascii="GHEA Grapalat" w:hAnsi="GHEA Grapalat"/>
          <w:sz w:val="24"/>
          <w:szCs w:val="24"/>
        </w:rPr>
        <w:t xml:space="preserve">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 xml:space="preserve">արտադրողների մրցունակության վրա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նպաստում է փոխադարձ առ</w:t>
      </w:r>
      <w:r w:rsidR="00EA33A7">
        <w:rPr>
          <w:rFonts w:ascii="GHEA Grapalat" w:hAnsi="GHEA Grapalat"/>
          <w:sz w:val="24"/>
          <w:szCs w:val="24"/>
        </w:rPr>
        <w:t>և</w:t>
      </w:r>
      <w:r w:rsidRPr="00F36C2A">
        <w:rPr>
          <w:rFonts w:ascii="GHEA Grapalat" w:hAnsi="GHEA Grapalat"/>
          <w:sz w:val="24"/>
          <w:szCs w:val="24"/>
        </w:rPr>
        <w:t xml:space="preserve">տրում անհամամասնությունների խորացմանը: Տվյալ սահմանափակումների հաղթահարումը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փոխադարձ առ</w:t>
      </w:r>
      <w:r w:rsidR="00720161">
        <w:rPr>
          <w:rFonts w:ascii="GHEA Grapalat" w:hAnsi="GHEA Grapalat"/>
          <w:sz w:val="24"/>
          <w:szCs w:val="24"/>
        </w:rPr>
        <w:t xml:space="preserve">և </w:t>
      </w:r>
      <w:r w:rsidRPr="00F36C2A">
        <w:rPr>
          <w:rFonts w:ascii="GHEA Grapalat" w:hAnsi="GHEA Grapalat"/>
          <w:sz w:val="24"/>
          <w:szCs w:val="24"/>
        </w:rPr>
        <w:t xml:space="preserve">տրի զարգացումը կարող են հզոր խթան </w:t>
      </w:r>
      <w:r w:rsidR="006D07C0" w:rsidRPr="00F36C2A">
        <w:rPr>
          <w:rFonts w:ascii="GHEA Grapalat" w:hAnsi="GHEA Grapalat"/>
          <w:sz w:val="24"/>
          <w:szCs w:val="24"/>
        </w:rPr>
        <w:t>հանդիսանալ</w:t>
      </w:r>
      <w:r w:rsidRPr="00F36C2A">
        <w:rPr>
          <w:rFonts w:ascii="GHEA Grapalat" w:hAnsi="GHEA Grapalat"/>
          <w:sz w:val="24"/>
          <w:szCs w:val="24"/>
        </w:rPr>
        <w:t xml:space="preserve"> անդամ պետություններում տնտեսավարող սուբյեկտների փոխգործակցության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 xml:space="preserve">տնտեսական գործունեության </w:t>
      </w:r>
      <w:r w:rsidR="006120D1" w:rsidRPr="00F36C2A">
        <w:rPr>
          <w:rFonts w:ascii="GHEA Grapalat" w:hAnsi="GHEA Grapalat"/>
          <w:sz w:val="24"/>
          <w:szCs w:val="24"/>
        </w:rPr>
        <w:t>աշխուժ</w:t>
      </w:r>
      <w:r w:rsidRPr="00F36C2A">
        <w:rPr>
          <w:rFonts w:ascii="GHEA Grapalat" w:hAnsi="GHEA Grapalat"/>
          <w:sz w:val="24"/>
          <w:szCs w:val="24"/>
        </w:rPr>
        <w:t>ացման համար: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Կարճաժամկետ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միջնաժամկետ հեռանկարում կար</w:t>
      </w:r>
      <w:r w:rsidR="00720161">
        <w:rPr>
          <w:rFonts w:ascii="GHEA Grapalat" w:hAnsi="GHEA Grapalat"/>
          <w:sz w:val="24"/>
          <w:szCs w:val="24"/>
        </w:rPr>
        <w:t xml:space="preserve">և </w:t>
      </w:r>
      <w:r w:rsidRPr="00F36C2A">
        <w:rPr>
          <w:rFonts w:ascii="GHEA Grapalat" w:hAnsi="GHEA Grapalat"/>
          <w:sz w:val="24"/>
          <w:szCs w:val="24"/>
        </w:rPr>
        <w:t xml:space="preserve">որագույն խնդիր է </w:t>
      </w:r>
      <w:r w:rsidR="00B91013" w:rsidRPr="00F36C2A">
        <w:rPr>
          <w:rFonts w:ascii="GHEA Grapalat" w:hAnsi="GHEA Grapalat"/>
          <w:sz w:val="24"/>
          <w:szCs w:val="24"/>
        </w:rPr>
        <w:t xml:space="preserve">լինելու </w:t>
      </w:r>
      <w:r w:rsidRPr="00F36C2A">
        <w:rPr>
          <w:rFonts w:ascii="GHEA Grapalat" w:hAnsi="GHEA Grapalat"/>
          <w:sz w:val="24"/>
          <w:szCs w:val="24"/>
        </w:rPr>
        <w:t>նա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Միությունում արտադրվող արտադրանքի իրացման շուկաների ընդլայնումը, արդեն կայացած առ</w:t>
      </w:r>
      <w:r w:rsidR="00EA33A7">
        <w:rPr>
          <w:rFonts w:ascii="GHEA Grapalat" w:hAnsi="GHEA Grapalat"/>
          <w:sz w:val="24"/>
          <w:szCs w:val="24"/>
        </w:rPr>
        <w:t>և</w:t>
      </w:r>
      <w:r w:rsidRPr="00F36C2A">
        <w:rPr>
          <w:rFonts w:ascii="GHEA Grapalat" w:hAnsi="GHEA Grapalat"/>
          <w:sz w:val="24"/>
          <w:szCs w:val="24"/>
        </w:rPr>
        <w:t xml:space="preserve">տրային գործընկերների հետ փոխշահավետ տնտեսական հարաբերությունների պահպանումը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երրորդ երկրների հետ առ</w:t>
      </w:r>
      <w:r w:rsidR="00720161">
        <w:rPr>
          <w:rFonts w:ascii="GHEA Grapalat" w:hAnsi="GHEA Grapalat"/>
          <w:sz w:val="24"/>
          <w:szCs w:val="24"/>
        </w:rPr>
        <w:t xml:space="preserve">և </w:t>
      </w:r>
      <w:r w:rsidRPr="00F36C2A">
        <w:rPr>
          <w:rFonts w:ascii="GHEA Grapalat" w:hAnsi="GHEA Grapalat"/>
          <w:sz w:val="24"/>
          <w:szCs w:val="24"/>
        </w:rPr>
        <w:t xml:space="preserve">տրատնտեսական հարաբերությունների ապրանքային </w:t>
      </w:r>
      <w:r w:rsidR="00B91013" w:rsidRPr="00F36C2A">
        <w:rPr>
          <w:rFonts w:ascii="GHEA Grapalat" w:hAnsi="GHEA Grapalat"/>
          <w:sz w:val="24"/>
          <w:szCs w:val="24"/>
        </w:rPr>
        <w:t xml:space="preserve">ու </w:t>
      </w:r>
      <w:r w:rsidRPr="00F36C2A">
        <w:rPr>
          <w:rFonts w:ascii="GHEA Grapalat" w:hAnsi="GHEA Grapalat"/>
          <w:sz w:val="24"/>
          <w:szCs w:val="24"/>
        </w:rPr>
        <w:t>աշխարհագրական բազմազանեցմանը նպաստելը:</w:t>
      </w:r>
    </w:p>
    <w:p w:rsidR="00B443E0" w:rsidRPr="00953B35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Ներկայումս ձ</w:t>
      </w:r>
      <w:r w:rsidR="00720161">
        <w:rPr>
          <w:rFonts w:ascii="GHEA Grapalat" w:hAnsi="GHEA Grapalat"/>
          <w:sz w:val="24"/>
          <w:szCs w:val="24"/>
        </w:rPr>
        <w:t xml:space="preserve">և </w:t>
      </w:r>
      <w:r w:rsidRPr="00F36C2A">
        <w:rPr>
          <w:rFonts w:ascii="GHEA Grapalat" w:hAnsi="GHEA Grapalat"/>
          <w:sz w:val="24"/>
          <w:szCs w:val="24"/>
        </w:rPr>
        <w:t>ավորված տնտեսական պայմանները որոշակի քայլեր են պահանջում դրված խնդիրների լուծման ճանապարհին 2015</w:t>
      </w:r>
      <w:r w:rsidR="00EE1AA3" w:rsidRPr="00EE1AA3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-</w:t>
      </w:r>
      <w:r w:rsidR="00EE1AA3" w:rsidRPr="00EE1AA3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2016 թվականների ժամանակահատվածում հետ</w:t>
      </w:r>
      <w:r w:rsidR="00720161">
        <w:rPr>
          <w:rFonts w:ascii="GHEA Grapalat" w:hAnsi="GHEA Grapalat"/>
          <w:sz w:val="24"/>
          <w:szCs w:val="24"/>
        </w:rPr>
        <w:t xml:space="preserve">և </w:t>
      </w:r>
      <w:r w:rsidRPr="00F36C2A">
        <w:rPr>
          <w:rFonts w:ascii="GHEA Grapalat" w:hAnsi="GHEA Grapalat"/>
          <w:sz w:val="24"/>
          <w:szCs w:val="24"/>
        </w:rPr>
        <w:t>յալ գործողություններ</w:t>
      </w:r>
      <w:r w:rsidR="00B91013" w:rsidRPr="00F36C2A">
        <w:rPr>
          <w:rFonts w:ascii="GHEA Grapalat" w:hAnsi="GHEA Grapalat"/>
          <w:sz w:val="24"/>
          <w:szCs w:val="24"/>
        </w:rPr>
        <w:t>ն</w:t>
      </w:r>
      <w:r w:rsidRPr="00F36C2A">
        <w:rPr>
          <w:rFonts w:ascii="GHEA Grapalat" w:hAnsi="GHEA Grapalat"/>
          <w:sz w:val="24"/>
          <w:szCs w:val="24"/>
        </w:rPr>
        <w:t xml:space="preserve"> իրա</w:t>
      </w:r>
      <w:r w:rsidR="005F1295" w:rsidRPr="00F36C2A">
        <w:rPr>
          <w:rFonts w:ascii="GHEA Grapalat" w:hAnsi="GHEA Grapalat"/>
          <w:sz w:val="24"/>
          <w:szCs w:val="24"/>
        </w:rPr>
        <w:t>գործ</w:t>
      </w:r>
      <w:r w:rsidR="00B91013" w:rsidRPr="00F36C2A">
        <w:rPr>
          <w:rFonts w:ascii="GHEA Grapalat" w:hAnsi="GHEA Grapalat"/>
          <w:sz w:val="24"/>
          <w:szCs w:val="24"/>
        </w:rPr>
        <w:t>ելու</w:t>
      </w:r>
      <w:r w:rsidR="00953B35">
        <w:rPr>
          <w:rFonts w:ascii="GHEA Grapalat" w:hAnsi="GHEA Grapalat"/>
          <w:sz w:val="24"/>
          <w:szCs w:val="24"/>
        </w:rPr>
        <w:t xml:space="preserve"> միջոցով</w:t>
      </w:r>
      <w:r w:rsidR="00953B35" w:rsidRPr="00953B35">
        <w:rPr>
          <w:rFonts w:ascii="GHEA Grapalat" w:hAnsi="GHEA Grapalat"/>
          <w:sz w:val="24"/>
          <w:szCs w:val="24"/>
        </w:rPr>
        <w:t>:</w:t>
      </w:r>
    </w:p>
    <w:p w:rsidR="00953B35" w:rsidRPr="00953B35" w:rsidRDefault="00953B35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Տնտեսության բազմազանեցում (այդ թվում՝ հաշվի առնելով Միության ինտեգրացիոն ներուժի իրագործումը), այդ թվում՝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Պայմանագրի իրագործման շրջանակներում Միության ինտեգրացիոն ներուժի օգտագործման գերակա ուղղությունների ընտրության աշխատանքի իրականացում.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Միության շրջանակներում արդյունաբերական համագործակցության հիմնական ուղղությունների մշակում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համաձայնեցում.</w:t>
      </w:r>
    </w:p>
    <w:p w:rsidR="00BE34D8" w:rsidRPr="00F36C2A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նորարարական ակտիվության խթանում.</w:t>
      </w:r>
    </w:p>
    <w:p w:rsidR="00B443E0" w:rsidRPr="00974EB9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lastRenderedPageBreak/>
        <w:t xml:space="preserve">համատեղ գիտահետազոտական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փորձակոնստրուկտորական աշխատանքների իրականացման մեխանիզմների մշակում՝ բարձր տեխնոլոգիական արտադրությունների զարգացումը խթանելու նպատակով:</w:t>
      </w:r>
    </w:p>
    <w:p w:rsidR="00EE1AA3" w:rsidRPr="00974EB9" w:rsidRDefault="00EE1AA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Գործարարական ակտիվության պահպանում</w:t>
      </w:r>
      <w:r w:rsidR="003879A9" w:rsidRPr="00F36C2A">
        <w:rPr>
          <w:rFonts w:ascii="GHEA Grapalat" w:hAnsi="GHEA Grapalat"/>
          <w:sz w:val="24"/>
          <w:szCs w:val="24"/>
        </w:rPr>
        <w:t>,</w:t>
      </w:r>
      <w:r w:rsidRPr="00F36C2A">
        <w:rPr>
          <w:rFonts w:ascii="GHEA Grapalat" w:hAnsi="GHEA Grapalat"/>
          <w:sz w:val="24"/>
          <w:szCs w:val="24"/>
        </w:rPr>
        <w:t xml:space="preserve"> </w:t>
      </w:r>
      <w:r w:rsidR="003879A9" w:rsidRPr="00F36C2A">
        <w:rPr>
          <w:rFonts w:ascii="GHEA Grapalat" w:hAnsi="GHEA Grapalat"/>
          <w:sz w:val="24"/>
          <w:szCs w:val="24"/>
        </w:rPr>
        <w:t>այդ թվում</w:t>
      </w:r>
      <w:r w:rsidRPr="00F36C2A">
        <w:rPr>
          <w:rFonts w:ascii="GHEA Grapalat" w:hAnsi="GHEA Grapalat"/>
          <w:sz w:val="24"/>
          <w:szCs w:val="24"/>
        </w:rPr>
        <w:t>՝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Style w:val="Bodytext2SegoeUI"/>
          <w:rFonts w:ascii="GHEA Grapalat" w:hAnsi="GHEA Grapalat"/>
          <w:sz w:val="24"/>
          <w:szCs w:val="24"/>
        </w:rPr>
        <w:t xml:space="preserve">ձգտել թույլ չտալ </w:t>
      </w:r>
      <w:r w:rsidRPr="00F36C2A">
        <w:rPr>
          <w:rFonts w:ascii="GHEA Grapalat" w:hAnsi="GHEA Grapalat"/>
          <w:sz w:val="24"/>
          <w:szCs w:val="24"/>
        </w:rPr>
        <w:t xml:space="preserve">տնտեսության իրական հատվածի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ծառայությունների ոլորտի ձեռնարկությունների հարկային բեռի աճ.</w:t>
      </w:r>
    </w:p>
    <w:p w:rsidR="00E661F8" w:rsidRPr="00F36C2A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փոքր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միջին բիզնեսի աջակցության միջոցների իրականացում.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բիզնես վարելու հարմարավետության միջազգային վարկանիշներում անդամ պետությունների դիրքերի բարելավումն ապահովող միջոցների ձեռնարկում.</w:t>
      </w:r>
    </w:p>
    <w:p w:rsidR="00B443E0" w:rsidRPr="00974EB9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տնտեսավարող սուբյեկտների պետական աջակցության միջոցների ազգային համակարգերի կատարելագործում՝ լավագույն պրակտիկայի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անդամ պետությունների զարգացման ազգային կառույցների փոխգործակցության մեխանիզմների ձ</w:t>
      </w:r>
      <w:r w:rsidR="00720161">
        <w:rPr>
          <w:rFonts w:ascii="GHEA Grapalat" w:hAnsi="GHEA Grapalat"/>
          <w:sz w:val="24"/>
          <w:szCs w:val="24"/>
        </w:rPr>
        <w:t xml:space="preserve">և </w:t>
      </w:r>
      <w:r w:rsidRPr="00F36C2A">
        <w:rPr>
          <w:rFonts w:ascii="GHEA Grapalat" w:hAnsi="GHEA Grapalat"/>
          <w:sz w:val="24"/>
          <w:szCs w:val="24"/>
        </w:rPr>
        <w:t>ավորման հիման վրա:</w:t>
      </w:r>
    </w:p>
    <w:p w:rsidR="00953B35" w:rsidRPr="003C706F" w:rsidRDefault="00953B35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Ֆինանսական միջոցների աղբյուրների ընդլայնում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վարկային ռեսուրսների մատչելիության բարձրացում, այդ թվում՝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տնտեսության առավել նշանակալից հատվածներում շրջանառու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ներդրումային ռեսուրսներ ներգրավելու համար հնարավորությունների ստեղծում.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գերակա նախագծերի համար վարկային միջոցների նպատակային հատկացման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դրանք ստացողին արդյունավետորեն հասցնելու մեխանիզմների հետագա զարգացում.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արտադրական ոլորտի ձեռնարկությունների հիմնական կապիտալում մասնավոր ներդրումների աճի համար պայմանների ստեղծում.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անդամ պետությունների՝ պետական-մասնավոր գործընկերության </w:t>
      </w:r>
      <w:r w:rsidRPr="00F36C2A">
        <w:rPr>
          <w:rFonts w:ascii="GHEA Grapalat" w:hAnsi="GHEA Grapalat"/>
          <w:sz w:val="24"/>
          <w:szCs w:val="24"/>
        </w:rPr>
        <w:lastRenderedPageBreak/>
        <w:t xml:space="preserve">մեխանիզմների կիրառման ոլորտը կանոնակարգող օրենսդրության կատարելագործում՝ հաշվի առնելով լավագույն միջազգային պրակտիկան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անդամ պետությունների պրակտիկան.</w:t>
      </w:r>
    </w:p>
    <w:p w:rsidR="00B443E0" w:rsidRPr="00974EB9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զարգացման տարածաշրջանային կառույցների (ԵվրԱզԷՍ-ի հակաճգնաժամային հիմնադրամ, Եվրասիական զարգացման բանկ) ֆինանսական հնարավորությունների օգտագործման աշխուժացում:</w:t>
      </w:r>
    </w:p>
    <w:p w:rsidR="00EE1AA3" w:rsidRPr="00974EB9" w:rsidRDefault="00EE1AA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Փոխադարձ առ</w:t>
      </w:r>
      <w:r w:rsidR="00720161">
        <w:rPr>
          <w:rFonts w:ascii="GHEA Grapalat" w:hAnsi="GHEA Grapalat"/>
          <w:sz w:val="24"/>
          <w:szCs w:val="24"/>
        </w:rPr>
        <w:t xml:space="preserve">և </w:t>
      </w:r>
      <w:r w:rsidRPr="00F36C2A">
        <w:rPr>
          <w:rFonts w:ascii="GHEA Grapalat" w:hAnsi="GHEA Grapalat"/>
          <w:sz w:val="24"/>
          <w:szCs w:val="24"/>
        </w:rPr>
        <w:t>տրի աշխուժացում, այդ թվում՝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անդամ պետությունների միջ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առ</w:t>
      </w:r>
      <w:r w:rsidR="00EA33A7">
        <w:rPr>
          <w:rFonts w:ascii="GHEA Grapalat" w:hAnsi="GHEA Grapalat"/>
          <w:sz w:val="24"/>
          <w:szCs w:val="24"/>
        </w:rPr>
        <w:t>և</w:t>
      </w:r>
      <w:r w:rsidRPr="00F36C2A">
        <w:rPr>
          <w:rFonts w:ascii="GHEA Grapalat" w:hAnsi="GHEA Grapalat"/>
          <w:sz w:val="24"/>
          <w:szCs w:val="24"/>
        </w:rPr>
        <w:t>տրային հարաբերությունների զարգացման համար արդյունավետ ֆինանսական մեխանիզմների օգտագործում՝ ներառյալ արտահանման ապահովագրությունն ու վարկավորումը.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տնտեսավարող սուբյեկտների համար Միության շուկայի փոխադարձ հասանելիությանը խանգարող բացառումների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 xml:space="preserve">սահմանափակումների, այդ թվում՝ խոչընդոտների հայտնաբերման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վերացման աշխատանքի շարունակում.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գյուղատնտեսական արտադրանքի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 xml:space="preserve">պարենի հիմնական տեսակների մասով անդամ պետությունների պահանջարկի </w:t>
      </w:r>
      <w:r w:rsidR="00B91013" w:rsidRPr="00F36C2A">
        <w:rPr>
          <w:rFonts w:ascii="GHEA Grapalat" w:hAnsi="GHEA Grapalat"/>
          <w:sz w:val="24"/>
          <w:szCs w:val="24"/>
        </w:rPr>
        <w:t xml:space="preserve">ու </w:t>
      </w:r>
      <w:r w:rsidRPr="00F36C2A">
        <w:rPr>
          <w:rFonts w:ascii="GHEA Grapalat" w:hAnsi="GHEA Grapalat"/>
          <w:sz w:val="24"/>
          <w:szCs w:val="24"/>
        </w:rPr>
        <w:t>առաջարկի կանխատեսումների նախապատրաստում.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զգայուն գյուղատնտեսական ապրանքների ցանկի ձ</w:t>
      </w:r>
      <w:r w:rsidR="00720161">
        <w:rPr>
          <w:rFonts w:ascii="GHEA Grapalat" w:hAnsi="GHEA Grapalat"/>
          <w:sz w:val="24"/>
          <w:szCs w:val="24"/>
        </w:rPr>
        <w:t xml:space="preserve">և </w:t>
      </w:r>
      <w:r w:rsidRPr="00F36C2A">
        <w:rPr>
          <w:rFonts w:ascii="GHEA Grapalat" w:hAnsi="GHEA Grapalat"/>
          <w:sz w:val="24"/>
          <w:szCs w:val="24"/>
        </w:rPr>
        <w:t>ավորման աշխատանքների իրականացում.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Միության՝ գազի, նավթի, նավթամթերքների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էլեկտրաէներգիայի ընդհանուր շուկաների ձ</w:t>
      </w:r>
      <w:r w:rsidR="00720161">
        <w:rPr>
          <w:rFonts w:ascii="GHEA Grapalat" w:hAnsi="GHEA Grapalat"/>
          <w:sz w:val="24"/>
          <w:szCs w:val="24"/>
        </w:rPr>
        <w:t xml:space="preserve">և </w:t>
      </w:r>
      <w:r w:rsidRPr="00F36C2A">
        <w:rPr>
          <w:rFonts w:ascii="GHEA Grapalat" w:hAnsi="GHEA Grapalat"/>
          <w:sz w:val="24"/>
          <w:szCs w:val="24"/>
        </w:rPr>
        <w:t>ավորման աշխատանքի շարունակում.</w:t>
      </w:r>
    </w:p>
    <w:p w:rsidR="00B443E0" w:rsidRPr="00974EB9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ընդունված մեթոդաբանության հիման վրա Միության գազի, նավթի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նավթամթերքների ինդիկատիվ (կանխատեսումային) հաշվեկշիռների մշակում:</w:t>
      </w:r>
    </w:p>
    <w:p w:rsidR="00EE1AA3" w:rsidRPr="00974EB9" w:rsidRDefault="00EE1AA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Արտաքին առ</w:t>
      </w:r>
      <w:r w:rsidR="00EA33A7">
        <w:rPr>
          <w:rFonts w:ascii="GHEA Grapalat" w:hAnsi="GHEA Grapalat"/>
          <w:sz w:val="24"/>
          <w:szCs w:val="24"/>
        </w:rPr>
        <w:t>և</w:t>
      </w:r>
      <w:r w:rsidRPr="00F36C2A">
        <w:rPr>
          <w:rFonts w:ascii="GHEA Grapalat" w:hAnsi="GHEA Grapalat"/>
          <w:sz w:val="24"/>
          <w:szCs w:val="24"/>
        </w:rPr>
        <w:t xml:space="preserve">տրի զարգացում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 xml:space="preserve">իրացման շուկաների բազմազանեցում, </w:t>
      </w:r>
      <w:r w:rsidRPr="00F36C2A">
        <w:rPr>
          <w:rFonts w:ascii="GHEA Grapalat" w:hAnsi="GHEA Grapalat"/>
          <w:sz w:val="24"/>
          <w:szCs w:val="24"/>
        </w:rPr>
        <w:lastRenderedPageBreak/>
        <w:t>այդ թվում՝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մաքսային կարգավորման ոլորտում վարչական ընթացակարգերի պարզեցում.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պետական հսկողության ձ</w:t>
      </w:r>
      <w:r w:rsidR="00EA33A7">
        <w:rPr>
          <w:rFonts w:ascii="GHEA Grapalat" w:hAnsi="GHEA Grapalat"/>
          <w:sz w:val="24"/>
          <w:szCs w:val="24"/>
        </w:rPr>
        <w:t>և</w:t>
      </w:r>
      <w:r w:rsidRPr="00F36C2A">
        <w:rPr>
          <w:rFonts w:ascii="GHEA Grapalat" w:hAnsi="GHEA Grapalat"/>
          <w:sz w:val="24"/>
          <w:szCs w:val="24"/>
        </w:rPr>
        <w:t xml:space="preserve">երի արդյունավետությունը բարձրացնելիս արտաքին տնտեսական գործունեության իրականացման համար անհրաժեշտ պետական ընթացակարգերի տրամադրման ժամանակի, արժեքի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թվի կրճատմանն ուղղված միջոցների իրագործում.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արտաքին տնտեսական գործունեության կարգավորման համակարգում «մեկ պատուհանի» մեխանիզմի զարգացում.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համաշխարհային շուկայում Միության շահերի առաջխաղացմանն ուղղված՝ երրորդ կողմերի հետ առ</w:t>
      </w:r>
      <w:r w:rsidR="00720161">
        <w:rPr>
          <w:rFonts w:ascii="GHEA Grapalat" w:hAnsi="GHEA Grapalat"/>
          <w:sz w:val="24"/>
          <w:szCs w:val="24"/>
        </w:rPr>
        <w:t xml:space="preserve">և </w:t>
      </w:r>
      <w:r w:rsidRPr="00F36C2A">
        <w:rPr>
          <w:rFonts w:ascii="GHEA Grapalat" w:hAnsi="GHEA Grapalat"/>
          <w:sz w:val="24"/>
          <w:szCs w:val="24"/>
        </w:rPr>
        <w:t>տրատնտեսական հարաբերությունների զարգացում.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>երրորդ կողմերի հետ ազատ առ</w:t>
      </w:r>
      <w:r w:rsidR="00EA33A7">
        <w:rPr>
          <w:rFonts w:ascii="GHEA Grapalat" w:hAnsi="GHEA Grapalat"/>
          <w:sz w:val="24"/>
          <w:szCs w:val="24"/>
        </w:rPr>
        <w:t>և</w:t>
      </w:r>
      <w:r w:rsidRPr="00F36C2A">
        <w:rPr>
          <w:rFonts w:ascii="GHEA Grapalat" w:hAnsi="GHEA Grapalat"/>
          <w:sz w:val="24"/>
          <w:szCs w:val="24"/>
        </w:rPr>
        <w:t>տրի ռեժիմ սահմանող պայմանագրերի կնքման ուղղությամբ աշխատանքի իրականացում.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Միության մաքսային սահմանով տեղափոխվող ապրանքների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տրանսպորտային միջոցների մասին երրորդ կողմերի հետ տեղեկությունների փոխանակումը կազմակերպելու համար պայմանների ստեղծում.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լավագույն միջազգային պրակտիկայի մակարդակով աջակցության, վարկավորման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արտահանման ապահովագրության մեխանիզմների մշակում.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երրորդ կողմերի շուկաներ հասանելիությունը դժվարացնող տեխնիկական խոչընդոտների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սահմանափակող միջոցների հայտնաբերում ու վերացում.</w:t>
      </w:r>
    </w:p>
    <w:p w:rsidR="00B443E0" w:rsidRPr="00F36C2A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էլեկտրոնային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տեղեկատվական տեխնոլոգիաների օգտագործմամբ երրորդ կողմերի հետ առ</w:t>
      </w:r>
      <w:r w:rsidR="00720161">
        <w:rPr>
          <w:rFonts w:ascii="GHEA Grapalat" w:hAnsi="GHEA Grapalat"/>
          <w:sz w:val="24"/>
          <w:szCs w:val="24"/>
        </w:rPr>
        <w:t xml:space="preserve">և </w:t>
      </w:r>
      <w:r w:rsidRPr="00F36C2A">
        <w:rPr>
          <w:rFonts w:ascii="GHEA Grapalat" w:hAnsi="GHEA Grapalat"/>
          <w:sz w:val="24"/>
          <w:szCs w:val="24"/>
        </w:rPr>
        <w:t>տրի զարգացումը խթանելու վերաբերյալ առաջարկությունների նախապատրաստում.</w:t>
      </w:r>
    </w:p>
    <w:p w:rsidR="00B443E0" w:rsidRPr="00974EB9" w:rsidRDefault="00557AC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t xml:space="preserve">տարանցիկ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խառը փոխադրումների զարգացում:</w:t>
      </w:r>
    </w:p>
    <w:p w:rsidR="00EE1AA3" w:rsidRPr="00974EB9" w:rsidRDefault="00EE1AA3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B443E0" w:rsidRPr="00F36C2A" w:rsidRDefault="00E21669" w:rsidP="00F36C2A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F36C2A">
        <w:rPr>
          <w:rFonts w:ascii="GHEA Grapalat" w:hAnsi="GHEA Grapalat"/>
          <w:sz w:val="24"/>
          <w:szCs w:val="24"/>
        </w:rPr>
        <w:lastRenderedPageBreak/>
        <w:t xml:space="preserve">Նշված միջոցների </w:t>
      </w:r>
      <w:r w:rsidR="00F369AB" w:rsidRPr="00F36C2A">
        <w:rPr>
          <w:rFonts w:ascii="GHEA Grapalat" w:hAnsi="GHEA Grapalat"/>
          <w:sz w:val="24"/>
          <w:szCs w:val="24"/>
        </w:rPr>
        <w:t>համալիր</w:t>
      </w:r>
      <w:r w:rsidR="00C63F00" w:rsidRPr="00F36C2A">
        <w:rPr>
          <w:rFonts w:ascii="GHEA Grapalat" w:hAnsi="GHEA Grapalat"/>
          <w:sz w:val="24"/>
          <w:szCs w:val="24"/>
        </w:rPr>
        <w:t>ն</w:t>
      </w:r>
      <w:r w:rsidR="00F369AB" w:rsidRPr="00F36C2A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իրագործ</w:t>
      </w:r>
      <w:r w:rsidR="00C63F00" w:rsidRPr="00F36C2A">
        <w:rPr>
          <w:rFonts w:ascii="GHEA Grapalat" w:hAnsi="GHEA Grapalat"/>
          <w:sz w:val="24"/>
          <w:szCs w:val="24"/>
        </w:rPr>
        <w:t>ել</w:t>
      </w:r>
      <w:r w:rsidRPr="00F36C2A">
        <w:rPr>
          <w:rFonts w:ascii="GHEA Grapalat" w:hAnsi="GHEA Grapalat"/>
          <w:sz w:val="24"/>
          <w:szCs w:val="24"/>
        </w:rPr>
        <w:t>ը կնպաստի անդամ պետությունների կողմից բացասական տնտեսական եր</w:t>
      </w:r>
      <w:r w:rsidR="00EA33A7">
        <w:rPr>
          <w:rFonts w:ascii="GHEA Grapalat" w:hAnsi="GHEA Grapalat"/>
          <w:sz w:val="24"/>
          <w:szCs w:val="24"/>
        </w:rPr>
        <w:t>և</w:t>
      </w:r>
      <w:r w:rsidRPr="00F36C2A">
        <w:rPr>
          <w:rFonts w:ascii="GHEA Grapalat" w:hAnsi="GHEA Grapalat"/>
          <w:sz w:val="24"/>
          <w:szCs w:val="24"/>
        </w:rPr>
        <w:t>ույթների հետ</w:t>
      </w:r>
      <w:r w:rsidR="00720161">
        <w:rPr>
          <w:rFonts w:ascii="GHEA Grapalat" w:hAnsi="GHEA Grapalat"/>
          <w:sz w:val="24"/>
          <w:szCs w:val="24"/>
        </w:rPr>
        <w:t xml:space="preserve">և </w:t>
      </w:r>
      <w:r w:rsidRPr="00F36C2A">
        <w:rPr>
          <w:rFonts w:ascii="GHEA Grapalat" w:hAnsi="GHEA Grapalat"/>
          <w:sz w:val="24"/>
          <w:szCs w:val="24"/>
        </w:rPr>
        <w:t xml:space="preserve">անքների հաղթահարմանը, անդամ պետությունների տնտեսությունների վերականգնման ապահովմանը </w:t>
      </w:r>
      <w:r w:rsidR="00720161">
        <w:rPr>
          <w:rFonts w:ascii="GHEA Grapalat" w:hAnsi="GHEA Grapalat"/>
          <w:sz w:val="24"/>
          <w:szCs w:val="24"/>
        </w:rPr>
        <w:t>և</w:t>
      </w:r>
      <w:r w:rsidR="00EA33A7">
        <w:rPr>
          <w:rFonts w:ascii="GHEA Grapalat" w:hAnsi="GHEA Grapalat"/>
          <w:sz w:val="24"/>
          <w:szCs w:val="24"/>
        </w:rPr>
        <w:t xml:space="preserve"> </w:t>
      </w:r>
      <w:r w:rsidRPr="00F36C2A">
        <w:rPr>
          <w:rFonts w:ascii="GHEA Grapalat" w:hAnsi="GHEA Grapalat"/>
          <w:sz w:val="24"/>
          <w:szCs w:val="24"/>
        </w:rPr>
        <w:t>դրանց տնտեսական աճի տեմպերի ավելացմանը՝ տնտեսական ինտեգրման առավելությունների օգտագործմամբ:</w:t>
      </w:r>
    </w:p>
    <w:sectPr w:rsidR="00B443E0" w:rsidRPr="00F36C2A" w:rsidSect="004D4DDD">
      <w:headerReference w:type="first" r:id="rId9"/>
      <w:pgSz w:w="11900" w:h="16840" w:code="9"/>
      <w:pgMar w:top="1418" w:right="1418" w:bottom="1418" w:left="1418" w:header="336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664" w:rsidRDefault="00440664" w:rsidP="00B443E0">
      <w:r>
        <w:separator/>
      </w:r>
    </w:p>
  </w:endnote>
  <w:endnote w:type="continuationSeparator" w:id="0">
    <w:p w:rsidR="00440664" w:rsidRDefault="00440664" w:rsidP="00B4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664" w:rsidRDefault="00440664"/>
  </w:footnote>
  <w:footnote w:type="continuationSeparator" w:id="0">
    <w:p w:rsidR="00440664" w:rsidRDefault="004406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DD" w:rsidRDefault="004D4D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16196"/>
    <w:multiLevelType w:val="multilevel"/>
    <w:tmpl w:val="E26E3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9909F1"/>
    <w:multiLevelType w:val="multilevel"/>
    <w:tmpl w:val="C7ACB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CE2D3D"/>
    <w:multiLevelType w:val="multilevel"/>
    <w:tmpl w:val="7D84D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443E0"/>
    <w:rsid w:val="000815D0"/>
    <w:rsid w:val="000828F2"/>
    <w:rsid w:val="00094C89"/>
    <w:rsid w:val="00094F1D"/>
    <w:rsid w:val="000E5FD8"/>
    <w:rsid w:val="000F1CD4"/>
    <w:rsid w:val="001162FF"/>
    <w:rsid w:val="00127AD5"/>
    <w:rsid w:val="00133E8A"/>
    <w:rsid w:val="0015336D"/>
    <w:rsid w:val="00175CF3"/>
    <w:rsid w:val="0019500A"/>
    <w:rsid w:val="001A1908"/>
    <w:rsid w:val="001C0B7B"/>
    <w:rsid w:val="001F69DC"/>
    <w:rsid w:val="00217A65"/>
    <w:rsid w:val="002208F3"/>
    <w:rsid w:val="002255A2"/>
    <w:rsid w:val="0027393D"/>
    <w:rsid w:val="00273F2A"/>
    <w:rsid w:val="002C4398"/>
    <w:rsid w:val="002E30CD"/>
    <w:rsid w:val="002F133B"/>
    <w:rsid w:val="002F31AB"/>
    <w:rsid w:val="0031643A"/>
    <w:rsid w:val="0032612B"/>
    <w:rsid w:val="00335BEA"/>
    <w:rsid w:val="003879A9"/>
    <w:rsid w:val="003912EF"/>
    <w:rsid w:val="003C706F"/>
    <w:rsid w:val="004141B1"/>
    <w:rsid w:val="00440664"/>
    <w:rsid w:val="0049270D"/>
    <w:rsid w:val="004A30FA"/>
    <w:rsid w:val="004B6F11"/>
    <w:rsid w:val="004D4DDD"/>
    <w:rsid w:val="004E5238"/>
    <w:rsid w:val="004F5DD4"/>
    <w:rsid w:val="00502153"/>
    <w:rsid w:val="0052484C"/>
    <w:rsid w:val="0053689C"/>
    <w:rsid w:val="005412D4"/>
    <w:rsid w:val="00544A16"/>
    <w:rsid w:val="00546B8A"/>
    <w:rsid w:val="0055054A"/>
    <w:rsid w:val="00557AC3"/>
    <w:rsid w:val="0058047B"/>
    <w:rsid w:val="005C2BE4"/>
    <w:rsid w:val="005E058A"/>
    <w:rsid w:val="005F1295"/>
    <w:rsid w:val="006001C9"/>
    <w:rsid w:val="006120D1"/>
    <w:rsid w:val="00612149"/>
    <w:rsid w:val="00636856"/>
    <w:rsid w:val="00637C87"/>
    <w:rsid w:val="00646DE3"/>
    <w:rsid w:val="00662FF8"/>
    <w:rsid w:val="006A4EA3"/>
    <w:rsid w:val="006B6374"/>
    <w:rsid w:val="006D07C0"/>
    <w:rsid w:val="006D3207"/>
    <w:rsid w:val="006D64CD"/>
    <w:rsid w:val="006F4277"/>
    <w:rsid w:val="006F66E3"/>
    <w:rsid w:val="00713875"/>
    <w:rsid w:val="00720161"/>
    <w:rsid w:val="007819A0"/>
    <w:rsid w:val="007910F8"/>
    <w:rsid w:val="007B54E1"/>
    <w:rsid w:val="007E2F16"/>
    <w:rsid w:val="00812ACA"/>
    <w:rsid w:val="00860639"/>
    <w:rsid w:val="008833D9"/>
    <w:rsid w:val="00887020"/>
    <w:rsid w:val="008E4416"/>
    <w:rsid w:val="008E4B66"/>
    <w:rsid w:val="009034FE"/>
    <w:rsid w:val="00905009"/>
    <w:rsid w:val="00907E95"/>
    <w:rsid w:val="00925F84"/>
    <w:rsid w:val="00933FB9"/>
    <w:rsid w:val="009457B0"/>
    <w:rsid w:val="009465FF"/>
    <w:rsid w:val="00953B35"/>
    <w:rsid w:val="00955D78"/>
    <w:rsid w:val="00974EB9"/>
    <w:rsid w:val="00994814"/>
    <w:rsid w:val="009D29A7"/>
    <w:rsid w:val="009E547E"/>
    <w:rsid w:val="009F1999"/>
    <w:rsid w:val="00A01793"/>
    <w:rsid w:val="00A03A7D"/>
    <w:rsid w:val="00A052D6"/>
    <w:rsid w:val="00A059C0"/>
    <w:rsid w:val="00A23023"/>
    <w:rsid w:val="00A37C91"/>
    <w:rsid w:val="00A81AB7"/>
    <w:rsid w:val="00A82703"/>
    <w:rsid w:val="00AB6797"/>
    <w:rsid w:val="00AE27C1"/>
    <w:rsid w:val="00B019B9"/>
    <w:rsid w:val="00B12C2C"/>
    <w:rsid w:val="00B16162"/>
    <w:rsid w:val="00B34F2B"/>
    <w:rsid w:val="00B40A65"/>
    <w:rsid w:val="00B443E0"/>
    <w:rsid w:val="00B44F0D"/>
    <w:rsid w:val="00B53C9C"/>
    <w:rsid w:val="00B76149"/>
    <w:rsid w:val="00B85FD6"/>
    <w:rsid w:val="00B91013"/>
    <w:rsid w:val="00BA6B05"/>
    <w:rsid w:val="00BE19EF"/>
    <w:rsid w:val="00BE34D8"/>
    <w:rsid w:val="00BF1517"/>
    <w:rsid w:val="00C101E6"/>
    <w:rsid w:val="00C352B3"/>
    <w:rsid w:val="00C557E5"/>
    <w:rsid w:val="00C63F00"/>
    <w:rsid w:val="00C65890"/>
    <w:rsid w:val="00C777E2"/>
    <w:rsid w:val="00CB21FA"/>
    <w:rsid w:val="00CD2200"/>
    <w:rsid w:val="00D313EB"/>
    <w:rsid w:val="00D45EBD"/>
    <w:rsid w:val="00D74C24"/>
    <w:rsid w:val="00D778AF"/>
    <w:rsid w:val="00DB0B6E"/>
    <w:rsid w:val="00DC6733"/>
    <w:rsid w:val="00E0377C"/>
    <w:rsid w:val="00E12DEE"/>
    <w:rsid w:val="00E21669"/>
    <w:rsid w:val="00E414C5"/>
    <w:rsid w:val="00E47BB3"/>
    <w:rsid w:val="00E661F8"/>
    <w:rsid w:val="00E70FB7"/>
    <w:rsid w:val="00EA33A7"/>
    <w:rsid w:val="00EB68A4"/>
    <w:rsid w:val="00EE1AA3"/>
    <w:rsid w:val="00F369AB"/>
    <w:rsid w:val="00F36C2A"/>
    <w:rsid w:val="00F40445"/>
    <w:rsid w:val="00F41B00"/>
    <w:rsid w:val="00F429C2"/>
    <w:rsid w:val="00F54EEF"/>
    <w:rsid w:val="00F8762E"/>
    <w:rsid w:val="00FA2EFD"/>
    <w:rsid w:val="00FB1F76"/>
    <w:rsid w:val="00FB3DF9"/>
    <w:rsid w:val="00FB5036"/>
    <w:rsid w:val="00FC7BD9"/>
    <w:rsid w:val="00FE170E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443E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443E0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B443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B443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B443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B443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B443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B443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Corbel">
    <w:name w:val="Body text (2) + Corbel"/>
    <w:aliases w:val="25 pt,Italic"/>
    <w:basedOn w:val="Bodytext2"/>
    <w:rsid w:val="00B443E0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B443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CenturyGothic">
    <w:name w:val="Body text (2) + Century Gothic"/>
    <w:aliases w:val="9.5 pt"/>
    <w:basedOn w:val="Bodytext2"/>
    <w:rsid w:val="00B443E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Bodytext2CenturyGothic0">
    <w:name w:val="Body text (2) + Century Gothic"/>
    <w:aliases w:val="9.5 pt"/>
    <w:basedOn w:val="Bodytext2"/>
    <w:rsid w:val="00B443E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B443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">
    <w:name w:val="Header or footer_"/>
    <w:basedOn w:val="DefaultParagraphFont"/>
    <w:link w:val="Headerorfooter0"/>
    <w:rsid w:val="00B443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2">
    <w:name w:val="Header or footer (2)_"/>
    <w:basedOn w:val="DefaultParagraphFont"/>
    <w:link w:val="Headerorfooter20"/>
    <w:rsid w:val="00B443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Spacing4pt">
    <w:name w:val="Heading #2 + Spacing 4 pt"/>
    <w:basedOn w:val="Heading2"/>
    <w:rsid w:val="00B443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B443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B443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B443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B443E0"/>
    <w:pPr>
      <w:shd w:val="clear" w:color="auto" w:fill="FFFFFF"/>
      <w:spacing w:after="120" w:line="0" w:lineRule="atLeast"/>
      <w:ind w:hanging="60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B443E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B443E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B443E0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B443E0"/>
    <w:pPr>
      <w:shd w:val="clear" w:color="auto" w:fill="FFFFFF"/>
      <w:spacing w:before="1020" w:after="420" w:line="0" w:lineRule="atLeast"/>
      <w:ind w:hanging="400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B443E0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20">
    <w:name w:val="Header or footer (2)"/>
    <w:basedOn w:val="Normal"/>
    <w:link w:val="Headerorfooter2"/>
    <w:rsid w:val="00B443E0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F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F2B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4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F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F2B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F2B"/>
    <w:rPr>
      <w:b/>
      <w:bCs/>
      <w:color w:val="000000"/>
      <w:sz w:val="20"/>
      <w:szCs w:val="20"/>
    </w:rPr>
  </w:style>
  <w:style w:type="character" w:customStyle="1" w:styleId="Bodytext2SegoeUI">
    <w:name w:val="Body text (2) + Segoe UI"/>
    <w:aliases w:val="9 pt"/>
    <w:basedOn w:val="Bodytext2"/>
    <w:rsid w:val="00A0179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paragraph" w:styleId="Header">
    <w:name w:val="header"/>
    <w:basedOn w:val="Normal"/>
    <w:link w:val="HeaderChar"/>
    <w:uiPriority w:val="99"/>
    <w:unhideWhenUsed/>
    <w:rsid w:val="004D4DD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DDD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4D4DD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4DD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1D5F-7E1B-49CD-B9FE-4B8A1319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13</Pages>
  <Words>2444</Words>
  <Characters>13934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111</cp:revision>
  <cp:lastPrinted>2015-12-15T06:03:00Z</cp:lastPrinted>
  <dcterms:created xsi:type="dcterms:W3CDTF">2015-10-06T13:39:00Z</dcterms:created>
  <dcterms:modified xsi:type="dcterms:W3CDTF">2016-04-20T08:12:00Z</dcterms:modified>
</cp:coreProperties>
</file>