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CD" w:rsidRPr="007523C6" w:rsidRDefault="00256FCD" w:rsidP="00256FCD">
      <w:pPr>
        <w:pStyle w:val="mechtex"/>
        <w:ind w:left="3600" w:firstLine="720"/>
        <w:rPr>
          <w:rFonts w:ascii="GHEA Mariam" w:hAnsi="GHEA Mariam"/>
          <w:spacing w:val="-8"/>
        </w:rPr>
      </w:pP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5</w:t>
      </w:r>
    </w:p>
    <w:p w:rsidR="00256FCD" w:rsidRPr="007523C6" w:rsidRDefault="00256FCD" w:rsidP="00256FCD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 xml:space="preserve">5 </w:t>
      </w:r>
      <w:r w:rsidRPr="007523C6">
        <w:rPr>
          <w:rFonts w:ascii="GHEA Mariam" w:hAnsi="GHEA Mariam"/>
          <w:spacing w:val="4"/>
        </w:rPr>
        <w:t>թվականի</w:t>
      </w:r>
    </w:p>
    <w:p w:rsidR="00256FCD" w:rsidRPr="007523C6" w:rsidRDefault="00256FCD" w:rsidP="00256FC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pacing w:val="-2"/>
          <w:sz w:val="22"/>
          <w:szCs w:val="22"/>
        </w:rPr>
        <w:t>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256FCD" w:rsidRDefault="00256FCD" w:rsidP="00256FCD">
      <w:pPr>
        <w:pStyle w:val="norm"/>
        <w:rPr>
          <w:rFonts w:ascii="GHEA Mariam" w:hAnsi="GHEA Mariam" w:cs="Tahoma"/>
        </w:rPr>
      </w:pPr>
    </w:p>
    <w:p w:rsidR="00256FCD" w:rsidRDefault="00256FCD" w:rsidP="00256FCD">
      <w:pPr>
        <w:pStyle w:val="norm"/>
        <w:rPr>
          <w:rFonts w:ascii="GHEA Mariam" w:hAnsi="GHEA Mariam" w:cs="Tahoma"/>
        </w:rPr>
      </w:pPr>
    </w:p>
    <w:tbl>
      <w:tblPr>
        <w:tblW w:w="10144" w:type="dxa"/>
        <w:tblInd w:w="-282" w:type="dxa"/>
        <w:tblLook w:val="0000" w:firstRow="0" w:lastRow="0" w:firstColumn="0" w:lastColumn="0" w:noHBand="0" w:noVBand="0"/>
      </w:tblPr>
      <w:tblGrid>
        <w:gridCol w:w="720"/>
        <w:gridCol w:w="7704"/>
        <w:gridCol w:w="1720"/>
      </w:tblGrid>
      <w:tr w:rsidR="00256FCD" w:rsidRPr="008A76A0" w:rsidTr="00F0291C">
        <w:trPr>
          <w:trHeight w:val="780"/>
        </w:trPr>
        <w:tc>
          <w:tcPr>
            <w:tcW w:w="10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C75032">
              <w:rPr>
                <w:rFonts w:ascii="GHEA Mariam" w:hAnsi="GHEA Mariam" w:cs="Tahoma"/>
                <w:szCs w:val="22"/>
                <w:lang w:eastAsia="en-US"/>
              </w:rPr>
              <w:t>ՀԱՅԱՍՏԱՆԻ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ՀԱՆՐԱՊԵՏՈՒԹՅԱՆ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ԿԱՌԱՎԱՐՈՒԹՅԱՆ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2015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ԹՎԱԿԱՆԻ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</w:p>
          <w:p w:rsidR="00256FCD" w:rsidRDefault="00256FCD" w:rsidP="00F0291C">
            <w:pPr>
              <w:pStyle w:val="mechtex"/>
              <w:rPr>
                <w:rFonts w:ascii="GHEA Mariam" w:hAnsi="GHEA Mariam" w:cs="Tahoma"/>
                <w:szCs w:val="22"/>
                <w:lang w:eastAsia="en-US"/>
              </w:rPr>
            </w:pPr>
            <w:r w:rsidRPr="00C75032">
              <w:rPr>
                <w:rFonts w:ascii="GHEA Mariam" w:hAnsi="GHEA Mariam" w:cs="Tahoma"/>
                <w:szCs w:val="22"/>
                <w:lang w:eastAsia="en-US"/>
              </w:rPr>
              <w:t>ՀՈՒԼԻՍԻ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2-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Ի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N 766-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Ն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ՈՐՈՇՄԱՆ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N 5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ՀԱՎԵԼՎԱԾՈՒՄ</w:t>
            </w: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ԿԱՏԱՐՎՈՂ</w:t>
            </w:r>
          </w:p>
          <w:p w:rsidR="00256FCD" w:rsidRPr="00C75032" w:rsidRDefault="00256FCD" w:rsidP="00F0291C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C75032">
              <w:rPr>
                <w:rFonts w:ascii="GHEA Mariam" w:hAnsi="GHEA Mariam" w:cs="Arial Armenian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 w:cs="Tahoma"/>
                <w:szCs w:val="22"/>
                <w:lang w:eastAsia="en-US"/>
              </w:rPr>
              <w:t>ՓՈՓՈԽՈՒԹՅՈՒՆՆԵՐԸ</w:t>
            </w:r>
          </w:p>
          <w:p w:rsidR="00256FCD" w:rsidRDefault="00256FCD" w:rsidP="00F0291C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56FCD" w:rsidRPr="008A76A0" w:rsidRDefault="00256FCD" w:rsidP="00F0291C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56FCD" w:rsidRPr="008A76A0" w:rsidTr="00F0291C">
        <w:trPr>
          <w:trHeight w:val="360"/>
        </w:trPr>
        <w:tc>
          <w:tcPr>
            <w:tcW w:w="101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56FCD" w:rsidRPr="008A76A0" w:rsidRDefault="00256FCD" w:rsidP="00F0291C">
            <w:pPr>
              <w:jc w:val="right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256FCD" w:rsidRPr="008A76A0" w:rsidTr="00F0291C">
        <w:trPr>
          <w:trHeight w:val="8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C75032">
              <w:rPr>
                <w:rFonts w:ascii="GHEA Mariam" w:hAnsi="GHEA Mariam"/>
                <w:szCs w:val="22"/>
              </w:rPr>
              <w:t>NN</w:t>
            </w:r>
          </w:p>
          <w:p w:rsidR="00256FCD" w:rsidRPr="00C75032" w:rsidRDefault="00256FCD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C75032">
              <w:rPr>
                <w:rFonts w:ascii="GHEA Mariam" w:hAnsi="GHEA Mariam"/>
                <w:szCs w:val="22"/>
              </w:rPr>
              <w:t>ը/կ</w:t>
            </w:r>
          </w:p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256FCD" w:rsidRPr="008A76A0" w:rsidTr="00F0291C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56FCD" w:rsidRPr="008A76A0" w:rsidTr="00F0291C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(508.0)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Լեռնապատ համայնքի մանկապարտեզի շենքի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618.0 </w:t>
            </w:r>
          </w:p>
        </w:tc>
      </w:tr>
      <w:tr w:rsidR="00256FCD" w:rsidRPr="008A76A0" w:rsidTr="00F0291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Գարգառ համայնքի փողոցների լուսավորության համակարգի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(292.0)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Շնող համայնքի փողոցների լուսավորության համակարգի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(257.0)</w:t>
            </w:r>
          </w:p>
        </w:tc>
      </w:tr>
      <w:tr w:rsidR="00256FCD" w:rsidRPr="008A76A0" w:rsidTr="00F0291C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Մղարթ համայնքի փողոցների լուսավորության համակարգի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(257.0)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Ահնիձոր համայնքի հանդիսությունների սրահի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(118.0)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Գոգարան համայնքի հանդիսությունների սրահի կառուցում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(202.0)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(3,492.0)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Մեծավան համայնքի մանկապարտեզի շենքի վերանորոգում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(214.0)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Ալավերդի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համայնքի թիվ 6 մանկապարտեզի շենքի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(154.0)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Օձուն համայնքի արվեստի դպրոցի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852.0 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Վանաձոր համայնքի բազմաբնակարան շենքերի տանիքների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(2,976.0)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Ձորագետ համայնքի բազմաբնակարան շենքերի տանիքների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Տաշիր համայնքի բազմաբնակարան շենքերի տանիքների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(476.0)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2,12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Արևածագ համայնքի համայնքային կենտրոնի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(261.0)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2,14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Աքորի համայնքի համայնքային կենտրոնի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470.0 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2,17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Դեբեդ համայնքի համայնքային կենտրոնի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(393.0)</w:t>
            </w:r>
          </w:p>
        </w:tc>
      </w:tr>
      <w:tr w:rsidR="00256FCD" w:rsidRPr="008A76A0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2,18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Վանաձոր համայնքի «Հայաստան» մարզապալատի հատակների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(170.0)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256FCD" w:rsidRPr="008A76A0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56FCD" w:rsidRPr="008A76A0" w:rsidTr="00F0291C">
        <w:trPr>
          <w:trHeight w:val="1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4.11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6FCD" w:rsidRPr="00C75032" w:rsidRDefault="00256FCD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sz w:val="22"/>
                <w:szCs w:val="22"/>
                <w:lang w:eastAsia="en-US"/>
              </w:rPr>
              <w:t>Հայկական Կարիտաս ԲՀԿ-ի կողմից Վահագն գյուղում սողանքների կանխարգելման նպատակով իրականացվող ծրագրի համայնքի համաֆինանսավորման նպատակով Վահագն համայնքին պետական աջակցության ցուցաբերում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FCD" w:rsidRPr="00C75032" w:rsidRDefault="00256FCD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50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4,000.0 </w:t>
            </w:r>
          </w:p>
        </w:tc>
      </w:tr>
    </w:tbl>
    <w:p w:rsidR="00256FCD" w:rsidRDefault="00256FCD" w:rsidP="00256FCD">
      <w:pPr>
        <w:pStyle w:val="norm"/>
        <w:rPr>
          <w:rFonts w:ascii="GHEA Mariam" w:hAnsi="GHEA Mariam" w:cs="Tahoma"/>
        </w:rPr>
      </w:pPr>
    </w:p>
    <w:p w:rsidR="00256FCD" w:rsidRDefault="00256FCD" w:rsidP="00256FCD">
      <w:pPr>
        <w:pStyle w:val="norm"/>
        <w:rPr>
          <w:rFonts w:ascii="GHEA Mariam" w:hAnsi="GHEA Mariam" w:cs="Tahoma"/>
        </w:rPr>
      </w:pPr>
    </w:p>
    <w:p w:rsidR="00256FCD" w:rsidRPr="008F39F9" w:rsidRDefault="00256FCD" w:rsidP="00256FCD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256FCD" w:rsidRPr="008F39F9" w:rsidRDefault="00256FCD" w:rsidP="00256FCD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E82CD1" w:rsidRDefault="00256FCD" w:rsidP="00256FCD"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CD"/>
    <w:rsid w:val="00172736"/>
    <w:rsid w:val="00256FCD"/>
    <w:rsid w:val="007D729A"/>
    <w:rsid w:val="00B12BCD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56FC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56FC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56FCD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56FC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56FC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56FC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2015-10-30T06:08:00Z</dcterms:created>
  <dcterms:modified xsi:type="dcterms:W3CDTF">2015-10-30T06:08:00Z</dcterms:modified>
</cp:coreProperties>
</file>